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EA1ED1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14.11.2023</w:t>
            </w: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EA1ED1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110-37-1365-23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="00A247D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FE5839" w:rsidRPr="00C06DA2" w:rsidTr="0050467F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FE5839" w:rsidRDefault="00FE5839" w:rsidP="00D64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="00EB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 w:rsidR="00D64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й 17.1 Федерального закона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F61E7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44 Федерального закона                                                от 31</w:t>
      </w:r>
      <w:r w:rsidR="009C5976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</w:t>
      </w:r>
      <w:r w:rsidR="00BE18C9">
        <w:rPr>
          <w:rFonts w:ascii="Times New Roman" w:hAnsi="Times New Roman" w:cs="Times New Roman"/>
          <w:sz w:val="28"/>
          <w:szCs w:val="28"/>
        </w:rPr>
        <w:t>вания «город Саянск»</w:t>
      </w:r>
    </w:p>
    <w:p w:rsidR="00BE0EC7" w:rsidRDefault="00BE18C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 w:rsidR="003C102B"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C6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2</w:t>
      </w:r>
      <w:r w:rsidR="00BE0E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E18C9" w:rsidRPr="00BE18C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BE18C9" w:rsidRPr="009C116A">
        <w:rPr>
          <w:rFonts w:ascii="Times New Roman" w:hAnsi="Times New Roman" w:cs="Times New Roman"/>
          <w:sz w:val="28"/>
          <w:szCs w:val="28"/>
        </w:rPr>
        <w:t>Саянск» (</w:t>
      </w:r>
      <w:hyperlink r:id="rId6" w:history="1">
        <w:r w:rsidR="00BE18C9" w:rsidRPr="009C11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http://sayansk-pravo.ru),</w:t>
        </w:r>
      </w:hyperlink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5839" w:rsidRPr="00BE0EC7">
        <w:rPr>
          <w:rFonts w:ascii="Times New Roman" w:hAnsi="Times New Roman" w:cs="Times New Roman"/>
          <w:sz w:val="28"/>
          <w:szCs w:val="28"/>
        </w:rPr>
        <w:t>. </w:t>
      </w:r>
      <w:r w:rsidR="00BE18C9" w:rsidRPr="00BE0EC7">
        <w:rPr>
          <w:rFonts w:ascii="Times New Roman" w:hAnsi="Times New Roman" w:cs="Times New Roman"/>
          <w:sz w:val="28"/>
          <w:szCs w:val="28"/>
        </w:rPr>
        <w:t>Контроль   исполнения   настоящего   постановления   возложить  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18C9" w:rsidRPr="00BE0EC7">
        <w:rPr>
          <w:rFonts w:ascii="Times New Roman" w:hAnsi="Times New Roman" w:cs="Times New Roman"/>
          <w:sz w:val="28"/>
          <w:szCs w:val="28"/>
        </w:rPr>
        <w:t>.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01.01.202</w:t>
      </w:r>
      <w:r w:rsidR="00D64AED">
        <w:rPr>
          <w:rFonts w:ascii="Times New Roman" w:hAnsi="Times New Roman" w:cs="Times New Roman"/>
          <w:sz w:val="28"/>
          <w:szCs w:val="28"/>
        </w:rPr>
        <w:t>4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5839" w:rsidRPr="00BE0EC7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7BD" w:rsidRDefault="005207BD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FE5839" w:rsidRDefault="005207BD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E5839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5839" w:rsidRPr="00FE5839" w:rsidRDefault="005051C3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D64AED">
        <w:rPr>
          <w:rFonts w:ascii="Times New Roman" w:eastAsia="Times New Roman" w:hAnsi="Times New Roman" w:cs="Times New Roman"/>
          <w:lang w:eastAsia="ru-RU"/>
        </w:rPr>
        <w:t>А.С. Панкина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B78">
        <w:rPr>
          <w:rFonts w:ascii="Times New Roman" w:eastAsia="Times New Roman" w:hAnsi="Times New Roman" w:cs="Times New Roman"/>
          <w:lang w:eastAsia="ru-RU"/>
        </w:rPr>
        <w:t>тел.: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от____________№__________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8C9" w:rsidRPr="009C116A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</w:t>
      </w:r>
      <w:r w:rsidR="00263E6D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FE5839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D64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FE5839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3E6D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Аналитическая часть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3C102B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A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Федеральным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 от 31</w:t>
      </w:r>
      <w:r w:rsidR="00DB38D3" w:rsidRPr="009C11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</w:t>
      </w:r>
      <w:r w:rsidR="005051C3">
        <w:rPr>
          <w:rFonts w:ascii="Times New Roman" w:hAnsi="Times New Roman" w:cs="Times New Roman"/>
          <w:sz w:val="28"/>
          <w:szCs w:val="28"/>
          <w:lang w:eastAsia="ru-RU"/>
        </w:rPr>
        <w:t>онтроле в Российской Федерации».</w:t>
      </w:r>
      <w:proofErr w:type="gramEnd"/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  <w:proofErr w:type="gramEnd"/>
    </w:p>
    <w:p w:rsidR="00FE5839" w:rsidRPr="009C116A" w:rsidRDefault="00FE5839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proofErr w:type="gramStart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Правил благоустройства территории муниципального образования «город Саянск»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263E6D" w:rsidRPr="009C116A" w:rsidRDefault="00263E6D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Программа профилактики реализуется в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содержит описание текущего состояния контролируемой сферы и показатели оценки реализации Программы профилактики.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и оценка состояния подконтрольной сферы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Одним из направлений деятельности органов местного самоуправления является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полномочия реализуются органами местного самоуправления 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посредством исполнения муниципальной функции по осуществлению муниципального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благоустройства.</w:t>
      </w:r>
    </w:p>
    <w:p w:rsidR="00BE18C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(далее - город Саянск).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физические лица.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осуществления мероприятий по муниципальному контролю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проведена следующая работа.</w:t>
      </w:r>
    </w:p>
    <w:p w:rsidR="005051C3" w:rsidRPr="005051C3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(надзора), муниципального контроля»</w:t>
      </w:r>
      <w:r w:rsidR="00D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</w:t>
      </w:r>
      <w:r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Правил благоустройства в 2023 году проводились в отношении </w:t>
      </w:r>
      <w:r w:rsidR="00013201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отнесенны</w:t>
      </w:r>
      <w:r w:rsidR="00FF6A03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высокого риска</w:t>
      </w:r>
      <w:r w:rsidR="00FF6A03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</w:t>
      </w:r>
      <w:r w:rsidR="0053616F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Комитета по архитектуре и градостроительству администрации муниципального образования «город Саянск» от 21.09.2022 № 115-26-74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549A1" w:rsidRPr="009C116A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профилактики нарушений обязательных требований были </w:t>
      </w:r>
      <w:r w:rsidR="005549A1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7A7F03" w:rsidRDefault="007A7F03" w:rsidP="00554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="005549A1" w:rsidRPr="009C116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9A1" w:rsidRPr="009C116A" w:rsidRDefault="007A7F03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9A1" w:rsidRPr="009C116A">
        <w:rPr>
          <w:rFonts w:ascii="Times New Roman" w:hAnsi="Times New Roman" w:cs="Times New Roman"/>
          <w:sz w:val="28"/>
          <w:szCs w:val="28"/>
        </w:rPr>
        <w:t xml:space="preserve"> 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нормативно правовых актов или их отдельных частей, содержащих обязательные требования, оценка соблюдения которых является предметом  муниципального контроля, а также текстов соответствующих нормативных правовых актов;</w:t>
      </w:r>
    </w:p>
    <w:p w:rsidR="005051C3" w:rsidRPr="005051C3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7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F281C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утверждённый проверочный лист;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2F281C" w:rsidRP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программы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D64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2F281C" w:rsidRP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роводится информирование 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юридических лиц, индивидуальных предпринимателей,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вопросам соблюдения обязательных требований по средствам почтовой связи</w:t>
      </w:r>
      <w:r w:rsidR="002D01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электронной почты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и задачи программы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лиц,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достижение следующих основных целей: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рисков причинения вреда объектам контроля;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подконтрольными субъектами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9C116A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Проведение профилактических мероприятий позволит решить следующие задачи: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требований, пут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активизации профилактической деятельности;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 мероприятий по профилактике нарушений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Default="00FE5839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 мероприятий по профилактике нарушений на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0"/>
        <w:gridCol w:w="3014"/>
        <w:gridCol w:w="1959"/>
        <w:gridCol w:w="1507"/>
      </w:tblGrid>
      <w:tr w:rsidR="002D016C" w:rsidRPr="002D016C" w:rsidTr="00DB22C7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Способы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2D016C" w:rsidRPr="002D016C" w:rsidTr="00DB22C7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Информирование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размещения информации на официальном сайте администрации городского округа, в газете «Саянские зори», </w:t>
            </w: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направление информационных сообщений (уведомлений)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юридическим лицам, индивидуальным предпринимателям, гражданам</w:t>
            </w: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</w:t>
            </w:r>
            <w:proofErr w:type="gramEnd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средством</w:t>
            </w:r>
            <w:proofErr w:type="gramEnd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почтовой связи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электронной почты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 Комитета</w:t>
            </w:r>
          </w:p>
        </w:tc>
      </w:tr>
      <w:tr w:rsidR="002D016C" w:rsidRPr="002D016C" w:rsidTr="00DB22C7">
        <w:tc>
          <w:tcPr>
            <w:tcW w:w="2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Консультирование по вопросам: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компетенция органа, осуществляющего муниципальный контроль</w:t>
            </w:r>
            <w:r w:rsidR="003D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обязательные требования, оценка соблюдения которых осуществляется в рамках муниципального контроля</w:t>
            </w:r>
            <w:r w:rsidR="003D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порядок проведения контрольных (надзорных) мероприятий;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D016C">
              <w:rPr>
                <w:rFonts w:ascii="Arial" w:eastAsia="Times New Roman" w:hAnsi="Arial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2D016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ответственность за нарушение </w:t>
            </w:r>
            <w:r w:rsidR="003D3C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Правил благоустройства</w:t>
            </w:r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-порядок обжалования решений, действий (бездействий) лиц осуществляющих                                                                                                                                                           муниципальный </w:t>
            </w:r>
            <w:r w:rsidR="003D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 сфере благоустройства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DA6560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устной форме </w:t>
            </w:r>
            <w:r w:rsidR="002D016C"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 письменной форме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мере обращения подконтрольных субъектов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 Комитета</w:t>
            </w:r>
          </w:p>
        </w:tc>
      </w:tr>
    </w:tbl>
    <w:p w:rsidR="002D016C" w:rsidRPr="00FE5839" w:rsidRDefault="002D016C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Оценка эффективности программы</w:t>
      </w:r>
      <w:r w:rsidR="0069632F"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2139AF" w:rsidRDefault="0069632F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реализации Программы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по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тным показателям, указанным в пункте 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показатели отражаются в Программе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плановый период по итогам календарного года.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тный год, выполнены в полном объ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ме. Если реализация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отвечает вышеуказанному критерию, уровень эффективности е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признается неудовлетворительным.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B07" w:rsidRPr="002139AF" w:rsidRDefault="00185B07" w:rsidP="00185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Отчётные показатели оценки эффективности Программы профилактики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85B07" w:rsidRPr="002139AF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812"/>
        <w:gridCol w:w="1841"/>
      </w:tblGrid>
      <w:tr w:rsidR="00185B07" w:rsidRPr="002139AF" w:rsidTr="00185B07">
        <w:trPr>
          <w:trHeight w:val="5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185B07" w:rsidRPr="002139AF" w:rsidTr="00185B07">
        <w:trPr>
          <w:trHeight w:val="921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185B07">
        <w:trPr>
          <w:trHeight w:val="324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185B07">
        <w:trPr>
          <w:trHeight w:val="14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 раз</w:t>
            </w:r>
          </w:p>
        </w:tc>
      </w:tr>
    </w:tbl>
    <w:p w:rsidR="00185B07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839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оказатели оценки эффективности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плановый период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69632F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87"/>
        <w:gridCol w:w="1517"/>
      </w:tblGrid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показателя </w:t>
            </w:r>
            <w:proofErr w:type="gramStart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информации о проводимых проверках юридических лиц и индивидуальных предпринимателей </w:t>
            </w: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их результатах в ФГИС «Единый реестр проверок»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 раза.</w:t>
            </w:r>
          </w:p>
        </w:tc>
      </w:tr>
    </w:tbl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5A9" w:rsidRPr="002139AF" w:rsidRDefault="007D55A9" w:rsidP="00301284">
      <w:pPr>
        <w:jc w:val="both"/>
        <w:rPr>
          <w:sz w:val="28"/>
          <w:szCs w:val="28"/>
        </w:rPr>
      </w:pPr>
    </w:p>
    <w:p w:rsidR="005207BD" w:rsidRDefault="005207BD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69632F" w:rsidRPr="002139AF" w:rsidRDefault="005207BD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632F"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632F"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</w:t>
      </w:r>
    </w:p>
    <w:p w:rsidR="0069632F" w:rsidRPr="002139A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 w:rsid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9C116A" w:rsidRDefault="009C116A" w:rsidP="00301284">
      <w:pPr>
        <w:jc w:val="both"/>
      </w:pPr>
    </w:p>
    <w:p w:rsidR="009C116A" w:rsidRDefault="009C116A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7A7F03" w:rsidRDefault="007A7F03" w:rsidP="00301284">
      <w:pPr>
        <w:jc w:val="both"/>
      </w:pPr>
    </w:p>
    <w:p w:rsidR="007A7F03" w:rsidRDefault="007A7F03" w:rsidP="00301284">
      <w:pPr>
        <w:jc w:val="both"/>
      </w:pPr>
    </w:p>
    <w:p w:rsidR="007A7F03" w:rsidRDefault="007A7F03" w:rsidP="00301284">
      <w:pPr>
        <w:jc w:val="both"/>
      </w:pPr>
    </w:p>
    <w:p w:rsidR="007A7F03" w:rsidRDefault="007A7F03" w:rsidP="00301284">
      <w:pPr>
        <w:jc w:val="both"/>
      </w:pPr>
    </w:p>
    <w:p w:rsidR="002139AF" w:rsidRDefault="002139AF" w:rsidP="00301284">
      <w:pPr>
        <w:jc w:val="both"/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СОГЛАСОВАНО: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Комитета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архитектуре и градостроительству администрации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«город Саянск»                                            Д.Л. Трифонов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обязанности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отдела правовой работы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Л.В. Петренко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(дата)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председателя  - главный архитектор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Комитета по архитектуре и градостроительству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</w:t>
      </w:r>
      <w:proofErr w:type="gramStart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proofErr w:type="gramEnd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«город Саянск»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                                                                                                          Ю.В. Колькина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РАССЫЛКА: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1 экз. - в дело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2 экз. - в комитет по архитектуре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1 экз. – в Саянские зори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4 экз.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Электронная  версия правового акта соответствует бумажному носителю.</w:t>
      </w: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ИСПОЛНИТЕЛЬ: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в сфере градостроительства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архитектуры Комитета по архитектуре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градостроительству  администрации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«город Саянск»                                                       А.С. Панкина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4D1419" w:rsidRPr="004D1419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</w:t>
      </w:r>
    </w:p>
    <w:sectPr w:rsidR="004D1419" w:rsidRPr="004D1419" w:rsidSect="002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013201"/>
    <w:rsid w:val="00185B07"/>
    <w:rsid w:val="001F0D8B"/>
    <w:rsid w:val="002139AF"/>
    <w:rsid w:val="00226494"/>
    <w:rsid w:val="00263E6D"/>
    <w:rsid w:val="002D016C"/>
    <w:rsid w:val="002F281C"/>
    <w:rsid w:val="00301284"/>
    <w:rsid w:val="003214E5"/>
    <w:rsid w:val="003554A7"/>
    <w:rsid w:val="00372B78"/>
    <w:rsid w:val="003B232D"/>
    <w:rsid w:val="003C102B"/>
    <w:rsid w:val="003D3C49"/>
    <w:rsid w:val="0045365C"/>
    <w:rsid w:val="00463CFA"/>
    <w:rsid w:val="004B7CE4"/>
    <w:rsid w:val="004D1419"/>
    <w:rsid w:val="005051C3"/>
    <w:rsid w:val="005207BD"/>
    <w:rsid w:val="0053616F"/>
    <w:rsid w:val="005549A1"/>
    <w:rsid w:val="0057214F"/>
    <w:rsid w:val="00695F79"/>
    <w:rsid w:val="0069632F"/>
    <w:rsid w:val="006C7239"/>
    <w:rsid w:val="0073431A"/>
    <w:rsid w:val="007A7F03"/>
    <w:rsid w:val="007C3AED"/>
    <w:rsid w:val="007D55A9"/>
    <w:rsid w:val="00826DC0"/>
    <w:rsid w:val="008C39F7"/>
    <w:rsid w:val="008E727C"/>
    <w:rsid w:val="00990AD4"/>
    <w:rsid w:val="009C116A"/>
    <w:rsid w:val="009C5976"/>
    <w:rsid w:val="009D3C11"/>
    <w:rsid w:val="00A247DB"/>
    <w:rsid w:val="00BE0EC7"/>
    <w:rsid w:val="00BE18C9"/>
    <w:rsid w:val="00C46864"/>
    <w:rsid w:val="00C6487A"/>
    <w:rsid w:val="00C915FF"/>
    <w:rsid w:val="00CA6455"/>
    <w:rsid w:val="00D64AED"/>
    <w:rsid w:val="00D9415B"/>
    <w:rsid w:val="00DA6560"/>
    <w:rsid w:val="00DB38D3"/>
    <w:rsid w:val="00DD568B"/>
    <w:rsid w:val="00E03008"/>
    <w:rsid w:val="00E25C61"/>
    <w:rsid w:val="00E830CE"/>
    <w:rsid w:val="00EA1ED1"/>
    <w:rsid w:val="00EB7491"/>
    <w:rsid w:val="00F61E77"/>
    <w:rsid w:val="00FE5839"/>
    <w:rsid w:val="00FF3D62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C905-BB57-4E4B-807B-36573D33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2023-11-01T00:37:00Z</cp:lastPrinted>
  <dcterms:created xsi:type="dcterms:W3CDTF">2023-11-14T08:10:00Z</dcterms:created>
  <dcterms:modified xsi:type="dcterms:W3CDTF">2023-11-14T08:11:00Z</dcterms:modified>
</cp:coreProperties>
</file>