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515132" w:rsidRPr="00515132" w:rsidRDefault="00413FED" w:rsidP="00515132">
      <w:pPr>
        <w:tabs>
          <w:tab w:val="left" w:pos="534"/>
          <w:tab w:val="left" w:pos="2069"/>
          <w:tab w:val="left" w:pos="2518"/>
        </w:tabs>
        <w:rPr>
          <w:u w:val="single"/>
        </w:rPr>
      </w:pPr>
      <w:r>
        <w:rPr>
          <w:rFonts w:asciiTheme="minorHAnsi" w:hAnsiTheme="minorHAnsi"/>
        </w:rPr>
        <w:t>От 26.12.2023 № 110-37-1590-23</w:t>
      </w:r>
      <w:bookmarkStart w:id="0" w:name="_GoBack"/>
      <w:bookmarkEnd w:id="0"/>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2F0C8C">
        <w:rPr>
          <w:b w:val="0"/>
        </w:rPr>
        <w:t>5</w:t>
      </w:r>
      <w:r w:rsidR="003603A2">
        <w:rPr>
          <w:b w:val="0"/>
        </w:rPr>
        <w:t xml:space="preserve">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w:t>
      </w:r>
      <w:r w:rsidR="002F0C8C">
        <w:rPr>
          <w:rFonts w:ascii="Times New Roman" w:hAnsi="Times New Roman" w:cs="Times New Roman"/>
          <w:sz w:val="28"/>
          <w:szCs w:val="28"/>
        </w:rPr>
        <w:t>5</w:t>
      </w:r>
      <w:r w:rsidR="00BE707C" w:rsidRPr="00BE707C">
        <w:rPr>
          <w:rFonts w:ascii="Times New Roman" w:hAnsi="Times New Roman" w:cs="Times New Roman"/>
          <w:sz w:val="28"/>
          <w:szCs w:val="28"/>
        </w:rPr>
        <w:t xml:space="preserve">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w:t>
      </w:r>
      <w:r w:rsidR="00ED6432">
        <w:rPr>
          <w:rFonts w:ascii="Times New Roman" w:hAnsi="Times New Roman" w:cs="Times New Roman"/>
          <w:sz w:val="28"/>
          <w:szCs w:val="28"/>
        </w:rPr>
        <w:t>5</w:t>
      </w:r>
      <w:r w:rsidR="00BE707C" w:rsidRPr="00BE707C">
        <w:rPr>
          <w:rFonts w:ascii="Times New Roman" w:hAnsi="Times New Roman" w:cs="Times New Roman"/>
          <w:sz w:val="28"/>
          <w:szCs w:val="28"/>
        </w:rPr>
        <w:t xml:space="preserve">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w:t>
      </w:r>
      <w:proofErr w:type="gramStart"/>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выпуск от 22.12.2022 №50 (4220)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w:t>
      </w:r>
      <w:r w:rsidR="000B18BD">
        <w:rPr>
          <w:rFonts w:ascii="Times New Roman" w:hAnsi="Times New Roman" w:cs="Times New Roman"/>
          <w:color w:val="000000"/>
          <w:spacing w:val="-1"/>
          <w:sz w:val="28"/>
          <w:szCs w:val="28"/>
        </w:rPr>
        <w:lastRenderedPageBreak/>
        <w:t xml:space="preserve">(4238)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w:t>
      </w:r>
      <w:proofErr w:type="gramEnd"/>
      <w:r w:rsidR="00FD5A62">
        <w:rPr>
          <w:rFonts w:ascii="Times New Roman" w:hAnsi="Times New Roman" w:cs="Times New Roman"/>
          <w:color w:val="000000"/>
          <w:spacing w:val="-1"/>
          <w:sz w:val="28"/>
          <w:szCs w:val="28"/>
        </w:rPr>
        <w:t>.2-3</w:t>
      </w:r>
      <w:r w:rsidR="00754B5C">
        <w:rPr>
          <w:rFonts w:ascii="Times New Roman" w:hAnsi="Times New Roman" w:cs="Times New Roman"/>
          <w:color w:val="000000"/>
          <w:spacing w:val="-1"/>
          <w:sz w:val="28"/>
          <w:szCs w:val="28"/>
        </w:rPr>
        <w:t>,</w:t>
      </w:r>
      <w:r w:rsidR="00754B5C" w:rsidRPr="00754B5C">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754B5C">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2F0C8C" w:rsidRPr="00447E8A" w:rsidRDefault="005D6D39" w:rsidP="002F0C8C">
      <w:pPr>
        <w:pStyle w:val="af0"/>
        <w:spacing w:after="0"/>
        <w:ind w:left="0" w:firstLine="567"/>
        <w:jc w:val="both"/>
        <w:rPr>
          <w:rFonts w:ascii="Times New Roman" w:hAnsi="Times New Roman"/>
          <w:color w:val="000000"/>
          <w:sz w:val="28"/>
          <w:szCs w:val="28"/>
        </w:rPr>
      </w:pPr>
      <w:r>
        <w:rPr>
          <w:rFonts w:ascii="Times New Roman" w:hAnsi="Times New Roman"/>
          <w:bCs/>
          <w:color w:val="000000"/>
          <w:spacing w:val="-1"/>
          <w:sz w:val="28"/>
          <w:szCs w:val="28"/>
        </w:rPr>
        <w:t xml:space="preserve">1.1. </w:t>
      </w:r>
      <w:r w:rsidR="002F0C8C" w:rsidRPr="00447E8A">
        <w:rPr>
          <w:rFonts w:ascii="Times New Roman" w:eastAsiaTheme="minorHAnsi" w:hAnsi="Times New Roman"/>
          <w:color w:val="000000"/>
          <w:sz w:val="28"/>
          <w:szCs w:val="28"/>
          <w:lang w:eastAsia="en-US"/>
        </w:rPr>
        <w:t>Заголовок Программы изложить в следующей редакции: «</w:t>
      </w:r>
      <w:r w:rsidR="002F0C8C">
        <w:rPr>
          <w:rFonts w:ascii="Times New Roman" w:hAnsi="Times New Roman"/>
          <w:sz w:val="28"/>
          <w:szCs w:val="28"/>
        </w:rPr>
        <w:t>Охрана окружающей среды территории муниципального образования «город Саянск»</w:t>
      </w:r>
      <w:r w:rsidR="002F0C8C" w:rsidRPr="00BE707C">
        <w:t xml:space="preserve"> </w:t>
      </w:r>
      <w:r w:rsidR="002F0C8C" w:rsidRPr="00BE707C">
        <w:rPr>
          <w:rFonts w:ascii="Times New Roman" w:hAnsi="Times New Roman"/>
          <w:sz w:val="28"/>
          <w:szCs w:val="28"/>
        </w:rPr>
        <w:t>на 2020-202</w:t>
      </w:r>
      <w:r w:rsidR="002F0C8C">
        <w:rPr>
          <w:rFonts w:ascii="Times New Roman" w:hAnsi="Times New Roman"/>
          <w:sz w:val="28"/>
          <w:szCs w:val="28"/>
        </w:rPr>
        <w:t>6</w:t>
      </w:r>
      <w:r w:rsidR="002F0C8C" w:rsidRPr="00BE707C">
        <w:rPr>
          <w:rFonts w:ascii="Times New Roman" w:hAnsi="Times New Roman"/>
          <w:sz w:val="28"/>
          <w:szCs w:val="28"/>
        </w:rPr>
        <w:t xml:space="preserve"> </w:t>
      </w:r>
      <w:proofErr w:type="spellStart"/>
      <w:proofErr w:type="gramStart"/>
      <w:r w:rsidR="002F0C8C" w:rsidRPr="00BE707C">
        <w:rPr>
          <w:rFonts w:ascii="Times New Roman" w:hAnsi="Times New Roman"/>
          <w:sz w:val="28"/>
          <w:szCs w:val="28"/>
        </w:rPr>
        <w:t>гг</w:t>
      </w:r>
      <w:proofErr w:type="spellEnd"/>
      <w:proofErr w:type="gramEnd"/>
      <w:r w:rsidR="002F0C8C" w:rsidRPr="00447E8A">
        <w:rPr>
          <w:rFonts w:ascii="Times New Roman" w:eastAsiaTheme="minorHAnsi" w:hAnsi="Times New Roman"/>
          <w:color w:val="000000"/>
          <w:sz w:val="28"/>
          <w:szCs w:val="28"/>
          <w:lang w:eastAsia="en-US"/>
        </w:rPr>
        <w:t>»</w:t>
      </w:r>
      <w:r w:rsidR="002F0C8C">
        <w:rPr>
          <w:rFonts w:ascii="Times New Roman" w:eastAsiaTheme="minorHAnsi" w:hAnsi="Times New Roman"/>
          <w:color w:val="000000"/>
          <w:sz w:val="28"/>
          <w:szCs w:val="28"/>
          <w:lang w:eastAsia="en-US"/>
        </w:rPr>
        <w:t>.</w:t>
      </w:r>
    </w:p>
    <w:p w:rsidR="00060956" w:rsidRPr="00680F8A" w:rsidRDefault="002F0C8C" w:rsidP="00060956">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1.2. </w:t>
      </w:r>
      <w:r w:rsidR="00060956">
        <w:rPr>
          <w:rFonts w:ascii="Times New Roman" w:hAnsi="Times New Roman"/>
          <w:bCs/>
          <w:color w:val="000000"/>
          <w:spacing w:val="-1"/>
          <w:sz w:val="28"/>
          <w:szCs w:val="28"/>
        </w:rPr>
        <w:t xml:space="preserve">Пункт </w:t>
      </w:r>
      <w:r w:rsidR="00754B5C">
        <w:rPr>
          <w:rFonts w:ascii="Times New Roman" w:hAnsi="Times New Roman"/>
          <w:bCs/>
          <w:color w:val="000000"/>
          <w:spacing w:val="-1"/>
          <w:sz w:val="28"/>
          <w:szCs w:val="28"/>
        </w:rPr>
        <w:t>3</w:t>
      </w:r>
      <w:r w:rsidR="00060956">
        <w:rPr>
          <w:rFonts w:ascii="Times New Roman" w:hAnsi="Times New Roman"/>
          <w:bCs/>
          <w:color w:val="000000"/>
          <w:spacing w:val="-1"/>
          <w:sz w:val="28"/>
          <w:szCs w:val="28"/>
        </w:rPr>
        <w:t xml:space="preserve"> г</w:t>
      </w:r>
      <w:r w:rsidR="00060956">
        <w:rPr>
          <w:rFonts w:ascii="Times New Roman" w:hAnsi="Times New Roman"/>
          <w:color w:val="000000"/>
          <w:sz w:val="28"/>
          <w:szCs w:val="28"/>
        </w:rPr>
        <w:t>лавы</w:t>
      </w:r>
      <w:r w:rsidR="00060956" w:rsidRPr="00C95648">
        <w:rPr>
          <w:color w:val="000000"/>
          <w:sz w:val="28"/>
          <w:szCs w:val="28"/>
        </w:rPr>
        <w:t xml:space="preserve"> 1</w:t>
      </w:r>
      <w:r w:rsidR="00060956">
        <w:rPr>
          <w:color w:val="000000"/>
          <w:sz w:val="28"/>
          <w:szCs w:val="28"/>
        </w:rPr>
        <w:t>.</w:t>
      </w:r>
      <w:r w:rsidR="00060956" w:rsidRPr="00C95648">
        <w:rPr>
          <w:color w:val="000000"/>
          <w:sz w:val="28"/>
          <w:szCs w:val="28"/>
        </w:rPr>
        <w:t xml:space="preserve"> «Паспорт муниципальной</w:t>
      </w:r>
      <w:r w:rsidR="00060956">
        <w:rPr>
          <w:color w:val="000000"/>
          <w:sz w:val="28"/>
          <w:szCs w:val="28"/>
        </w:rPr>
        <w:t xml:space="preserve"> программы</w:t>
      </w:r>
      <w:r w:rsidR="00060956" w:rsidRPr="006A2A3C">
        <w:rPr>
          <w:color w:val="000000"/>
          <w:sz w:val="28"/>
          <w:szCs w:val="28"/>
        </w:rPr>
        <w:t>»</w:t>
      </w:r>
      <w:r w:rsidR="00060956">
        <w:rPr>
          <w:color w:val="000000"/>
          <w:sz w:val="28"/>
          <w:szCs w:val="28"/>
        </w:rPr>
        <w:t xml:space="preserve"> изложить в следующей </w:t>
      </w:r>
      <w:r w:rsidR="00060956"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060956" w:rsidRPr="00DA2ADD" w:rsidTr="004113B8">
        <w:tc>
          <w:tcPr>
            <w:tcW w:w="228" w:type="pct"/>
          </w:tcPr>
          <w:p w:rsidR="00060956" w:rsidRPr="005B4267" w:rsidRDefault="00060956" w:rsidP="004113B8">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060956" w:rsidRPr="005B4267" w:rsidRDefault="00060956" w:rsidP="00754B5C">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w:t>
            </w:r>
            <w:r w:rsidR="00754B5C">
              <w:rPr>
                <w:rFonts w:ascii="Times New Roman" w:hAnsi="Times New Roman" w:cs="Times New Roman"/>
                <w:color w:val="000000" w:themeColor="text1"/>
                <w:sz w:val="24"/>
                <w:szCs w:val="24"/>
              </w:rPr>
              <w:t xml:space="preserve">оисполнители </w:t>
            </w:r>
            <w:r w:rsidRPr="005B4267">
              <w:rPr>
                <w:rFonts w:ascii="Times New Roman" w:hAnsi="Times New Roman" w:cs="Times New Roman"/>
                <w:color w:val="000000" w:themeColor="text1"/>
                <w:sz w:val="24"/>
                <w:szCs w:val="24"/>
              </w:rPr>
              <w:t>муниципальной программы</w:t>
            </w:r>
          </w:p>
        </w:tc>
        <w:tc>
          <w:tcPr>
            <w:tcW w:w="3611" w:type="pct"/>
          </w:tcPr>
          <w:p w:rsidR="00754B5C" w:rsidRDefault="00754B5C" w:rsidP="00754B5C">
            <w:pPr>
              <w:pStyle w:val="Default"/>
              <w:jc w:val="both"/>
              <w:rPr>
                <w:sz w:val="23"/>
                <w:szCs w:val="23"/>
              </w:rPr>
            </w:pPr>
            <w:r>
              <w:rPr>
                <w:sz w:val="23"/>
                <w:szCs w:val="23"/>
              </w:rPr>
              <w:t xml:space="preserve">- </w:t>
            </w:r>
            <w:r>
              <w:rPr>
                <w:rFonts w:ascii="Times New Roman" w:hAnsi="Times New Roman" w:cs="Times New Roman"/>
                <w:sz w:val="23"/>
                <w:szCs w:val="23"/>
              </w:rPr>
              <w:t xml:space="preserve">Администрация городского округа муниципального образования «город Саянск» (далее - администрация городского округа); </w:t>
            </w:r>
          </w:p>
          <w:p w:rsidR="00060956" w:rsidRPr="005B4267" w:rsidRDefault="00754B5C" w:rsidP="00754B5C">
            <w:pPr>
              <w:pStyle w:val="ConsPlusNormal"/>
              <w:jc w:val="both"/>
              <w:rPr>
                <w:color w:val="000000" w:themeColor="text1"/>
                <w:sz w:val="24"/>
                <w:szCs w:val="24"/>
              </w:rPr>
            </w:pPr>
            <w:r>
              <w:rPr>
                <w:sz w:val="23"/>
                <w:szCs w:val="23"/>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Pr>
                <w:sz w:val="23"/>
                <w:szCs w:val="23"/>
              </w:rPr>
              <w:t>СПиОГД</w:t>
            </w:r>
            <w:proofErr w:type="spellEnd"/>
            <w:r>
              <w:rPr>
                <w:sz w:val="23"/>
                <w:szCs w:val="23"/>
              </w:rPr>
              <w:t>»).</w:t>
            </w:r>
          </w:p>
        </w:tc>
      </w:tr>
    </w:tbl>
    <w:p w:rsidR="00754B5C" w:rsidRPr="00680F8A" w:rsidRDefault="00060956" w:rsidP="00754B5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w:t>
      </w:r>
      <w:r w:rsidR="002F0C8C">
        <w:rPr>
          <w:rFonts w:ascii="Times New Roman" w:hAnsi="Times New Roman"/>
          <w:bCs/>
          <w:color w:val="000000"/>
          <w:spacing w:val="-1"/>
          <w:sz w:val="28"/>
          <w:szCs w:val="28"/>
        </w:rPr>
        <w:t>3</w:t>
      </w:r>
      <w:r>
        <w:rPr>
          <w:rFonts w:ascii="Times New Roman" w:hAnsi="Times New Roman"/>
          <w:bCs/>
          <w:color w:val="000000"/>
          <w:spacing w:val="-1"/>
          <w:sz w:val="28"/>
          <w:szCs w:val="28"/>
        </w:rPr>
        <w:t xml:space="preserve">. </w:t>
      </w:r>
      <w:r w:rsidR="00754B5C">
        <w:rPr>
          <w:rFonts w:ascii="Times New Roman" w:hAnsi="Times New Roman"/>
          <w:bCs/>
          <w:color w:val="000000"/>
          <w:spacing w:val="-1"/>
          <w:sz w:val="28"/>
          <w:szCs w:val="28"/>
        </w:rPr>
        <w:t>Пункт 4 г</w:t>
      </w:r>
      <w:r w:rsidR="00754B5C">
        <w:rPr>
          <w:rFonts w:ascii="Times New Roman" w:hAnsi="Times New Roman"/>
          <w:color w:val="000000"/>
          <w:sz w:val="28"/>
          <w:szCs w:val="28"/>
        </w:rPr>
        <w:t>лавы</w:t>
      </w:r>
      <w:r w:rsidR="00754B5C" w:rsidRPr="00C95648">
        <w:rPr>
          <w:color w:val="000000"/>
          <w:sz w:val="28"/>
          <w:szCs w:val="28"/>
        </w:rPr>
        <w:t xml:space="preserve"> 1</w:t>
      </w:r>
      <w:r w:rsidR="00754B5C">
        <w:rPr>
          <w:color w:val="000000"/>
          <w:sz w:val="28"/>
          <w:szCs w:val="28"/>
        </w:rPr>
        <w:t>.</w:t>
      </w:r>
      <w:r w:rsidR="00754B5C" w:rsidRPr="00C95648">
        <w:rPr>
          <w:color w:val="000000"/>
          <w:sz w:val="28"/>
          <w:szCs w:val="28"/>
        </w:rPr>
        <w:t xml:space="preserve"> «Паспорт муниципальной</w:t>
      </w:r>
      <w:r w:rsidR="00754B5C">
        <w:rPr>
          <w:color w:val="000000"/>
          <w:sz w:val="28"/>
          <w:szCs w:val="28"/>
        </w:rPr>
        <w:t xml:space="preserve"> программы</w:t>
      </w:r>
      <w:r w:rsidR="00754B5C" w:rsidRPr="006A2A3C">
        <w:rPr>
          <w:color w:val="000000"/>
          <w:sz w:val="28"/>
          <w:szCs w:val="28"/>
        </w:rPr>
        <w:t>»</w:t>
      </w:r>
      <w:r w:rsidR="00754B5C">
        <w:rPr>
          <w:color w:val="000000"/>
          <w:sz w:val="28"/>
          <w:szCs w:val="28"/>
        </w:rPr>
        <w:t xml:space="preserve"> изложить в следующей </w:t>
      </w:r>
      <w:r w:rsidR="00754B5C"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754B5C" w:rsidRPr="00DA2ADD" w:rsidTr="00754B5C">
        <w:tc>
          <w:tcPr>
            <w:tcW w:w="228" w:type="pct"/>
          </w:tcPr>
          <w:p w:rsidR="00754B5C" w:rsidRPr="005B4267" w:rsidRDefault="00754B5C" w:rsidP="00754B5C">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754B5C" w:rsidRPr="00754B5C" w:rsidRDefault="00754B5C" w:rsidP="00754B5C">
            <w:pPr>
              <w:pStyle w:val="Default"/>
              <w:rPr>
                <w:rFonts w:ascii="Times New Roman" w:hAnsi="Times New Roman" w:cs="Times New Roman"/>
              </w:rPr>
            </w:pPr>
            <w:r w:rsidRPr="00754B5C">
              <w:rPr>
                <w:rFonts w:ascii="Times New Roman" w:hAnsi="Times New Roman" w:cs="Times New Roman"/>
              </w:rPr>
              <w:t xml:space="preserve">Участники </w:t>
            </w:r>
          </w:p>
          <w:p w:rsidR="00754B5C" w:rsidRPr="00754B5C" w:rsidRDefault="00754B5C" w:rsidP="00754B5C">
            <w:pPr>
              <w:pStyle w:val="ConsPlusCell"/>
              <w:widowControl/>
              <w:rPr>
                <w:rFonts w:ascii="Times New Roman" w:hAnsi="Times New Roman" w:cs="Times New Roman"/>
                <w:color w:val="000000" w:themeColor="text1"/>
                <w:sz w:val="24"/>
                <w:szCs w:val="24"/>
              </w:rPr>
            </w:pPr>
            <w:r w:rsidRPr="00754B5C">
              <w:rPr>
                <w:rFonts w:ascii="Times New Roman" w:hAnsi="Times New Roman" w:cs="Times New Roman"/>
                <w:color w:val="000000" w:themeColor="text1"/>
                <w:sz w:val="24"/>
                <w:szCs w:val="24"/>
              </w:rPr>
              <w:t>муниципальной программы</w:t>
            </w:r>
          </w:p>
        </w:tc>
        <w:tc>
          <w:tcPr>
            <w:tcW w:w="3611" w:type="pct"/>
          </w:tcPr>
          <w:p w:rsidR="00754B5C" w:rsidRPr="00754B5C" w:rsidRDefault="00754B5C" w:rsidP="00754B5C">
            <w:pPr>
              <w:pStyle w:val="Default"/>
              <w:jc w:val="both"/>
              <w:rPr>
                <w:rFonts w:ascii="Times New Roman" w:hAnsi="Times New Roman" w:cs="Times New Roman"/>
              </w:rPr>
            </w:pPr>
            <w:r w:rsidRPr="00754B5C">
              <w:rPr>
                <w:rFonts w:ascii="Times New Roman" w:hAnsi="Times New Roman" w:cs="Times New Roman"/>
              </w:rPr>
              <w:t xml:space="preserve">Муниципальное казенное учреждение «Саянская дорожная служба» (далее – МКУ «СДС»). </w:t>
            </w:r>
          </w:p>
          <w:p w:rsidR="00754B5C" w:rsidRPr="005B4267" w:rsidRDefault="00754B5C" w:rsidP="00754B5C">
            <w:pPr>
              <w:pStyle w:val="ConsPlusNormal"/>
              <w:jc w:val="both"/>
              <w:rPr>
                <w:color w:val="000000" w:themeColor="text1"/>
                <w:sz w:val="24"/>
                <w:szCs w:val="24"/>
              </w:rPr>
            </w:pPr>
          </w:p>
        </w:tc>
      </w:tr>
    </w:tbl>
    <w:p w:rsidR="005D6D39" w:rsidRPr="00680F8A" w:rsidRDefault="00754B5C"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w:t>
      </w:r>
      <w:r w:rsidR="002F0C8C">
        <w:rPr>
          <w:rFonts w:ascii="Times New Roman" w:hAnsi="Times New Roman"/>
          <w:bCs/>
          <w:color w:val="000000"/>
          <w:spacing w:val="-1"/>
          <w:sz w:val="28"/>
          <w:szCs w:val="28"/>
        </w:rPr>
        <w:t>4</w:t>
      </w:r>
      <w:r>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w:t>
            </w:r>
            <w:r w:rsidR="0012507D">
              <w:rPr>
                <w:color w:val="000000" w:themeColor="text1"/>
                <w:sz w:val="24"/>
                <w:szCs w:val="24"/>
              </w:rPr>
              <w:t>70</w:t>
            </w:r>
            <w:r w:rsidR="009A6AFC">
              <w:rPr>
                <w:color w:val="000000" w:themeColor="text1"/>
                <w:sz w:val="24"/>
                <w:szCs w:val="24"/>
              </w:rPr>
              <w:t> </w:t>
            </w:r>
            <w:r w:rsidR="0012507D">
              <w:rPr>
                <w:color w:val="000000" w:themeColor="text1"/>
                <w:sz w:val="24"/>
                <w:szCs w:val="24"/>
              </w:rPr>
              <w:t>004</w:t>
            </w:r>
            <w:r w:rsidR="009A6AFC">
              <w:rPr>
                <w:color w:val="000000" w:themeColor="text1"/>
                <w:sz w:val="24"/>
                <w:szCs w:val="24"/>
              </w:rPr>
              <w:t>,</w:t>
            </w:r>
            <w:r w:rsidR="0012507D">
              <w:rPr>
                <w:color w:val="000000" w:themeColor="text1"/>
                <w:sz w:val="24"/>
                <w:szCs w:val="24"/>
              </w:rPr>
              <w:t>3</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 xml:space="preserve">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6</w:t>
            </w:r>
            <w:r w:rsidR="003D0300" w:rsidRPr="00E23EE4">
              <w:rPr>
                <w:color w:val="000000" w:themeColor="text1"/>
                <w:sz w:val="24"/>
                <w:szCs w:val="24"/>
              </w:rPr>
              <w:t xml:space="preserve"> </w:t>
            </w:r>
            <w:r w:rsidR="00C9507D" w:rsidRPr="00E23EE4">
              <w:rPr>
                <w:color w:val="000000" w:themeColor="text1"/>
                <w:sz w:val="24"/>
                <w:szCs w:val="24"/>
              </w:rPr>
              <w:t>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25</w:t>
            </w:r>
            <w:r w:rsidR="007266C7" w:rsidRPr="00E23EE4">
              <w:rPr>
                <w:color w:val="000000" w:themeColor="text1"/>
                <w:sz w:val="24"/>
                <w:szCs w:val="24"/>
              </w:rPr>
              <w:t xml:space="preserve"> </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9A6AFC">
              <w:rPr>
                <w:color w:val="000000" w:themeColor="text1"/>
                <w:sz w:val="24"/>
                <w:szCs w:val="24"/>
              </w:rPr>
              <w:t>6 020,1</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E23EE4" w:rsidRPr="00E23EE4">
              <w:rPr>
                <w:color w:val="000000" w:themeColor="text1"/>
                <w:sz w:val="24"/>
                <w:szCs w:val="24"/>
              </w:rPr>
              <w:t xml:space="preserve"> </w:t>
            </w:r>
            <w:r w:rsidR="00364303">
              <w:rPr>
                <w:sz w:val="24"/>
                <w:szCs w:val="24"/>
              </w:rPr>
              <w:t>3</w:t>
            </w:r>
            <w:r w:rsidR="0012507D">
              <w:rPr>
                <w:sz w:val="24"/>
                <w:szCs w:val="24"/>
              </w:rPr>
              <w:t>80</w:t>
            </w:r>
            <w:r w:rsidR="00364303">
              <w:rPr>
                <w:sz w:val="24"/>
                <w:szCs w:val="24"/>
              </w:rPr>
              <w:t xml:space="preserve"> </w:t>
            </w:r>
            <w:r w:rsidR="0012507D">
              <w:rPr>
                <w:sz w:val="24"/>
                <w:szCs w:val="24"/>
              </w:rPr>
              <w:t>352</w:t>
            </w:r>
            <w:r w:rsidR="00364303">
              <w:rPr>
                <w:sz w:val="24"/>
                <w:szCs w:val="24"/>
              </w:rPr>
              <w:t>,</w:t>
            </w:r>
            <w:r w:rsidR="0012507D">
              <w:rPr>
                <w:sz w:val="24"/>
                <w:szCs w:val="24"/>
              </w:rPr>
              <w:t>5</w:t>
            </w:r>
            <w:r w:rsidR="00364303">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546</w:t>
            </w:r>
            <w:r w:rsidR="00E23EE4" w:rsidRPr="00E23EE4">
              <w:rPr>
                <w:color w:val="000000" w:themeColor="text1"/>
                <w:sz w:val="24"/>
                <w:szCs w:val="24"/>
              </w:rPr>
              <w:t> </w:t>
            </w:r>
            <w:r w:rsidR="0012507D">
              <w:rPr>
                <w:color w:val="000000" w:themeColor="text1"/>
                <w:sz w:val="24"/>
                <w:szCs w:val="24"/>
              </w:rPr>
              <w:t>891</w:t>
            </w:r>
            <w:r w:rsidR="00E23EE4" w:rsidRPr="00E23EE4">
              <w:rPr>
                <w:color w:val="000000" w:themeColor="text1"/>
                <w:sz w:val="24"/>
                <w:szCs w:val="24"/>
              </w:rPr>
              <w:t>,</w:t>
            </w:r>
            <w:r w:rsidR="0012507D">
              <w:rPr>
                <w:color w:val="000000" w:themeColor="text1"/>
                <w:sz w:val="24"/>
                <w:szCs w:val="24"/>
              </w:rPr>
              <w:t>8</w:t>
            </w:r>
            <w:r w:rsidR="00C9507D" w:rsidRPr="00E23EE4">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E23EE4" w:rsidRPr="00E23EE4">
              <w:rPr>
                <w:color w:val="000000" w:themeColor="text1"/>
                <w:sz w:val="24"/>
                <w:szCs w:val="24"/>
              </w:rPr>
              <w:t>50</w:t>
            </w:r>
            <w:r w:rsidR="00EA66DA">
              <w:rPr>
                <w:color w:val="000000" w:themeColor="text1"/>
                <w:sz w:val="24"/>
                <w:szCs w:val="24"/>
              </w:rPr>
              <w:t>2</w:t>
            </w:r>
            <w:r w:rsidR="00E23EE4" w:rsidRPr="00E23EE4">
              <w:rPr>
                <w:color w:val="000000" w:themeColor="text1"/>
                <w:sz w:val="24"/>
                <w:szCs w:val="24"/>
              </w:rPr>
              <w:t> </w:t>
            </w:r>
            <w:r w:rsidR="0012507D">
              <w:rPr>
                <w:color w:val="000000" w:themeColor="text1"/>
                <w:sz w:val="24"/>
                <w:szCs w:val="24"/>
              </w:rPr>
              <w:t>852</w:t>
            </w:r>
            <w:r w:rsidR="00E23EE4" w:rsidRPr="00E23EE4">
              <w:rPr>
                <w:color w:val="000000" w:themeColor="text1"/>
                <w:sz w:val="24"/>
                <w:szCs w:val="24"/>
              </w:rPr>
              <w:t>,</w:t>
            </w:r>
            <w:r w:rsidR="0012507D">
              <w:rPr>
                <w:color w:val="000000" w:themeColor="text1"/>
                <w:sz w:val="24"/>
                <w:szCs w:val="24"/>
              </w:rPr>
              <w:t>0</w:t>
            </w:r>
            <w:r w:rsidRPr="00E23EE4">
              <w:rPr>
                <w:color w:val="000000" w:themeColor="text1"/>
                <w:sz w:val="24"/>
                <w:szCs w:val="24"/>
              </w:rPr>
              <w:t xml:space="preserve"> тыс. руб.</w:t>
            </w:r>
            <w:r w:rsidR="005D6D39" w:rsidRPr="00E23EE4">
              <w:rPr>
                <w:color w:val="000000" w:themeColor="text1"/>
                <w:sz w:val="24"/>
                <w:szCs w:val="24"/>
              </w:rPr>
              <w:t xml:space="preserve">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w:t>
            </w:r>
            <w:r w:rsidR="007714AC">
              <w:rPr>
                <w:rFonts w:ascii="Times New Roman" w:hAnsi="Times New Roman" w:cs="Times New Roman"/>
                <w:color w:val="000000" w:themeColor="text1"/>
                <w:sz w:val="24"/>
                <w:szCs w:val="24"/>
              </w:rPr>
              <w:t>2</w:t>
            </w:r>
            <w:r w:rsidR="00E23EE4" w:rsidRPr="00E23EE4">
              <w:rPr>
                <w:rFonts w:ascii="Times New Roman" w:hAnsi="Times New Roman" w:cs="Times New Roman"/>
                <w:color w:val="000000" w:themeColor="text1"/>
                <w:sz w:val="24"/>
                <w:szCs w:val="24"/>
              </w:rPr>
              <w:t>3</w:t>
            </w:r>
            <w:r w:rsidR="00EA66DA">
              <w:rPr>
                <w:rFonts w:ascii="Times New Roman" w:hAnsi="Times New Roman" w:cs="Times New Roman"/>
                <w:color w:val="000000" w:themeColor="text1"/>
                <w:sz w:val="24"/>
                <w:szCs w:val="24"/>
              </w:rPr>
              <w:t> </w:t>
            </w:r>
            <w:r w:rsidR="007714AC">
              <w:rPr>
                <w:rFonts w:ascii="Times New Roman" w:hAnsi="Times New Roman" w:cs="Times New Roman"/>
                <w:color w:val="000000" w:themeColor="text1"/>
                <w:sz w:val="24"/>
                <w:szCs w:val="24"/>
              </w:rPr>
              <w:t>736</w:t>
            </w:r>
            <w:r w:rsidR="00EA66DA">
              <w:rPr>
                <w:rFonts w:ascii="Times New Roman" w:hAnsi="Times New Roman" w:cs="Times New Roman"/>
                <w:color w:val="000000" w:themeColor="text1"/>
                <w:sz w:val="24"/>
                <w:szCs w:val="24"/>
              </w:rPr>
              <w:t>,</w:t>
            </w:r>
            <w:r w:rsidR="007714AC">
              <w:rPr>
                <w:rFonts w:ascii="Times New Roman" w:hAnsi="Times New Roman" w:cs="Times New Roman"/>
                <w:color w:val="000000" w:themeColor="text1"/>
                <w:sz w:val="24"/>
                <w:szCs w:val="24"/>
              </w:rPr>
              <w:t>6</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1</w:t>
            </w:r>
            <w:r w:rsidR="007714AC">
              <w:rPr>
                <w:color w:val="000000" w:themeColor="text1"/>
                <w:sz w:val="24"/>
                <w:szCs w:val="24"/>
              </w:rPr>
              <w:t xml:space="preserve"> 699</w:t>
            </w:r>
            <w:r w:rsidR="00EA66DA">
              <w:rPr>
                <w:color w:val="000000" w:themeColor="text1"/>
                <w:sz w:val="24"/>
                <w:szCs w:val="24"/>
              </w:rPr>
              <w:t>,</w:t>
            </w:r>
            <w:r w:rsidR="007714AC">
              <w:rPr>
                <w:color w:val="000000" w:themeColor="text1"/>
                <w:sz w:val="24"/>
                <w:szCs w:val="24"/>
              </w:rPr>
              <w:t>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6</w:t>
            </w:r>
            <w:r w:rsidR="00EA66DA">
              <w:rPr>
                <w:color w:val="000000" w:themeColor="text1"/>
                <w:sz w:val="24"/>
                <w:szCs w:val="24"/>
              </w:rPr>
              <w:t>4</w:t>
            </w:r>
            <w:r w:rsidR="0012507D">
              <w:rPr>
                <w:color w:val="000000" w:themeColor="text1"/>
                <w:sz w:val="24"/>
                <w:szCs w:val="24"/>
              </w:rPr>
              <w:t> 708,3</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A66DA">
              <w:rPr>
                <w:color w:val="000000" w:themeColor="text1"/>
                <w:sz w:val="24"/>
                <w:szCs w:val="24"/>
              </w:rPr>
              <w:t>78 582,3</w:t>
            </w:r>
            <w:r w:rsidR="00E23EE4"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5D6D39" w:rsidRPr="00E23EE4">
              <w:rPr>
                <w:color w:val="000000" w:themeColor="text1"/>
                <w:sz w:val="24"/>
                <w:szCs w:val="24"/>
              </w:rPr>
              <w:t xml:space="preserve"> </w:t>
            </w:r>
            <w:r w:rsidR="00E23EE4" w:rsidRPr="00E23EE4">
              <w:rPr>
                <w:color w:val="000000" w:themeColor="text1"/>
                <w:sz w:val="24"/>
                <w:szCs w:val="24"/>
              </w:rPr>
              <w:t>7</w:t>
            </w:r>
            <w:r w:rsidR="00EA66DA">
              <w:rPr>
                <w:color w:val="000000" w:themeColor="text1"/>
                <w:sz w:val="24"/>
                <w:szCs w:val="24"/>
              </w:rPr>
              <w:t>3 129,8</w:t>
            </w:r>
            <w:r w:rsidRPr="00E23EE4">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E23EE4" w:rsidRPr="00E23EE4">
              <w:rPr>
                <w:rFonts w:ascii="Times New Roman" w:hAnsi="Times New Roman" w:cs="Times New Roman"/>
                <w:color w:val="000000" w:themeColor="text1"/>
                <w:sz w:val="24"/>
                <w:szCs w:val="24"/>
              </w:rPr>
              <w:t>24</w:t>
            </w:r>
            <w:r w:rsidR="0012507D">
              <w:rPr>
                <w:rFonts w:ascii="Times New Roman" w:hAnsi="Times New Roman" w:cs="Times New Roman"/>
                <w:color w:val="000000" w:themeColor="text1"/>
                <w:sz w:val="24"/>
                <w:szCs w:val="24"/>
              </w:rPr>
              <w:t>6</w:t>
            </w:r>
            <w:r w:rsidR="006863BD" w:rsidRPr="00E23EE4">
              <w:rPr>
                <w:rFonts w:ascii="Times New Roman" w:hAnsi="Times New Roman" w:cs="Times New Roman"/>
                <w:color w:val="000000" w:themeColor="text1"/>
                <w:sz w:val="24"/>
                <w:szCs w:val="24"/>
              </w:rPr>
              <w:t> </w:t>
            </w:r>
            <w:r w:rsidR="0012507D">
              <w:rPr>
                <w:rFonts w:ascii="Times New Roman" w:hAnsi="Times New Roman" w:cs="Times New Roman"/>
                <w:color w:val="000000" w:themeColor="text1"/>
                <w:sz w:val="24"/>
                <w:szCs w:val="24"/>
              </w:rPr>
              <w:t>267</w:t>
            </w:r>
            <w:r w:rsidR="006863BD" w:rsidRPr="00E23EE4">
              <w:rPr>
                <w:rFonts w:ascii="Times New Roman" w:hAnsi="Times New Roman" w:cs="Times New Roman"/>
                <w:color w:val="000000" w:themeColor="text1"/>
                <w:sz w:val="24"/>
                <w:szCs w:val="24"/>
              </w:rPr>
              <w:t>,</w:t>
            </w:r>
            <w:r w:rsidR="0012507D">
              <w:rPr>
                <w:rFonts w:ascii="Times New Roman" w:hAnsi="Times New Roman" w:cs="Times New Roman"/>
                <w:color w:val="000000" w:themeColor="text1"/>
                <w:sz w:val="24"/>
                <w:szCs w:val="24"/>
              </w:rPr>
              <w:t>7</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w:t>
            </w:r>
            <w:r w:rsidR="003D0300" w:rsidRPr="00E23EE4">
              <w:rPr>
                <w:color w:val="000000" w:themeColor="text1"/>
                <w:sz w:val="24"/>
                <w:szCs w:val="24"/>
              </w:rPr>
              <w:t xml:space="preserve"> </w:t>
            </w:r>
            <w:r w:rsidR="00C9507D" w:rsidRPr="00E23EE4">
              <w:rPr>
                <w:color w:val="000000" w:themeColor="text1"/>
                <w:sz w:val="24"/>
                <w:szCs w:val="24"/>
              </w:rPr>
              <w:t>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w:t>
            </w:r>
            <w:r w:rsidR="003D0300" w:rsidRPr="00E23EE4">
              <w:rPr>
                <w:color w:val="000000" w:themeColor="text1"/>
                <w:sz w:val="24"/>
                <w:szCs w:val="24"/>
              </w:rPr>
              <w:t xml:space="preserve"> </w:t>
            </w:r>
            <w:r w:rsidR="00C9507D" w:rsidRPr="00E23EE4">
              <w:rPr>
                <w:color w:val="000000" w:themeColor="text1"/>
                <w:sz w:val="24"/>
                <w:szCs w:val="24"/>
              </w:rPr>
              <w:t>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Pr="00E23EE4">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D55F7C"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E23EE4" w:rsidRPr="00E23EE4">
              <w:rPr>
                <w:color w:val="000000" w:themeColor="text1"/>
                <w:sz w:val="24"/>
                <w:szCs w:val="24"/>
              </w:rPr>
              <w:t>31</w:t>
            </w:r>
            <w:r w:rsidR="0012507D">
              <w:rPr>
                <w:color w:val="000000" w:themeColor="text1"/>
                <w:sz w:val="24"/>
                <w:szCs w:val="24"/>
              </w:rPr>
              <w:t>5</w:t>
            </w:r>
            <w:r w:rsidR="006863BD" w:rsidRPr="00E23EE4">
              <w:rPr>
                <w:color w:val="000000" w:themeColor="text1"/>
                <w:sz w:val="24"/>
                <w:szCs w:val="24"/>
              </w:rPr>
              <w:t> </w:t>
            </w:r>
            <w:r w:rsidR="0012507D">
              <w:rPr>
                <w:color w:val="000000" w:themeColor="text1"/>
                <w:sz w:val="24"/>
                <w:szCs w:val="24"/>
              </w:rPr>
              <w:t>644</w:t>
            </w:r>
            <w:r w:rsidR="006863BD" w:rsidRPr="00E23EE4">
              <w:rPr>
                <w:color w:val="000000" w:themeColor="text1"/>
                <w:sz w:val="24"/>
                <w:szCs w:val="24"/>
              </w:rPr>
              <w:t>,</w:t>
            </w:r>
            <w:r w:rsidR="0012507D">
              <w:rPr>
                <w:color w:val="000000" w:themeColor="text1"/>
                <w:sz w:val="24"/>
                <w:szCs w:val="24"/>
              </w:rPr>
              <w:t>2</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E23EE4" w:rsidRPr="00E23EE4">
              <w:rPr>
                <w:color w:val="000000" w:themeColor="text1"/>
                <w:sz w:val="24"/>
                <w:szCs w:val="24"/>
              </w:rPr>
              <w:t>46</w:t>
            </w:r>
            <w:r w:rsidR="0012507D">
              <w:rPr>
                <w:color w:val="000000" w:themeColor="text1"/>
                <w:sz w:val="24"/>
                <w:szCs w:val="24"/>
              </w:rPr>
              <w:t>8</w:t>
            </w:r>
            <w:r w:rsidR="00E23EE4" w:rsidRPr="00E23EE4">
              <w:rPr>
                <w:color w:val="000000" w:themeColor="text1"/>
                <w:sz w:val="24"/>
                <w:szCs w:val="24"/>
              </w:rPr>
              <w:t> </w:t>
            </w:r>
            <w:r w:rsidR="0012507D">
              <w:rPr>
                <w:color w:val="000000" w:themeColor="text1"/>
                <w:sz w:val="24"/>
                <w:szCs w:val="24"/>
              </w:rPr>
              <w:t>309</w:t>
            </w:r>
            <w:r w:rsidR="00E23EE4" w:rsidRPr="00E23EE4">
              <w:rPr>
                <w:color w:val="000000" w:themeColor="text1"/>
                <w:sz w:val="24"/>
                <w:szCs w:val="24"/>
              </w:rPr>
              <w:t>,</w:t>
            </w:r>
            <w:r w:rsidR="0012507D">
              <w:rPr>
                <w:color w:val="000000" w:themeColor="text1"/>
                <w:sz w:val="24"/>
                <w:szCs w:val="24"/>
              </w:rPr>
              <w:t>5</w:t>
            </w:r>
            <w:r w:rsidRPr="00E23EE4">
              <w:rPr>
                <w:color w:val="000000" w:themeColor="text1"/>
                <w:sz w:val="24"/>
                <w:szCs w:val="24"/>
              </w:rPr>
              <w:t xml:space="preserve"> тыс. руб.</w:t>
            </w:r>
            <w:r w:rsidRPr="00DA2ADD">
              <w:rPr>
                <w:color w:val="000000" w:themeColor="text1"/>
                <w:sz w:val="24"/>
                <w:szCs w:val="24"/>
              </w:rPr>
              <w:t xml:space="preserve"> </w:t>
            </w:r>
          </w:p>
          <w:p w:rsidR="005D6D39" w:rsidRPr="00DA2ADD" w:rsidRDefault="00060956" w:rsidP="0012507D">
            <w:pPr>
              <w:pStyle w:val="ConsPlusNormal"/>
              <w:jc w:val="both"/>
              <w:rPr>
                <w:color w:val="000000" w:themeColor="text1"/>
                <w:sz w:val="24"/>
                <w:szCs w:val="24"/>
              </w:rPr>
            </w:pPr>
            <w:r>
              <w:rPr>
                <w:color w:val="000000" w:themeColor="text1"/>
                <w:sz w:val="24"/>
                <w:szCs w:val="24"/>
              </w:rPr>
              <w:t xml:space="preserve">2026 – </w:t>
            </w:r>
            <w:r w:rsidR="00E23EE4">
              <w:rPr>
                <w:color w:val="000000" w:themeColor="text1"/>
                <w:sz w:val="24"/>
                <w:szCs w:val="24"/>
              </w:rPr>
              <w:t>429 </w:t>
            </w:r>
            <w:r w:rsidR="0012507D">
              <w:rPr>
                <w:color w:val="000000" w:themeColor="text1"/>
                <w:sz w:val="24"/>
                <w:szCs w:val="24"/>
              </w:rPr>
              <w:t>722</w:t>
            </w:r>
            <w:r w:rsidR="00E23EE4">
              <w:rPr>
                <w:color w:val="000000" w:themeColor="text1"/>
                <w:sz w:val="24"/>
                <w:szCs w:val="24"/>
              </w:rPr>
              <w:t>,</w:t>
            </w:r>
            <w:r w:rsidR="0012507D">
              <w:rPr>
                <w:color w:val="000000" w:themeColor="text1"/>
                <w:sz w:val="24"/>
                <w:szCs w:val="24"/>
              </w:rPr>
              <w:t>2</w:t>
            </w:r>
            <w:r>
              <w:rPr>
                <w:color w:val="000000" w:themeColor="text1"/>
                <w:sz w:val="24"/>
                <w:szCs w:val="24"/>
              </w:rPr>
              <w:t xml:space="preserve"> тыс. руб.</w:t>
            </w:r>
            <w:r w:rsidR="005D6D39" w:rsidRPr="00DA2ADD">
              <w:rPr>
                <w:color w:val="000000" w:themeColor="text1"/>
                <w:sz w:val="24"/>
                <w:szCs w:val="24"/>
              </w:rPr>
              <w:t xml:space="preserve">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w:t>
      </w:r>
      <w:r w:rsidR="002F0C8C">
        <w:rPr>
          <w:color w:val="000000" w:themeColor="text1"/>
          <w:sz w:val="28"/>
          <w:szCs w:val="28"/>
        </w:rPr>
        <w:t>5</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060956">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8230,9</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12507D">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12507D">
              <w:rPr>
                <w:rFonts w:ascii="Times New Roman" w:hAnsi="Times New Roman" w:cs="Times New Roman"/>
                <w:sz w:val="24"/>
                <w:szCs w:val="24"/>
              </w:rPr>
              <w:t>644,6</w:t>
            </w:r>
          </w:p>
        </w:tc>
        <w:tc>
          <w:tcPr>
            <w:tcW w:w="286" w:type="pct"/>
            <w:gridSpan w:val="3"/>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274" w:type="pct"/>
            <w:tcBorders>
              <w:top w:val="single" w:sz="4" w:space="0" w:color="auto"/>
              <w:left w:val="single" w:sz="4" w:space="0" w:color="auto"/>
              <w:right w:val="single" w:sz="4" w:space="0" w:color="auto"/>
            </w:tcBorders>
          </w:tcPr>
          <w:p w:rsidR="00060956" w:rsidRPr="005D77CE" w:rsidRDefault="0012507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1644,6</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Местный бюджет</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30558,7</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483D58"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14574,9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7835,2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8148,6</w:t>
            </w:r>
          </w:p>
        </w:tc>
        <w:tc>
          <w:tcPr>
            <w:tcW w:w="342"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t xml:space="preserve"> </w:t>
            </w: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69373B"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w:t>
            </w:r>
            <w:r w:rsidR="00220C66">
              <w:rPr>
                <w:rFonts w:ascii="Times New Roman" w:hAnsi="Times New Roman" w:cs="Times New Roman"/>
                <w:sz w:val="24"/>
                <w:szCs w:val="24"/>
              </w:rPr>
              <w:t>51</w:t>
            </w:r>
            <w:r w:rsidR="00754B5C" w:rsidRPr="003705B6">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F7E7E" w:rsidP="00220C66">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w:t>
            </w:r>
            <w:r w:rsidR="00220C66">
              <w:rPr>
                <w:rFonts w:ascii="Times New Roman" w:hAnsi="Times New Roman" w:cs="Times New Roman"/>
                <w:sz w:val="24"/>
                <w:szCs w:val="24"/>
              </w:rPr>
              <w:t>40</w:t>
            </w:r>
            <w:r w:rsidR="00060956" w:rsidRPr="003705B6">
              <w:rPr>
                <w:rFonts w:ascii="Times New Roman" w:hAnsi="Times New Roman" w:cs="Times New Roman"/>
                <w:sz w:val="24"/>
                <w:szCs w:val="24"/>
              </w:rPr>
              <w:t>,</w:t>
            </w:r>
            <w:r w:rsidRPr="003705B6">
              <w:rPr>
                <w:rFonts w:ascii="Times New Roman" w:hAnsi="Times New Roman" w:cs="Times New Roman"/>
                <w:sz w:val="24"/>
                <w:szCs w:val="24"/>
              </w:rPr>
              <w:t>6</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85172F"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550</w:t>
            </w:r>
            <w:r w:rsidR="00060956" w:rsidRPr="003705B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3705B6" w:rsidP="003705B6">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69373B">
              <w:rPr>
                <w:rFonts w:ascii="Times New Roman" w:hAnsi="Times New Roman" w:cs="Times New Roman"/>
                <w:sz w:val="24"/>
                <w:szCs w:val="24"/>
              </w:rPr>
              <w:t>,</w:t>
            </w:r>
            <w:r>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F54A9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F54A91">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 xml:space="preserve">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w:t>
            </w:r>
            <w:r w:rsidR="009C5209">
              <w:rPr>
                <w:rFonts w:ascii="Times New Roman" w:hAnsi="Times New Roman" w:cs="Times New Roman"/>
                <w:sz w:val="24"/>
                <w:szCs w:val="24"/>
              </w:rPr>
              <w:t>977,9</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794C0B"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32184,4</w:t>
            </w: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569,6</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4608,7</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2693,9</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21796,3</w:t>
            </w: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color w:val="000000" w:themeColor="text1"/>
                <w:sz w:val="24"/>
                <w:szCs w:val="24"/>
              </w:rPr>
            </w:pPr>
          </w:p>
          <w:p w:rsidR="00060956" w:rsidRPr="003705B6"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9C5209"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357,2</w:t>
            </w:r>
          </w:p>
          <w:p w:rsidR="000F7E7E" w:rsidRPr="003705B6" w:rsidRDefault="000F7E7E" w:rsidP="000F7E7E">
            <w:pPr>
              <w:pStyle w:val="ConsPlusTitlePage"/>
              <w:jc w:val="center"/>
              <w:rPr>
                <w:rFonts w:ascii="Times New Roman" w:hAnsi="Times New Roman" w:cs="Times New Roman"/>
                <w:sz w:val="24"/>
                <w:szCs w:val="24"/>
              </w:rPr>
            </w:pPr>
          </w:p>
          <w:p w:rsidR="000F7E7E" w:rsidRPr="003705B6" w:rsidRDefault="000F7E7E" w:rsidP="000F7E7E">
            <w:pPr>
              <w:pStyle w:val="ConsPlusTitlePage"/>
              <w:jc w:val="center"/>
              <w:rPr>
                <w:rFonts w:ascii="Times New Roman" w:hAnsi="Times New Roman" w:cs="Times New Roman"/>
                <w:sz w:val="24"/>
                <w:szCs w:val="24"/>
              </w:rPr>
            </w:pPr>
          </w:p>
          <w:p w:rsidR="00060956" w:rsidRPr="003705B6" w:rsidRDefault="000F7E7E" w:rsidP="000F7E7E">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2889,7</w:t>
            </w:r>
          </w:p>
        </w:tc>
        <w:tc>
          <w:tcPr>
            <w:tcW w:w="270" w:type="pct"/>
            <w:tcBorders>
              <w:top w:val="single" w:sz="4" w:space="0" w:color="auto"/>
              <w:left w:val="single" w:sz="4" w:space="0" w:color="auto"/>
              <w:bottom w:val="single" w:sz="4" w:space="0" w:color="auto"/>
              <w:right w:val="single" w:sz="4" w:space="0" w:color="auto"/>
            </w:tcBorders>
          </w:tcPr>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p>
          <w:p w:rsidR="00060956" w:rsidRPr="003705B6" w:rsidRDefault="00060956"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69373B">
              <w:rPr>
                <w:rFonts w:ascii="Times New Roman" w:hAnsi="Times New Roman" w:cs="Times New Roman"/>
                <w:sz w:val="24"/>
                <w:szCs w:val="24"/>
              </w:rPr>
              <w:t>инсинераторной</w:t>
            </w:r>
            <w:proofErr w:type="spellEnd"/>
            <w:r w:rsidRPr="0069373B">
              <w:rPr>
                <w:rFonts w:ascii="Times New Roman" w:hAnsi="Times New Roman" w:cs="Times New Roman"/>
                <w:sz w:val="24"/>
                <w:szCs w:val="24"/>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w:t>
            </w:r>
            <w:proofErr w:type="spellStart"/>
            <w:r w:rsidRPr="0069373B">
              <w:rPr>
                <w:rFonts w:eastAsia="Times New Roman"/>
                <w:color w:val="000000"/>
              </w:rPr>
              <w:t>СПиОГД</w:t>
            </w:r>
            <w:proofErr w:type="spellEnd"/>
            <w:r w:rsidRPr="0069373B">
              <w:rPr>
                <w:rFonts w:eastAsia="Times New Roman"/>
                <w:color w:val="000000"/>
              </w:rPr>
              <w:t>»</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2024</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180185,0</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1205852,4</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46487,7</w:t>
            </w:r>
          </w:p>
          <w:p w:rsidR="00060956" w:rsidRPr="0069373B" w:rsidRDefault="00060956" w:rsidP="00E310B1">
            <w:pPr>
              <w:pStyle w:val="ConsPlusTitlePage"/>
              <w:jc w:val="center"/>
              <w:rPr>
                <w:rFonts w:ascii="Times New Roman" w:hAnsi="Times New Roman" w:cs="Times New Roman"/>
                <w:sz w:val="24"/>
                <w:szCs w:val="24"/>
              </w:rPr>
            </w:pPr>
          </w:p>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311109,9</w:t>
            </w:r>
          </w:p>
        </w:tc>
        <w:tc>
          <w:tcPr>
            <w:tcW w:w="270" w:type="pct"/>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69731,6</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466664,9</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63965,7</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428077,6</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F54A91"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F54A91" w:rsidRDefault="00F54A91" w:rsidP="00F54A9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7</w:t>
            </w:r>
            <w:r w:rsidRPr="006430BB">
              <w:rPr>
                <w:rFonts w:ascii="Times New Roman" w:hAnsi="Times New Roman" w:cs="Times New Roman"/>
                <w:b/>
                <w:sz w:val="24"/>
                <w:szCs w:val="24"/>
              </w:rPr>
              <w:t>.</w:t>
            </w:r>
          </w:p>
          <w:p w:rsidR="00F54A91" w:rsidRPr="008D65BB" w:rsidRDefault="00F54A91" w:rsidP="00754B5C">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F54A91" w:rsidRDefault="00F54A91" w:rsidP="00754B5C">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2024 г</w:t>
            </w:r>
          </w:p>
        </w:tc>
        <w:tc>
          <w:tcPr>
            <w:tcW w:w="364"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F54A91" w:rsidRDefault="00F54A91" w:rsidP="00754B5C">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F54A91"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F54A91"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F54A91" w:rsidRPr="003705B6" w:rsidRDefault="00F54A91" w:rsidP="00794C0B">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6</w:t>
            </w:r>
            <w:r w:rsidR="00794C0B" w:rsidRPr="003705B6">
              <w:rPr>
                <w:rFonts w:ascii="Times New Roman" w:hAnsi="Times New Roman" w:cs="Times New Roman"/>
                <w:sz w:val="24"/>
                <w:szCs w:val="24"/>
              </w:rPr>
              <w:t>37,1</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color w:val="000000" w:themeColor="text1"/>
                <w:sz w:val="24"/>
                <w:szCs w:val="24"/>
              </w:rPr>
            </w:pPr>
            <w:r w:rsidRPr="003705B6">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F54A91" w:rsidRPr="003705B6" w:rsidRDefault="000F7E7E"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97,1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F54A91" w:rsidRPr="003705B6" w:rsidRDefault="00F54A91" w:rsidP="00DB3581">
            <w:pPr>
              <w:pStyle w:val="ConsPlusTitlePage"/>
              <w:jc w:val="center"/>
              <w:rPr>
                <w:rFonts w:ascii="Times New Roman" w:hAnsi="Times New Roman" w:cs="Times New Roman"/>
                <w:sz w:val="24"/>
                <w:szCs w:val="24"/>
              </w:rPr>
            </w:pPr>
            <w:r w:rsidRPr="003705B6">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F54A91" w:rsidRPr="00F06C3F" w:rsidTr="00F54A91">
        <w:trPr>
          <w:trHeight w:val="1834"/>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867"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546" w:type="pct"/>
            <w:tcBorders>
              <w:top w:val="single" w:sz="4" w:space="0" w:color="auto"/>
              <w:left w:val="single" w:sz="4" w:space="0" w:color="auto"/>
              <w:right w:val="single" w:sz="4" w:space="0" w:color="auto"/>
            </w:tcBorders>
          </w:tcPr>
          <w:p w:rsidR="00F54A91" w:rsidRPr="005D77CE" w:rsidRDefault="00F54A91"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F54A91">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F54A91" w:rsidRPr="005D77CE" w:rsidRDefault="00F54A91"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p w:rsidR="00F54A91" w:rsidRPr="005D77CE" w:rsidRDefault="00F54A91"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F54A91" w:rsidRPr="00F06C3F" w:rsidTr="00F54A91">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F54A91" w:rsidRPr="005D77CE" w:rsidRDefault="000F7E7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F54A91" w:rsidRPr="005D77CE">
              <w:rPr>
                <w:rFonts w:ascii="Times New Roman" w:hAnsi="Times New Roman" w:cs="Times New Roman"/>
                <w:sz w:val="24"/>
                <w:szCs w:val="24"/>
              </w:rPr>
              <w:t>,0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4" w:type="pct"/>
            <w:gridSpan w:val="2"/>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rPr>
                <w:rFonts w:ascii="Times New Roman" w:hAnsi="Times New Roman" w:cs="Times New Roman"/>
                <w:sz w:val="24"/>
                <w:szCs w:val="24"/>
              </w:rPr>
            </w:pPr>
          </w:p>
        </w:tc>
      </w:tr>
      <w:tr w:rsidR="00F54A91" w:rsidRPr="00F06C3F" w:rsidTr="009D48D5">
        <w:trPr>
          <w:trHeight w:val="215"/>
        </w:trPr>
        <w:tc>
          <w:tcPr>
            <w:tcW w:w="271"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 </w:t>
            </w:r>
          </w:p>
        </w:tc>
        <w:tc>
          <w:tcPr>
            <w:tcW w:w="4729" w:type="pct"/>
            <w:gridSpan w:val="17"/>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F54A91" w:rsidRPr="00F06C3F" w:rsidTr="007806AD">
        <w:trPr>
          <w:trHeight w:val="1164"/>
        </w:trPr>
        <w:tc>
          <w:tcPr>
            <w:tcW w:w="271"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 xml:space="preserve">Организация и проведение мероприятий в рамках озеленения территорий </w:t>
            </w:r>
            <w:r w:rsidRPr="005D77CE">
              <w:rPr>
                <w:rFonts w:ascii="Times New Roman" w:hAnsi="Times New Roman" w:cs="Times New Roman"/>
                <w:sz w:val="24"/>
                <w:szCs w:val="24"/>
              </w:rPr>
              <w:lastRenderedPageBreak/>
              <w:t>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1115"/>
        </w:trPr>
        <w:tc>
          <w:tcPr>
            <w:tcW w:w="271"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Default="00F54A91" w:rsidP="00A76C29">
            <w:pPr>
              <w:pStyle w:val="ConsPlusTitlePage"/>
              <w:jc w:val="center"/>
              <w:rPr>
                <w:rFonts w:ascii="Times New Roman" w:hAnsi="Times New Roman" w:cs="Times New Roman"/>
                <w:sz w:val="24"/>
                <w:szCs w:val="24"/>
              </w:rPr>
            </w:pPr>
            <w:r>
              <w:rPr>
                <w:rFonts w:ascii="Times New Roman" w:hAnsi="Times New Roman" w:cs="Times New Roman"/>
                <w:sz w:val="24"/>
                <w:szCs w:val="24"/>
              </w:rPr>
              <w:t>162</w:t>
            </w:r>
            <w:r w:rsidR="00A76C29">
              <w:rPr>
                <w:rFonts w:ascii="Times New Roman" w:hAnsi="Times New Roman" w:cs="Times New Roman"/>
                <w:sz w:val="24"/>
                <w:szCs w:val="24"/>
              </w:rPr>
              <w:t>0</w:t>
            </w:r>
            <w:r>
              <w:rPr>
                <w:rFonts w:ascii="Times New Roman" w:hAnsi="Times New Roman" w:cs="Times New Roman"/>
                <w:sz w:val="24"/>
                <w:szCs w:val="24"/>
              </w:rPr>
              <w:t>,</w:t>
            </w:r>
            <w:r w:rsidR="00A76C29">
              <w:rPr>
                <w:rFonts w:ascii="Times New Roman" w:hAnsi="Times New Roman" w:cs="Times New Roman"/>
                <w:sz w:val="24"/>
                <w:szCs w:val="24"/>
              </w:rPr>
              <w:t>5</w:t>
            </w:r>
          </w:p>
        </w:tc>
        <w:tc>
          <w:tcPr>
            <w:tcW w:w="273" w:type="pct"/>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F54A91"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F54A91" w:rsidRPr="005D77CE" w:rsidRDefault="00794C0B" w:rsidP="00794C0B">
            <w:pPr>
              <w:pStyle w:val="ConsPlusTitlePage"/>
              <w:jc w:val="center"/>
              <w:rPr>
                <w:rFonts w:ascii="Times New Roman" w:hAnsi="Times New Roman" w:cs="Times New Roman"/>
                <w:sz w:val="24"/>
                <w:szCs w:val="24"/>
              </w:rPr>
            </w:pPr>
            <w:r w:rsidRPr="00273637">
              <w:rPr>
                <w:rFonts w:ascii="Times New Roman" w:hAnsi="Times New Roman" w:cs="Times New Roman"/>
                <w:sz w:val="24"/>
                <w:szCs w:val="24"/>
              </w:rPr>
              <w:t>199</w:t>
            </w:r>
            <w:r w:rsidR="00F54A91" w:rsidRPr="00273637">
              <w:rPr>
                <w:rFonts w:ascii="Times New Roman" w:hAnsi="Times New Roman" w:cs="Times New Roman"/>
                <w:sz w:val="24"/>
                <w:szCs w:val="24"/>
              </w:rPr>
              <w:t>,</w:t>
            </w:r>
            <w:r w:rsidRPr="00273637">
              <w:rPr>
                <w:rFonts w:ascii="Times New Roman" w:hAnsi="Times New Roman" w:cs="Times New Roman"/>
                <w:sz w:val="24"/>
                <w:szCs w:val="24"/>
              </w:rPr>
              <w:t>1</w:t>
            </w:r>
          </w:p>
        </w:tc>
        <w:tc>
          <w:tcPr>
            <w:tcW w:w="27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F54A91" w:rsidRPr="005D77CE" w:rsidRDefault="00F54A91"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c>
          <w:tcPr>
            <w:tcW w:w="271"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3.2.</w:t>
            </w:r>
          </w:p>
        </w:tc>
        <w:tc>
          <w:tcPr>
            <w:tcW w:w="867"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p w:rsidR="00F54A91" w:rsidRPr="005D77CE" w:rsidRDefault="00F54A91"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DB3581">
            <w:pPr>
              <w:pStyle w:val="ConsPlusTitlePage"/>
              <w:jc w:val="center"/>
              <w:rPr>
                <w:rFonts w:ascii="Times New Roman" w:hAnsi="Times New Roman" w:cs="Times New Roman"/>
                <w:sz w:val="24"/>
                <w:szCs w:val="24"/>
              </w:rPr>
            </w:pPr>
          </w:p>
          <w:p w:rsidR="00F54A91" w:rsidRPr="005D77CE" w:rsidRDefault="00F54A91"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54A91"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273637" w:rsidP="00FB58E0">
            <w:pPr>
              <w:pStyle w:val="ConsPlusTitlePage"/>
              <w:jc w:val="center"/>
              <w:rPr>
                <w:rFonts w:ascii="Times New Roman" w:hAnsi="Times New Roman" w:cs="Times New Roman"/>
                <w:sz w:val="24"/>
                <w:szCs w:val="24"/>
              </w:rPr>
            </w:pPr>
            <w:r>
              <w:rPr>
                <w:rFonts w:ascii="Times New Roman" w:hAnsi="Times New Roman" w:cs="Times New Roman"/>
                <w:sz w:val="24"/>
                <w:szCs w:val="24"/>
              </w:rPr>
              <w:t>14</w:t>
            </w:r>
            <w:r w:rsidR="00FB58E0">
              <w:rPr>
                <w:rFonts w:ascii="Times New Roman" w:hAnsi="Times New Roman" w:cs="Times New Roman"/>
                <w:sz w:val="24"/>
                <w:szCs w:val="24"/>
              </w:rPr>
              <w:t>70004,3</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9C5209"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602</w:t>
            </w:r>
            <w:r w:rsidR="00236F16">
              <w:rPr>
                <w:rFonts w:ascii="Times New Roman" w:hAnsi="Times New Roman" w:cs="Times New Roman"/>
                <w:sz w:val="24"/>
                <w:szCs w:val="24"/>
              </w:rPr>
              <w:t>0</w:t>
            </w:r>
            <w:r>
              <w:rPr>
                <w:rFonts w:ascii="Times New Roman" w:hAnsi="Times New Roman" w:cs="Times New Roman"/>
                <w:sz w:val="24"/>
                <w:szCs w:val="24"/>
              </w:rPr>
              <w:t>,1</w:t>
            </w: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380352,5</w:t>
            </w: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546891,8</w:t>
            </w: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502852,0</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F06C3F" w:rsidTr="007806AD">
        <w:trPr>
          <w:trHeight w:val="309"/>
        </w:trPr>
        <w:tc>
          <w:tcPr>
            <w:tcW w:w="2048" w:type="pct"/>
            <w:gridSpan w:val="4"/>
            <w:tcBorders>
              <w:top w:val="single" w:sz="4" w:space="0" w:color="auto"/>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F54A91" w:rsidRPr="005D77CE" w:rsidRDefault="00FB58E0" w:rsidP="00236F16">
            <w:pPr>
              <w:pStyle w:val="ConsPlusTitlePage"/>
              <w:jc w:val="center"/>
              <w:rPr>
                <w:rFonts w:ascii="Times New Roman" w:hAnsi="Times New Roman" w:cs="Times New Roman"/>
                <w:sz w:val="24"/>
                <w:szCs w:val="24"/>
              </w:rPr>
            </w:pPr>
            <w:r>
              <w:rPr>
                <w:rFonts w:ascii="Times New Roman" w:hAnsi="Times New Roman" w:cs="Times New Roman"/>
                <w:sz w:val="24"/>
                <w:szCs w:val="24"/>
              </w:rPr>
              <w:t>223736,6</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54A91" w:rsidRPr="005D77CE" w:rsidRDefault="00F54A91"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F54A91"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F54A91" w:rsidRPr="005D77CE" w:rsidRDefault="0027363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236F16">
              <w:rPr>
                <w:rFonts w:ascii="Times New Roman" w:hAnsi="Times New Roman" w:cs="Times New Roman"/>
                <w:sz w:val="24"/>
                <w:szCs w:val="24"/>
              </w:rPr>
              <w:t>699,0</w:t>
            </w:r>
          </w:p>
          <w:p w:rsidR="00F54A91" w:rsidRPr="005D77CE" w:rsidRDefault="00F54A91"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64708,3</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78582,3</w:t>
            </w:r>
          </w:p>
          <w:p w:rsidR="00F54A91" w:rsidRPr="005D77CE" w:rsidRDefault="00F54A91" w:rsidP="00DB3581">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c>
          <w:tcPr>
            <w:tcW w:w="342" w:type="pct"/>
            <w:tcBorders>
              <w:top w:val="single" w:sz="4" w:space="0" w:color="auto"/>
              <w:left w:val="single" w:sz="4" w:space="0" w:color="auto"/>
              <w:bottom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r w:rsidR="00F54A91" w:rsidRPr="0030728B" w:rsidTr="007806AD">
        <w:trPr>
          <w:trHeight w:val="403"/>
        </w:trPr>
        <w:tc>
          <w:tcPr>
            <w:tcW w:w="2048" w:type="pct"/>
            <w:gridSpan w:val="4"/>
            <w:tcBorders>
              <w:left w:val="single" w:sz="4" w:space="0" w:color="auto"/>
              <w:right w:val="single" w:sz="4" w:space="0" w:color="auto"/>
            </w:tcBorders>
          </w:tcPr>
          <w:p w:rsidR="00F54A91" w:rsidRPr="005D77CE" w:rsidRDefault="00F54A91"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1246267,7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315644,2</w:t>
            </w:r>
          </w:p>
        </w:tc>
        <w:tc>
          <w:tcPr>
            <w:tcW w:w="282" w:type="pct"/>
            <w:gridSpan w:val="3"/>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468309,5</w:t>
            </w:r>
          </w:p>
        </w:tc>
        <w:tc>
          <w:tcPr>
            <w:tcW w:w="282" w:type="pct"/>
            <w:gridSpan w:val="2"/>
            <w:tcBorders>
              <w:top w:val="single" w:sz="4" w:space="0" w:color="auto"/>
              <w:left w:val="single" w:sz="4" w:space="0" w:color="auto"/>
              <w:right w:val="single" w:sz="4" w:space="0" w:color="auto"/>
            </w:tcBorders>
          </w:tcPr>
          <w:p w:rsidR="00F54A91" w:rsidRPr="005D77CE" w:rsidRDefault="00FB58E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429722,2</w:t>
            </w:r>
          </w:p>
        </w:tc>
        <w:tc>
          <w:tcPr>
            <w:tcW w:w="342" w:type="pct"/>
            <w:tcBorders>
              <w:top w:val="single" w:sz="4" w:space="0" w:color="auto"/>
              <w:left w:val="single" w:sz="4" w:space="0" w:color="auto"/>
              <w:right w:val="single" w:sz="4" w:space="0" w:color="auto"/>
            </w:tcBorders>
          </w:tcPr>
          <w:p w:rsidR="00F54A91" w:rsidRPr="005D77CE" w:rsidRDefault="00F54A91"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2F0C8C">
        <w:rPr>
          <w:sz w:val="28"/>
          <w:szCs w:val="28"/>
        </w:rPr>
        <w:t>6</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173" w:type="pct"/>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994"/>
        <w:gridCol w:w="1429"/>
        <w:gridCol w:w="975"/>
        <w:gridCol w:w="14"/>
        <w:gridCol w:w="989"/>
        <w:gridCol w:w="126"/>
        <w:gridCol w:w="851"/>
        <w:gridCol w:w="10"/>
        <w:gridCol w:w="989"/>
        <w:gridCol w:w="993"/>
        <w:gridCol w:w="989"/>
        <w:gridCol w:w="989"/>
      </w:tblGrid>
      <w:tr w:rsidR="005D77CE" w:rsidRPr="0030728B" w:rsidTr="0041200C">
        <w:trPr>
          <w:trHeight w:val="241"/>
        </w:trPr>
        <w:tc>
          <w:tcPr>
            <w:tcW w:w="963"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4037"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273637">
        <w:tc>
          <w:tcPr>
            <w:tcW w:w="963" w:type="pct"/>
            <w:vMerge/>
            <w:tcBorders>
              <w:top w:val="nil"/>
            </w:tcBorders>
          </w:tcPr>
          <w:p w:rsidR="005D77CE" w:rsidRPr="00456F21" w:rsidRDefault="005D77CE" w:rsidP="00DB3581"/>
        </w:tc>
        <w:tc>
          <w:tcPr>
            <w:tcW w:w="690"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46"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273637">
        <w:tc>
          <w:tcPr>
            <w:tcW w:w="963" w:type="pct"/>
            <w:vMerge/>
            <w:tcBorders>
              <w:top w:val="nil"/>
            </w:tcBorders>
          </w:tcPr>
          <w:p w:rsidR="00DD631A" w:rsidRPr="00456F21" w:rsidRDefault="00DD631A" w:rsidP="00DB3581"/>
        </w:tc>
        <w:tc>
          <w:tcPr>
            <w:tcW w:w="690" w:type="pct"/>
            <w:vMerge/>
            <w:tcBorders>
              <w:top w:val="nil"/>
            </w:tcBorders>
          </w:tcPr>
          <w:p w:rsidR="00DD631A" w:rsidRPr="00456F21" w:rsidRDefault="00DD631A" w:rsidP="00DB3581"/>
        </w:tc>
        <w:tc>
          <w:tcPr>
            <w:tcW w:w="478"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7"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8"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273637">
        <w:trPr>
          <w:trHeight w:val="241"/>
        </w:trPr>
        <w:tc>
          <w:tcPr>
            <w:tcW w:w="96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90"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8"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7"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80"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8"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8"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41200C">
        <w:trPr>
          <w:trHeight w:val="172"/>
        </w:trPr>
        <w:tc>
          <w:tcPr>
            <w:tcW w:w="5000" w:type="pct"/>
            <w:gridSpan w:val="12"/>
            <w:tcBorders>
              <w:top w:val="nil"/>
            </w:tcBorders>
          </w:tcPr>
          <w:p w:rsidR="00D23B83" w:rsidRPr="00456F21" w:rsidRDefault="00D23B83" w:rsidP="003705B6">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w:t>
            </w:r>
            <w:r w:rsidR="003705B6">
              <w:rPr>
                <w:rFonts w:ascii="Times New Roman" w:hAnsi="Times New Roman" w:cs="Times New Roman"/>
                <w:sz w:val="24"/>
                <w:szCs w:val="24"/>
              </w:rPr>
              <w:t>6</w:t>
            </w:r>
            <w:r w:rsidRPr="00456F21">
              <w:rPr>
                <w:rFonts w:ascii="Times New Roman" w:hAnsi="Times New Roman" w:cs="Times New Roman"/>
                <w:sz w:val="24"/>
                <w:szCs w:val="24"/>
              </w:rPr>
              <w:t xml:space="preserve">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r>
      <w:tr w:rsidR="00FB58E0" w:rsidRPr="00D05595" w:rsidTr="00CE0898">
        <w:trPr>
          <w:trHeight w:val="241"/>
        </w:trPr>
        <w:tc>
          <w:tcPr>
            <w:tcW w:w="963" w:type="pct"/>
            <w:tcBorders>
              <w:top w:val="nil"/>
            </w:tcBorders>
          </w:tcPr>
          <w:p w:rsidR="00FB58E0" w:rsidRPr="00456F21" w:rsidRDefault="00FB58E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90"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1470004,3</w:t>
            </w:r>
          </w:p>
        </w:tc>
        <w:tc>
          <w:tcPr>
            <w:tcW w:w="471" w:type="pct"/>
            <w:tcBorders>
              <w:top w:val="nil"/>
            </w:tcBorders>
          </w:tcPr>
          <w:p w:rsidR="00FB58E0" w:rsidRPr="005D77CE" w:rsidRDefault="00FB58E0" w:rsidP="00E44097">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6" w:type="pct"/>
            <w:gridSpan w:val="3"/>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11"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83" w:type="pct"/>
            <w:gridSpan w:val="2"/>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6020,1</w:t>
            </w:r>
          </w:p>
        </w:tc>
        <w:tc>
          <w:tcPr>
            <w:tcW w:w="480" w:type="pct"/>
            <w:tcBorders>
              <w:top w:val="nil"/>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380352,5</w:t>
            </w:r>
          </w:p>
        </w:tc>
        <w:tc>
          <w:tcPr>
            <w:tcW w:w="478" w:type="pct"/>
            <w:tcBorders>
              <w:top w:val="nil"/>
              <w:left w:val="single" w:sz="4" w:space="0" w:color="auto"/>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546891,8</w:t>
            </w:r>
          </w:p>
        </w:tc>
        <w:tc>
          <w:tcPr>
            <w:tcW w:w="478" w:type="pct"/>
            <w:tcBorders>
              <w:top w:val="nil"/>
              <w:lef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502852,0</w:t>
            </w:r>
          </w:p>
        </w:tc>
      </w:tr>
      <w:tr w:rsidR="00FB58E0" w:rsidRPr="00D05595" w:rsidTr="00CE0898">
        <w:trPr>
          <w:trHeight w:val="241"/>
        </w:trPr>
        <w:tc>
          <w:tcPr>
            <w:tcW w:w="963" w:type="pct"/>
            <w:tcBorders>
              <w:top w:val="nil"/>
            </w:tcBorders>
          </w:tcPr>
          <w:p w:rsidR="00FB58E0" w:rsidRPr="00456F21" w:rsidRDefault="00FB58E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90"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223736,6</w:t>
            </w:r>
          </w:p>
        </w:tc>
        <w:tc>
          <w:tcPr>
            <w:tcW w:w="471" w:type="pct"/>
            <w:tcBorders>
              <w:top w:val="nil"/>
            </w:tcBorders>
          </w:tcPr>
          <w:p w:rsidR="00FB58E0" w:rsidRPr="005D77CE" w:rsidRDefault="00FB58E0" w:rsidP="00E44097">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6" w:type="pct"/>
            <w:gridSpan w:val="3"/>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FB58E0" w:rsidRPr="005D77CE" w:rsidRDefault="00FB58E0" w:rsidP="00E44097">
            <w:pPr>
              <w:pStyle w:val="ConsPlusTitlePage"/>
              <w:jc w:val="center"/>
              <w:rPr>
                <w:rFonts w:ascii="Times New Roman" w:hAnsi="Times New Roman" w:cs="Times New Roman"/>
                <w:sz w:val="24"/>
                <w:szCs w:val="24"/>
              </w:rPr>
            </w:pPr>
          </w:p>
        </w:tc>
        <w:tc>
          <w:tcPr>
            <w:tcW w:w="411"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83" w:type="pct"/>
            <w:gridSpan w:val="2"/>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1699,0</w:t>
            </w:r>
          </w:p>
          <w:p w:rsidR="00FB58E0" w:rsidRPr="005D77CE" w:rsidRDefault="00FB58E0" w:rsidP="00E44097">
            <w:pPr>
              <w:pStyle w:val="ConsPlusTitlePage"/>
              <w:jc w:val="center"/>
              <w:rPr>
                <w:rFonts w:ascii="Times New Roman" w:hAnsi="Times New Roman" w:cs="Times New Roman"/>
                <w:sz w:val="24"/>
                <w:szCs w:val="24"/>
              </w:rPr>
            </w:pPr>
          </w:p>
        </w:tc>
        <w:tc>
          <w:tcPr>
            <w:tcW w:w="480" w:type="pct"/>
            <w:tcBorders>
              <w:top w:val="nil"/>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64708,3</w:t>
            </w:r>
          </w:p>
          <w:p w:rsidR="00FB58E0" w:rsidRPr="005D77CE" w:rsidRDefault="00FB58E0" w:rsidP="00E44097">
            <w:pPr>
              <w:pStyle w:val="ConsPlusTitlePage"/>
              <w:jc w:val="center"/>
              <w:rPr>
                <w:rFonts w:ascii="Times New Roman" w:hAnsi="Times New Roman" w:cs="Times New Roman"/>
                <w:sz w:val="24"/>
                <w:szCs w:val="24"/>
              </w:rPr>
            </w:pPr>
          </w:p>
        </w:tc>
        <w:tc>
          <w:tcPr>
            <w:tcW w:w="478" w:type="pct"/>
            <w:tcBorders>
              <w:top w:val="nil"/>
              <w:left w:val="single" w:sz="4" w:space="0" w:color="auto"/>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78582,3</w:t>
            </w:r>
          </w:p>
          <w:p w:rsidR="00FB58E0" w:rsidRPr="005D77CE" w:rsidRDefault="00FB58E0" w:rsidP="00E44097">
            <w:pPr>
              <w:pStyle w:val="ConsPlusTitlePage"/>
              <w:jc w:val="center"/>
              <w:rPr>
                <w:rFonts w:ascii="Times New Roman" w:hAnsi="Times New Roman" w:cs="Times New Roman"/>
                <w:sz w:val="24"/>
                <w:szCs w:val="24"/>
              </w:rPr>
            </w:pPr>
          </w:p>
        </w:tc>
        <w:tc>
          <w:tcPr>
            <w:tcW w:w="478" w:type="pct"/>
            <w:tcBorders>
              <w:top w:val="nil"/>
              <w:lef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73129,8</w:t>
            </w:r>
          </w:p>
        </w:tc>
      </w:tr>
      <w:tr w:rsidR="00FB58E0" w:rsidRPr="00D05595" w:rsidTr="00CE0898">
        <w:trPr>
          <w:trHeight w:val="241"/>
        </w:trPr>
        <w:tc>
          <w:tcPr>
            <w:tcW w:w="963" w:type="pct"/>
            <w:tcBorders>
              <w:top w:val="nil"/>
            </w:tcBorders>
          </w:tcPr>
          <w:p w:rsidR="00FB58E0" w:rsidRPr="00456F21" w:rsidRDefault="00FB58E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90"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1246267,7</w:t>
            </w:r>
          </w:p>
        </w:tc>
        <w:tc>
          <w:tcPr>
            <w:tcW w:w="471" w:type="pct"/>
            <w:tcBorders>
              <w:top w:val="nil"/>
            </w:tcBorders>
          </w:tcPr>
          <w:p w:rsidR="00FB58E0" w:rsidRPr="005D77CE" w:rsidRDefault="00FB58E0" w:rsidP="00E44097">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6" w:type="pct"/>
            <w:gridSpan w:val="3"/>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11" w:type="pct"/>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83" w:type="pct"/>
            <w:gridSpan w:val="2"/>
            <w:tcBorders>
              <w:top w:val="nil"/>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80" w:type="pct"/>
            <w:tcBorders>
              <w:top w:val="nil"/>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315644,2</w:t>
            </w:r>
          </w:p>
        </w:tc>
        <w:tc>
          <w:tcPr>
            <w:tcW w:w="478" w:type="pct"/>
            <w:tcBorders>
              <w:top w:val="nil"/>
              <w:left w:val="single" w:sz="4" w:space="0" w:color="auto"/>
              <w:righ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468309,5</w:t>
            </w:r>
          </w:p>
        </w:tc>
        <w:tc>
          <w:tcPr>
            <w:tcW w:w="478" w:type="pct"/>
            <w:tcBorders>
              <w:top w:val="nil"/>
              <w:left w:val="single" w:sz="4" w:space="0" w:color="auto"/>
            </w:tcBorders>
          </w:tcPr>
          <w:p w:rsidR="00FB58E0" w:rsidRPr="005D77CE" w:rsidRDefault="00FB58E0" w:rsidP="00E44097">
            <w:pPr>
              <w:pStyle w:val="ConsPlusTitlePage"/>
              <w:jc w:val="center"/>
              <w:rPr>
                <w:rFonts w:ascii="Times New Roman" w:hAnsi="Times New Roman" w:cs="Times New Roman"/>
                <w:sz w:val="24"/>
                <w:szCs w:val="24"/>
              </w:rPr>
            </w:pPr>
            <w:r>
              <w:rPr>
                <w:rFonts w:ascii="Times New Roman" w:hAnsi="Times New Roman" w:cs="Times New Roman"/>
                <w:sz w:val="24"/>
                <w:szCs w:val="24"/>
              </w:rPr>
              <w:t>429722,2</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90" w:type="pct"/>
            <w:tcBorders>
              <w:top w:val="nil"/>
            </w:tcBorders>
          </w:tcPr>
          <w:p w:rsidR="00DD631A"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DD631A" w:rsidRPr="00456F21" w:rsidRDefault="00CE089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DD631A" w:rsidRPr="00456F21" w:rsidRDefault="0027363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273637" w:rsidRPr="00D05595" w:rsidTr="00CE0898">
        <w:trPr>
          <w:trHeight w:val="241"/>
        </w:trPr>
        <w:tc>
          <w:tcPr>
            <w:tcW w:w="963" w:type="pct"/>
            <w:tcBorders>
              <w:top w:val="nil"/>
            </w:tcBorders>
          </w:tcPr>
          <w:p w:rsidR="00273637" w:rsidRPr="00F85678" w:rsidRDefault="00273637"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273637" w:rsidRPr="00456F21" w:rsidRDefault="00273637" w:rsidP="00CE0898">
            <w:pPr>
              <w:pStyle w:val="ConsPlusNonformat"/>
              <w:jc w:val="center"/>
              <w:rPr>
                <w:rFonts w:ascii="Times New Roman" w:hAnsi="Times New Roman" w:cs="Times New Roman"/>
                <w:sz w:val="24"/>
                <w:szCs w:val="24"/>
              </w:rPr>
            </w:pPr>
            <w:r>
              <w:rPr>
                <w:rFonts w:ascii="Times New Roman" w:hAnsi="Times New Roman" w:cs="Times New Roman"/>
                <w:sz w:val="24"/>
                <w:szCs w:val="24"/>
              </w:rPr>
              <w:t>3435</w:t>
            </w:r>
            <w:r w:rsidR="00CE0898">
              <w:rPr>
                <w:rFonts w:ascii="Times New Roman" w:hAnsi="Times New Roman" w:cs="Times New Roman"/>
                <w:sz w:val="24"/>
                <w:szCs w:val="24"/>
              </w:rPr>
              <w:t>8</w:t>
            </w:r>
            <w:r>
              <w:rPr>
                <w:rFonts w:ascii="Times New Roman" w:hAnsi="Times New Roman" w:cs="Times New Roman"/>
                <w:sz w:val="24"/>
                <w:szCs w:val="24"/>
              </w:rPr>
              <w:t>,0</w:t>
            </w:r>
          </w:p>
        </w:tc>
        <w:tc>
          <w:tcPr>
            <w:tcW w:w="471"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6" w:type="pct"/>
            <w:gridSpan w:val="3"/>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3" w:type="pct"/>
            <w:gridSpan w:val="2"/>
            <w:tcBorders>
              <w:top w:val="nil"/>
            </w:tcBorders>
          </w:tcPr>
          <w:p w:rsidR="00273637" w:rsidRPr="00456F21" w:rsidRDefault="00CE0898"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102,1</w:t>
            </w:r>
          </w:p>
        </w:tc>
        <w:tc>
          <w:tcPr>
            <w:tcW w:w="480" w:type="pct"/>
            <w:tcBorders>
              <w:top w:val="nil"/>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16953,4</w:t>
            </w:r>
          </w:p>
        </w:tc>
        <w:tc>
          <w:tcPr>
            <w:tcW w:w="478" w:type="pct"/>
            <w:tcBorders>
              <w:top w:val="nil"/>
              <w:left w:val="single" w:sz="4" w:space="0" w:color="auto"/>
              <w:righ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7940,7</w:t>
            </w:r>
          </w:p>
        </w:tc>
        <w:tc>
          <w:tcPr>
            <w:tcW w:w="478" w:type="pct"/>
            <w:tcBorders>
              <w:top w:val="nil"/>
              <w:left w:val="single" w:sz="4" w:space="0" w:color="auto"/>
            </w:tcBorders>
          </w:tcPr>
          <w:p w:rsidR="00273637" w:rsidRPr="00456F21" w:rsidRDefault="00273637" w:rsidP="009C5209">
            <w:pPr>
              <w:pStyle w:val="ConsPlusNonformat"/>
              <w:jc w:val="center"/>
              <w:rPr>
                <w:rFonts w:ascii="Times New Roman" w:hAnsi="Times New Roman" w:cs="Times New Roman"/>
                <w:sz w:val="24"/>
                <w:szCs w:val="24"/>
              </w:rPr>
            </w:pPr>
            <w:r>
              <w:rPr>
                <w:rFonts w:ascii="Times New Roman" w:hAnsi="Times New Roman" w:cs="Times New Roman"/>
                <w:sz w:val="24"/>
                <w:szCs w:val="24"/>
              </w:rPr>
              <w:t>8254,1</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3"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CE0898">
        <w:trPr>
          <w:trHeight w:val="241"/>
        </w:trPr>
        <w:tc>
          <w:tcPr>
            <w:tcW w:w="963" w:type="pct"/>
            <w:tcBorders>
              <w:top w:val="nil"/>
            </w:tcBorders>
          </w:tcPr>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90" w:type="pct"/>
            <w:tcBorders>
              <w:top w:val="nil"/>
            </w:tcBorders>
          </w:tcPr>
          <w:p w:rsidR="00DD631A" w:rsidRPr="00456F21" w:rsidRDefault="00FB58E0" w:rsidP="00273637">
            <w:pPr>
              <w:pStyle w:val="ConsPlusNonformat"/>
              <w:jc w:val="center"/>
              <w:rPr>
                <w:rFonts w:ascii="Times New Roman" w:hAnsi="Times New Roman" w:cs="Times New Roman"/>
                <w:sz w:val="24"/>
                <w:szCs w:val="24"/>
              </w:rPr>
            </w:pPr>
            <w:r>
              <w:rPr>
                <w:rFonts w:ascii="Times New Roman" w:hAnsi="Times New Roman" w:cs="Times New Roman"/>
                <w:sz w:val="24"/>
                <w:szCs w:val="24"/>
              </w:rPr>
              <w:t>47988,4</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11"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83" w:type="pct"/>
            <w:gridSpan w:val="2"/>
            <w:tcBorders>
              <w:top w:val="nil"/>
            </w:tcBorders>
          </w:tcPr>
          <w:p w:rsidR="00DD631A" w:rsidRPr="00456F21" w:rsidRDefault="00236F16"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5718,9</w:t>
            </w:r>
          </w:p>
        </w:tc>
        <w:tc>
          <w:tcPr>
            <w:tcW w:w="480" w:type="pct"/>
            <w:tcBorders>
              <w:top w:val="nil"/>
              <w:right w:val="single" w:sz="4" w:space="0" w:color="auto"/>
            </w:tcBorders>
          </w:tcPr>
          <w:p w:rsidR="00DD631A" w:rsidRPr="00456F21" w:rsidRDefault="00FB58E0"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5451,5</w:t>
            </w:r>
          </w:p>
        </w:tc>
        <w:tc>
          <w:tcPr>
            <w:tcW w:w="478" w:type="pct"/>
            <w:tcBorders>
              <w:top w:val="nil"/>
              <w:left w:val="single" w:sz="4" w:space="0" w:color="auto"/>
              <w:right w:val="single" w:sz="4" w:space="0" w:color="auto"/>
            </w:tcBorders>
          </w:tcPr>
          <w:p w:rsidR="00DD631A" w:rsidRPr="00456F21" w:rsidRDefault="00FB58E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2204,6</w:t>
            </w:r>
          </w:p>
        </w:tc>
        <w:tc>
          <w:tcPr>
            <w:tcW w:w="478" w:type="pct"/>
            <w:tcBorders>
              <w:top w:val="nil"/>
              <w:left w:val="single" w:sz="4" w:space="0" w:color="auto"/>
            </w:tcBorders>
          </w:tcPr>
          <w:p w:rsidR="00DD631A" w:rsidRPr="00456F21" w:rsidRDefault="00FB58E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2204,6</w:t>
            </w:r>
          </w:p>
        </w:tc>
      </w:tr>
      <w:tr w:rsidR="00D23B83" w:rsidRPr="00D05595" w:rsidTr="00CE0898">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273637" w:rsidP="00236F1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r w:rsidR="00236F16">
              <w:rPr>
                <w:rFonts w:ascii="Times New Roman" w:hAnsi="Times New Roman" w:cs="Times New Roman"/>
                <w:sz w:val="24"/>
                <w:szCs w:val="24"/>
              </w:rPr>
              <w:t>573,1</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6"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83" w:type="pct"/>
            <w:gridSpan w:val="2"/>
            <w:tcBorders>
              <w:top w:val="nil"/>
            </w:tcBorders>
          </w:tcPr>
          <w:p w:rsidR="00DD631A" w:rsidRPr="00456F21" w:rsidRDefault="00236F16"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1397,8</w:t>
            </w:r>
          </w:p>
        </w:tc>
        <w:tc>
          <w:tcPr>
            <w:tcW w:w="480" w:type="pct"/>
            <w:tcBorders>
              <w:top w:val="nil"/>
              <w:right w:val="single" w:sz="4" w:space="0" w:color="auto"/>
            </w:tcBorders>
          </w:tcPr>
          <w:p w:rsidR="00DD631A" w:rsidRPr="00456F21" w:rsidRDefault="00FB58E0"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917,2</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8"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r>
      <w:tr w:rsidR="00D23B83" w:rsidRPr="0030728B" w:rsidTr="00CE0898">
        <w:trPr>
          <w:trHeight w:val="241"/>
        </w:trPr>
        <w:tc>
          <w:tcPr>
            <w:tcW w:w="963"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bottom w:val="single" w:sz="4" w:space="0" w:color="auto"/>
            </w:tcBorders>
          </w:tcPr>
          <w:p w:rsidR="00DD631A" w:rsidRPr="00456F21" w:rsidRDefault="00FB58E0" w:rsidP="00DB3581">
            <w:pPr>
              <w:pStyle w:val="ConsPlusNormal"/>
              <w:jc w:val="center"/>
              <w:rPr>
                <w:sz w:val="24"/>
                <w:szCs w:val="24"/>
              </w:rPr>
            </w:pPr>
            <w:r>
              <w:rPr>
                <w:sz w:val="24"/>
                <w:szCs w:val="24"/>
              </w:rPr>
              <w:t>40415,3</w:t>
            </w:r>
          </w:p>
        </w:tc>
        <w:tc>
          <w:tcPr>
            <w:tcW w:w="47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46"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1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83"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80" w:type="pct"/>
            <w:tcBorders>
              <w:top w:val="nil"/>
              <w:bottom w:val="single" w:sz="4" w:space="0" w:color="auto"/>
              <w:right w:val="single" w:sz="4" w:space="0" w:color="auto"/>
            </w:tcBorders>
          </w:tcPr>
          <w:p w:rsidR="00DD631A" w:rsidRPr="00456F21" w:rsidRDefault="00FB58E0" w:rsidP="002C532D">
            <w:pPr>
              <w:pStyle w:val="ConsPlusNormal"/>
              <w:jc w:val="center"/>
              <w:rPr>
                <w:sz w:val="24"/>
                <w:szCs w:val="24"/>
              </w:rPr>
            </w:pPr>
            <w:r>
              <w:rPr>
                <w:sz w:val="24"/>
                <w:szCs w:val="24"/>
              </w:rPr>
              <w:t>4534,3</w:t>
            </w:r>
          </w:p>
        </w:tc>
        <w:tc>
          <w:tcPr>
            <w:tcW w:w="478" w:type="pct"/>
            <w:tcBorders>
              <w:top w:val="nil"/>
              <w:left w:val="single" w:sz="4" w:space="0" w:color="auto"/>
              <w:bottom w:val="single" w:sz="4" w:space="0" w:color="auto"/>
              <w:right w:val="single" w:sz="4" w:space="0" w:color="auto"/>
            </w:tcBorders>
          </w:tcPr>
          <w:p w:rsidR="00DD631A" w:rsidRPr="00456F21" w:rsidRDefault="00DD631A" w:rsidP="00FB58E0">
            <w:pPr>
              <w:pStyle w:val="ConsPlusNormal"/>
              <w:jc w:val="center"/>
              <w:rPr>
                <w:sz w:val="24"/>
                <w:szCs w:val="24"/>
              </w:rPr>
            </w:pPr>
            <w:r>
              <w:rPr>
                <w:sz w:val="24"/>
                <w:szCs w:val="24"/>
              </w:rPr>
              <w:t>1</w:t>
            </w:r>
            <w:r w:rsidR="00FB58E0">
              <w:rPr>
                <w:sz w:val="24"/>
                <w:szCs w:val="24"/>
              </w:rPr>
              <w:t>644,6</w:t>
            </w:r>
          </w:p>
        </w:tc>
        <w:tc>
          <w:tcPr>
            <w:tcW w:w="478" w:type="pct"/>
            <w:tcBorders>
              <w:top w:val="nil"/>
              <w:left w:val="single" w:sz="4" w:space="0" w:color="auto"/>
              <w:bottom w:val="single" w:sz="4" w:space="0" w:color="auto"/>
            </w:tcBorders>
          </w:tcPr>
          <w:p w:rsidR="00DD631A" w:rsidRPr="00456F21" w:rsidRDefault="004113B8" w:rsidP="00FB58E0">
            <w:pPr>
              <w:pStyle w:val="ConsPlusNormal"/>
              <w:jc w:val="center"/>
              <w:rPr>
                <w:sz w:val="24"/>
                <w:szCs w:val="24"/>
              </w:rPr>
            </w:pPr>
            <w:r>
              <w:rPr>
                <w:sz w:val="24"/>
                <w:szCs w:val="24"/>
              </w:rPr>
              <w:t>1</w:t>
            </w:r>
            <w:r w:rsidR="00FB58E0">
              <w:rPr>
                <w:sz w:val="24"/>
                <w:szCs w:val="24"/>
              </w:rPr>
              <w:t>644,6</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690" w:type="pct"/>
            <w:tcBorders>
              <w:top w:val="single" w:sz="4" w:space="0" w:color="auto"/>
              <w:bottom w:val="single" w:sz="4" w:space="0" w:color="auto"/>
            </w:tcBorders>
          </w:tcPr>
          <w:p w:rsidR="00DD631A" w:rsidRDefault="004113B8" w:rsidP="002C532D">
            <w:pPr>
              <w:pStyle w:val="ConsPlusNormal"/>
              <w:jc w:val="center"/>
              <w:rPr>
                <w:sz w:val="24"/>
                <w:szCs w:val="24"/>
              </w:rPr>
            </w:pPr>
            <w:r>
              <w:rPr>
                <w:sz w:val="24"/>
                <w:szCs w:val="24"/>
              </w:rPr>
              <w:t>1386037,4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13B8" w:rsidP="002C532D">
            <w:pPr>
              <w:pStyle w:val="ConsPlusNormal"/>
              <w:jc w:val="center"/>
              <w:rPr>
                <w:sz w:val="24"/>
                <w:szCs w:val="24"/>
              </w:rPr>
            </w:pPr>
            <w:r>
              <w:rPr>
                <w:sz w:val="24"/>
                <w:szCs w:val="24"/>
              </w:rPr>
              <w:t>357597,6</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536396,5</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492043,3</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180185,0</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FC242D">
            <w:pPr>
              <w:pStyle w:val="ConsPlusNormal"/>
              <w:jc w:val="center"/>
              <w:rPr>
                <w:sz w:val="24"/>
                <w:szCs w:val="24"/>
              </w:rPr>
            </w:pPr>
            <w:r>
              <w:rPr>
                <w:sz w:val="24"/>
                <w:szCs w:val="24"/>
              </w:rPr>
              <w:t>46487,7</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69731,6</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63965,7</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bottom w:val="single" w:sz="4" w:space="0" w:color="auto"/>
            </w:tcBorders>
          </w:tcPr>
          <w:p w:rsidR="00DD631A" w:rsidRDefault="0041200C" w:rsidP="00DB3581">
            <w:pPr>
              <w:pStyle w:val="ConsPlusNormal"/>
              <w:jc w:val="center"/>
              <w:rPr>
                <w:sz w:val="24"/>
                <w:szCs w:val="24"/>
              </w:rPr>
            </w:pPr>
            <w:r>
              <w:rPr>
                <w:sz w:val="24"/>
                <w:szCs w:val="24"/>
              </w:rPr>
              <w:t>1205852,4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311109,9</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466664,9</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428077,6</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90" w:type="pct"/>
            <w:tcBorders>
              <w:top w:val="single" w:sz="4" w:space="0" w:color="auto"/>
              <w:bottom w:val="single" w:sz="4" w:space="0" w:color="auto"/>
            </w:tcBorders>
          </w:tcPr>
          <w:p w:rsidR="00DD631A" w:rsidRDefault="0041200C" w:rsidP="00067AD0">
            <w:pPr>
              <w:pStyle w:val="ConsPlusNormal"/>
              <w:jc w:val="center"/>
              <w:rPr>
                <w:sz w:val="24"/>
                <w:szCs w:val="24"/>
              </w:rPr>
            </w:pPr>
            <w:r>
              <w:rPr>
                <w:sz w:val="24"/>
                <w:szCs w:val="24"/>
              </w:rPr>
              <w:t>162</w:t>
            </w:r>
            <w:r w:rsidR="00067AD0">
              <w:rPr>
                <w:sz w:val="24"/>
                <w:szCs w:val="24"/>
              </w:rPr>
              <w:t>0</w:t>
            </w:r>
            <w:r>
              <w:rPr>
                <w:sz w:val="24"/>
                <w:szCs w:val="24"/>
              </w:rPr>
              <w:t>,</w:t>
            </w:r>
            <w:r w:rsidR="00067AD0">
              <w:rPr>
                <w:sz w:val="24"/>
                <w:szCs w:val="24"/>
              </w:rPr>
              <w:t>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067AD0">
            <w:pPr>
              <w:pStyle w:val="ConsPlusNormal"/>
              <w:jc w:val="center"/>
              <w:rPr>
                <w:sz w:val="24"/>
                <w:szCs w:val="24"/>
              </w:rPr>
            </w:pPr>
            <w:r>
              <w:rPr>
                <w:sz w:val="24"/>
                <w:szCs w:val="24"/>
              </w:rPr>
              <w:t>199</w:t>
            </w:r>
            <w:r w:rsidR="00DD631A">
              <w:rPr>
                <w:sz w:val="24"/>
                <w:szCs w:val="24"/>
              </w:rPr>
              <w:t>,</w:t>
            </w:r>
            <w:r>
              <w:rPr>
                <w:sz w:val="24"/>
                <w:szCs w:val="24"/>
              </w:rPr>
              <w:t>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067AD0" w:rsidP="001C7210">
            <w:pPr>
              <w:pStyle w:val="ConsPlusNormal"/>
              <w:jc w:val="center"/>
              <w:rPr>
                <w:sz w:val="24"/>
                <w:szCs w:val="24"/>
              </w:rPr>
            </w:pPr>
            <w:r>
              <w:rPr>
                <w:sz w:val="24"/>
                <w:szCs w:val="24"/>
              </w:rPr>
              <w:t>1620,5</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3" w:type="pct"/>
            <w:gridSpan w:val="2"/>
            <w:tcBorders>
              <w:top w:val="single" w:sz="4" w:space="0" w:color="auto"/>
              <w:bottom w:val="single" w:sz="4" w:space="0" w:color="auto"/>
            </w:tcBorders>
          </w:tcPr>
          <w:p w:rsidR="00DD631A" w:rsidRDefault="00067AD0" w:rsidP="00DB3581">
            <w:pPr>
              <w:pStyle w:val="ConsPlusNormal"/>
              <w:jc w:val="center"/>
              <w:rPr>
                <w:sz w:val="24"/>
                <w:szCs w:val="24"/>
              </w:rPr>
            </w:pPr>
            <w:r>
              <w:rPr>
                <w:sz w:val="24"/>
                <w:szCs w:val="24"/>
              </w:rPr>
              <w:t>199,1</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CE0898">
        <w:trPr>
          <w:trHeight w:val="241"/>
        </w:trPr>
        <w:tc>
          <w:tcPr>
            <w:tcW w:w="963"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46"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3"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tcBorders>
          </w:tcPr>
          <w:p w:rsidR="00DD631A" w:rsidRDefault="00DD631A" w:rsidP="00DB3581">
            <w:pPr>
              <w:pStyle w:val="ConsPlusNormal"/>
              <w:jc w:val="center"/>
              <w:rPr>
                <w:sz w:val="24"/>
                <w:szCs w:val="24"/>
              </w:rPr>
            </w:pPr>
          </w:p>
        </w:tc>
      </w:tr>
    </w:tbl>
    <w:p w:rsidR="00F1282C" w:rsidRDefault="002F0C8C" w:rsidP="005D77CE">
      <w:pPr>
        <w:pStyle w:val="ConsPlusNormal"/>
        <w:ind w:firstLine="709"/>
        <w:jc w:val="both"/>
      </w:pPr>
      <w:r>
        <w:t>1.7</w:t>
      </w:r>
      <w:r w:rsidR="00F1282C">
        <w:t>.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F54A91">
            <w:pPr>
              <w:pStyle w:val="ConsPlusTitlePage"/>
              <w:jc w:val="center"/>
              <w:rPr>
                <w:rFonts w:ascii="Times New Roman" w:hAnsi="Times New Roman" w:cs="Times New Roman"/>
              </w:rPr>
            </w:pPr>
            <w:r>
              <w:rPr>
                <w:rFonts w:ascii="Times New Roman" w:hAnsi="Times New Roman" w:cs="Times New Roman"/>
              </w:rPr>
              <w:t>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12507D">
            <w:pPr>
              <w:pStyle w:val="ConsPlusTitlePage"/>
              <w:jc w:val="center"/>
              <w:rPr>
                <w:rFonts w:ascii="Times New Roman" w:hAnsi="Times New Roman" w:cs="Times New Roman"/>
              </w:rPr>
            </w:pPr>
            <w:r>
              <w:rPr>
                <w:rFonts w:ascii="Times New Roman" w:hAnsi="Times New Roman" w:cs="Times New Roman"/>
              </w:rPr>
              <w:t>9</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0511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0C8C">
            <w:pPr>
              <w:pStyle w:val="ConsPlusTitlePage"/>
              <w:jc w:val="center"/>
              <w:rPr>
                <w:rFonts w:ascii="Times New Roman" w:hAnsi="Times New Roman" w:cs="Times New Roman"/>
              </w:rPr>
            </w:pPr>
            <w:r>
              <w:rPr>
                <w:rFonts w:ascii="Times New Roman" w:hAnsi="Times New Roman" w:cs="Times New Roman"/>
              </w:rPr>
              <w:t>10</w:t>
            </w:r>
            <w:r w:rsidR="00F54A91">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 xml:space="preserve">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D30C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A76C29">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rsidP="00BD30CA">
            <w:pPr>
              <w:pStyle w:val="ConsPlusNonformat"/>
              <w:jc w:val="center"/>
              <w:rPr>
                <w:rFonts w:ascii="Times New Roman" w:hAnsi="Times New Roman" w:cs="Times New Roman"/>
              </w:rPr>
            </w:pPr>
            <w:r w:rsidRPr="002943A0">
              <w:rPr>
                <w:rFonts w:ascii="Times New Roman" w:hAnsi="Times New Roman" w:cs="Times New Roman"/>
              </w:rPr>
              <w:t>1.</w:t>
            </w:r>
            <w:r w:rsidR="00BD30CA">
              <w:rPr>
                <w:rFonts w:ascii="Times New Roman" w:hAnsi="Times New Roman" w:cs="Times New Roman"/>
              </w:rPr>
              <w:t>9</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5574B1">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1</w:t>
            </w:r>
          </w:p>
          <w:p w:rsidR="00D23B83" w:rsidRDefault="00D23B83">
            <w:pPr>
              <w:pStyle w:val="ConsPlusTitlePage"/>
              <w:jc w:val="center"/>
              <w:rPr>
                <w:rFonts w:ascii="Times New Roman" w:hAnsi="Times New Roman" w:cs="Times New Roman"/>
              </w:rPr>
            </w:pPr>
          </w:p>
          <w:p w:rsidR="00D23B83" w:rsidRDefault="00BD30C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4F2AA8">
            <w:pPr>
              <w:pStyle w:val="ConsPlusTitlePage"/>
              <w:jc w:val="center"/>
              <w:rPr>
                <w:rFonts w:ascii="Times New Roman" w:hAnsi="Times New Roman" w:cs="Times New Roman"/>
              </w:rPr>
            </w:pPr>
            <w:r>
              <w:rPr>
                <w:rFonts w:ascii="Times New Roman" w:hAnsi="Times New Roman" w:cs="Times New Roman"/>
              </w:rPr>
              <w:t>53</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3B4FF5" w:rsidP="00DB4CE9">
            <w:pPr>
              <w:pStyle w:val="ConsPlusTitlePage"/>
              <w:jc w:val="center"/>
              <w:rPr>
                <w:rFonts w:ascii="Times New Roman" w:hAnsi="Times New Roman" w:cs="Times New Roman"/>
              </w:rPr>
            </w:pPr>
            <w:r>
              <w:rPr>
                <w:rFonts w:ascii="Times New Roman" w:hAnsi="Times New Roman" w:cs="Times New Roman"/>
              </w:rPr>
              <w:t>91</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BC022A"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5D77CE">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BC022A">
        <w:rPr>
          <w:sz w:val="28"/>
          <w:szCs w:val="28"/>
        </w:rPr>
        <w:t xml:space="preserve">  </w:t>
      </w:r>
      <w:r>
        <w:rPr>
          <w:sz w:val="28"/>
          <w:szCs w:val="28"/>
        </w:rPr>
        <w:t xml:space="preserve">  </w:t>
      </w:r>
      <w:r w:rsidR="00BC022A">
        <w:rPr>
          <w:sz w:val="28"/>
          <w:szCs w:val="28"/>
        </w:rPr>
        <w:t>О.В. Боровский</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41200C" w:rsidRDefault="0088180A" w:rsidP="0088180A">
      <w:pPr>
        <w:widowControl w:val="0"/>
        <w:autoSpaceDE w:val="0"/>
        <w:autoSpaceDN w:val="0"/>
        <w:adjustRightInd w:val="0"/>
        <w:jc w:val="center"/>
        <w:rPr>
          <w:b/>
          <w:bCs/>
          <w:color w:val="000000"/>
          <w:sz w:val="23"/>
          <w:szCs w:val="23"/>
        </w:rPr>
      </w:pPr>
      <w:r w:rsidRPr="0041200C">
        <w:rPr>
          <w:b/>
          <w:bCs/>
          <w:color w:val="000000"/>
          <w:sz w:val="23"/>
          <w:szCs w:val="23"/>
        </w:rPr>
        <w:lastRenderedPageBreak/>
        <w:t>Пояснительная записка к проекту правового акта</w:t>
      </w:r>
    </w:p>
    <w:p w:rsidR="0088180A" w:rsidRPr="0041200C" w:rsidRDefault="0088180A" w:rsidP="0088180A">
      <w:pPr>
        <w:widowControl w:val="0"/>
        <w:autoSpaceDE w:val="0"/>
        <w:autoSpaceDN w:val="0"/>
        <w:adjustRightInd w:val="0"/>
        <w:spacing w:before="80"/>
        <w:jc w:val="both"/>
        <w:rPr>
          <w:color w:val="000000"/>
          <w:sz w:val="23"/>
          <w:szCs w:val="23"/>
          <w:u w:val="single"/>
        </w:rPr>
      </w:pPr>
      <w:r w:rsidRPr="0041200C">
        <w:rPr>
          <w:b/>
          <w:color w:val="000000"/>
          <w:sz w:val="23"/>
          <w:szCs w:val="23"/>
          <w:u w:val="single"/>
        </w:rPr>
        <w:t xml:space="preserve">Тип проекта правового акта: </w:t>
      </w:r>
      <w:r w:rsidRPr="0041200C">
        <w:rPr>
          <w:color w:val="000000"/>
          <w:sz w:val="23"/>
          <w:szCs w:val="23"/>
        </w:rPr>
        <w:t>Постановление администрации городского округа муниципального образования «город Саянск»</w:t>
      </w:r>
    </w:p>
    <w:p w:rsidR="0088180A" w:rsidRPr="0041200C" w:rsidRDefault="0088180A" w:rsidP="0088180A">
      <w:pPr>
        <w:tabs>
          <w:tab w:val="left" w:pos="-1673"/>
          <w:tab w:val="left" w:pos="-114"/>
          <w:tab w:val="left" w:pos="-1"/>
          <w:tab w:val="left" w:pos="3855"/>
        </w:tabs>
        <w:ind w:right="-2"/>
        <w:jc w:val="both"/>
        <w:rPr>
          <w:sz w:val="23"/>
          <w:szCs w:val="23"/>
        </w:rPr>
      </w:pPr>
      <w:r w:rsidRPr="0041200C">
        <w:rPr>
          <w:b/>
          <w:color w:val="000000"/>
          <w:sz w:val="23"/>
          <w:szCs w:val="23"/>
          <w:u w:val="single"/>
        </w:rPr>
        <w:t xml:space="preserve">Наименование проекта правового акта (полное наименование проекта правового акта) </w:t>
      </w:r>
      <w:r w:rsidRPr="0041200C">
        <w:rPr>
          <w:sz w:val="23"/>
          <w:szCs w:val="23"/>
        </w:rPr>
        <w:t>О внесении изменений в муниципальную программу «Охрана окружающей среды территории муниципального образования «город Саянск» на 2020-202</w:t>
      </w:r>
      <w:r w:rsidR="001E6FF7">
        <w:rPr>
          <w:sz w:val="23"/>
          <w:szCs w:val="23"/>
        </w:rPr>
        <w:t>6</w:t>
      </w:r>
      <w:r w:rsidRPr="0041200C">
        <w:rPr>
          <w:sz w:val="23"/>
          <w:szCs w:val="23"/>
        </w:rPr>
        <w:t xml:space="preserve"> </w:t>
      </w:r>
      <w:proofErr w:type="spellStart"/>
      <w:proofErr w:type="gramStart"/>
      <w:r w:rsidRPr="0041200C">
        <w:rPr>
          <w:sz w:val="23"/>
          <w:szCs w:val="23"/>
        </w:rPr>
        <w:t>гг</w:t>
      </w:r>
      <w:proofErr w:type="spellEnd"/>
      <w:proofErr w:type="gramEnd"/>
      <w:r w:rsidRPr="0041200C">
        <w:rPr>
          <w:sz w:val="23"/>
          <w:szCs w:val="23"/>
        </w:rPr>
        <w:t>», утвержденную постановлением администрации городского округа муниципального образования «город Саянск» от 24.09.2019 № 110-37-1064-19</w:t>
      </w:r>
    </w:p>
    <w:p w:rsidR="0088180A" w:rsidRPr="0041200C" w:rsidRDefault="0088180A" w:rsidP="0088180A">
      <w:pPr>
        <w:tabs>
          <w:tab w:val="left" w:pos="-1673"/>
          <w:tab w:val="left" w:pos="-114"/>
          <w:tab w:val="left" w:pos="-1"/>
          <w:tab w:val="left" w:pos="3855"/>
        </w:tabs>
        <w:ind w:right="-2"/>
        <w:jc w:val="both"/>
        <w:rPr>
          <w:b/>
          <w:sz w:val="23"/>
          <w:szCs w:val="23"/>
        </w:rPr>
      </w:pPr>
      <w:r w:rsidRPr="0041200C">
        <w:rPr>
          <w:sz w:val="23"/>
          <w:szCs w:val="23"/>
          <w:u w:val="single"/>
        </w:rPr>
        <w:t xml:space="preserve">Субъект правотворческой инициативы: </w:t>
      </w:r>
      <w:r w:rsidRPr="0041200C">
        <w:rPr>
          <w:b/>
          <w:sz w:val="23"/>
          <w:szCs w:val="23"/>
        </w:rPr>
        <w:t xml:space="preserve">Администрация городского округа муниципального образования «город Саянск». </w:t>
      </w:r>
      <w:r w:rsidRPr="0041200C">
        <w:rPr>
          <w:sz w:val="23"/>
          <w:szCs w:val="23"/>
        </w:rPr>
        <w:t xml:space="preserve">Проект подготовил: </w:t>
      </w:r>
      <w:r w:rsidR="00EA66DA">
        <w:rPr>
          <w:b/>
          <w:sz w:val="23"/>
          <w:szCs w:val="23"/>
        </w:rPr>
        <w:t xml:space="preserve">консультант в сфере градостроительства </w:t>
      </w:r>
      <w:r w:rsidRPr="0041200C">
        <w:rPr>
          <w:b/>
          <w:sz w:val="23"/>
          <w:szCs w:val="23"/>
        </w:rPr>
        <w:t>Комитета по архитектуре и градостроительству Малинова М.А.</w:t>
      </w:r>
    </w:p>
    <w:p w:rsidR="0088180A" w:rsidRPr="0041200C" w:rsidRDefault="0088180A" w:rsidP="0088180A">
      <w:pPr>
        <w:widowControl w:val="0"/>
        <w:autoSpaceDE w:val="0"/>
        <w:autoSpaceDN w:val="0"/>
        <w:adjustRightInd w:val="0"/>
        <w:spacing w:before="80"/>
        <w:jc w:val="both"/>
        <w:rPr>
          <w:b/>
          <w:i/>
          <w:color w:val="000000"/>
          <w:sz w:val="23"/>
          <w:szCs w:val="23"/>
        </w:rPr>
      </w:pPr>
      <w:proofErr w:type="gramStart"/>
      <w:r w:rsidRPr="0041200C">
        <w:rPr>
          <w:b/>
          <w:color w:val="000000"/>
          <w:sz w:val="23"/>
          <w:szCs w:val="23"/>
          <w:u w:val="single"/>
        </w:rPr>
        <w:t xml:space="preserve">Правовое обоснование принятия проекта правового акта: </w:t>
      </w:r>
      <w:r w:rsidRPr="0041200C">
        <w:rPr>
          <w:sz w:val="23"/>
          <w:szCs w:val="23"/>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41200C">
        <w:rPr>
          <w:color w:val="000000"/>
          <w:sz w:val="23"/>
          <w:szCs w:val="23"/>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00C">
        <w:rPr>
          <w:sz w:val="23"/>
          <w:szCs w:val="23"/>
        </w:rPr>
        <w:t>, утвержденный постановлением администрации</w:t>
      </w:r>
      <w:proofErr w:type="gramEnd"/>
      <w:r w:rsidRPr="0041200C">
        <w:rPr>
          <w:sz w:val="23"/>
          <w:szCs w:val="23"/>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88180A" w:rsidRPr="0041200C" w:rsidRDefault="0088180A" w:rsidP="0088180A">
      <w:pPr>
        <w:pStyle w:val="ConsPlusNonformat"/>
        <w:spacing w:before="80"/>
        <w:jc w:val="both"/>
        <w:rPr>
          <w:rFonts w:ascii="Times New Roman" w:hAnsi="Times New Roman" w:cs="Times New Roman"/>
          <w:b/>
          <w:i/>
          <w:sz w:val="23"/>
          <w:szCs w:val="23"/>
        </w:rPr>
      </w:pPr>
      <w:r w:rsidRPr="0041200C">
        <w:rPr>
          <w:rFonts w:ascii="Times New Roman" w:hAnsi="Times New Roman" w:cs="Times New Roman"/>
          <w:b/>
          <w:sz w:val="23"/>
          <w:szCs w:val="23"/>
          <w:u w:val="single"/>
        </w:rPr>
        <w:t xml:space="preserve">Состояние законодательства в сфере правового регулирования, к которой относится проект правового акта: </w:t>
      </w:r>
      <w:r w:rsidRPr="0041200C">
        <w:rPr>
          <w:rFonts w:ascii="Times New Roman" w:hAnsi="Times New Roman" w:cs="Times New Roman"/>
          <w:sz w:val="23"/>
          <w:szCs w:val="23"/>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43842" w:rsidRPr="0041200C" w:rsidRDefault="0088180A" w:rsidP="0088180A">
      <w:pPr>
        <w:pStyle w:val="ConsPlusNonformat"/>
        <w:jc w:val="both"/>
        <w:rPr>
          <w:rFonts w:ascii="Times New Roman" w:hAnsi="Times New Roman" w:cs="Times New Roman"/>
          <w:sz w:val="23"/>
          <w:szCs w:val="23"/>
        </w:rPr>
      </w:pPr>
      <w:r w:rsidRPr="0041200C">
        <w:rPr>
          <w:rFonts w:ascii="Times New Roman" w:hAnsi="Times New Roman" w:cs="Times New Roman"/>
          <w:b/>
          <w:color w:val="000000"/>
          <w:sz w:val="23"/>
          <w:szCs w:val="23"/>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7514AC" w:rsidRPr="00BF29EA">
        <w:rPr>
          <w:rFonts w:ascii="Times New Roman" w:hAnsi="Times New Roman" w:cs="Times New Roman"/>
          <w:sz w:val="22"/>
          <w:szCs w:val="22"/>
        </w:rPr>
        <w:t>Внесение изменений в муниципальную программу, обусловлено корректировкой сумм по исполнению мероприятий до конца 2023 года</w:t>
      </w:r>
      <w:r w:rsidR="007514AC">
        <w:rPr>
          <w:rFonts w:ascii="Times New Roman" w:hAnsi="Times New Roman" w:cs="Times New Roman"/>
          <w:sz w:val="22"/>
          <w:szCs w:val="22"/>
        </w:rPr>
        <w:t>.</w:t>
      </w:r>
    </w:p>
    <w:p w:rsidR="0088180A" w:rsidRPr="0041200C" w:rsidRDefault="0088180A" w:rsidP="0088180A">
      <w:pPr>
        <w:widowControl w:val="0"/>
        <w:autoSpaceDE w:val="0"/>
        <w:autoSpaceDN w:val="0"/>
        <w:adjustRightInd w:val="0"/>
        <w:spacing w:before="80"/>
        <w:jc w:val="both"/>
        <w:rPr>
          <w:b/>
          <w:sz w:val="23"/>
          <w:szCs w:val="23"/>
          <w:u w:val="single"/>
        </w:rPr>
      </w:pPr>
      <w:r w:rsidRPr="0041200C">
        <w:rPr>
          <w:b/>
          <w:sz w:val="23"/>
          <w:szCs w:val="23"/>
          <w:u w:val="single"/>
        </w:rPr>
        <w:t xml:space="preserve">Место будущего акта в системе действующих муниципальных правовых актов: </w:t>
      </w:r>
    </w:p>
    <w:p w:rsidR="0088180A" w:rsidRPr="0041200C" w:rsidRDefault="0088180A" w:rsidP="0088180A">
      <w:pPr>
        <w:widowControl w:val="0"/>
        <w:autoSpaceDE w:val="0"/>
        <w:autoSpaceDN w:val="0"/>
        <w:adjustRightInd w:val="0"/>
        <w:ind w:right="-5"/>
        <w:jc w:val="both"/>
        <w:rPr>
          <w:sz w:val="23"/>
          <w:szCs w:val="23"/>
        </w:rPr>
      </w:pPr>
      <w:r w:rsidRPr="0041200C">
        <w:rPr>
          <w:sz w:val="23"/>
          <w:szCs w:val="23"/>
        </w:rPr>
        <w:t>Муниципальный нормативный правовой акт</w:t>
      </w:r>
    </w:p>
    <w:p w:rsidR="0088180A" w:rsidRPr="0041200C" w:rsidRDefault="0088180A" w:rsidP="0088180A">
      <w:pPr>
        <w:jc w:val="both"/>
        <w:rPr>
          <w:b/>
          <w:i/>
          <w:sz w:val="23"/>
          <w:szCs w:val="23"/>
        </w:rPr>
      </w:pPr>
      <w:r w:rsidRPr="0041200C">
        <w:rPr>
          <w:b/>
          <w:sz w:val="23"/>
          <w:szCs w:val="23"/>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41200C">
        <w:rPr>
          <w:sz w:val="23"/>
          <w:szCs w:val="23"/>
        </w:rPr>
        <w:t xml:space="preserve"> принятие настоящего НПА не требует внесения в  другие муниципальные правовые акты.</w:t>
      </w:r>
    </w:p>
    <w:p w:rsidR="0088180A" w:rsidRPr="0041200C" w:rsidRDefault="0088180A" w:rsidP="0088180A">
      <w:pPr>
        <w:widowControl w:val="0"/>
        <w:autoSpaceDE w:val="0"/>
        <w:autoSpaceDN w:val="0"/>
        <w:adjustRightInd w:val="0"/>
        <w:jc w:val="both"/>
        <w:rPr>
          <w:b/>
          <w:i/>
          <w:sz w:val="23"/>
          <w:szCs w:val="23"/>
        </w:rPr>
      </w:pPr>
      <w:r w:rsidRPr="0041200C">
        <w:rPr>
          <w:b/>
          <w:sz w:val="23"/>
          <w:szCs w:val="23"/>
          <w:u w:val="single"/>
        </w:rPr>
        <w:t xml:space="preserve">Сведения о наличии (отсутствии) необходимости увеличения (уменьшения) расходов местного бюджета: </w:t>
      </w:r>
      <w:r w:rsidRPr="0041200C">
        <w:rPr>
          <w:sz w:val="23"/>
          <w:szCs w:val="23"/>
        </w:rPr>
        <w:t>требует  увеличение расходов из местного бюджета в 202</w:t>
      </w:r>
      <w:r w:rsidR="001E6FF7">
        <w:rPr>
          <w:sz w:val="23"/>
          <w:szCs w:val="23"/>
        </w:rPr>
        <w:t>4</w:t>
      </w:r>
      <w:r w:rsidR="005F2D04" w:rsidRPr="0041200C">
        <w:rPr>
          <w:sz w:val="23"/>
          <w:szCs w:val="23"/>
        </w:rPr>
        <w:t>-202</w:t>
      </w:r>
      <w:r w:rsidR="00D43842" w:rsidRPr="0041200C">
        <w:rPr>
          <w:sz w:val="23"/>
          <w:szCs w:val="23"/>
        </w:rPr>
        <w:t>6</w:t>
      </w:r>
      <w:r w:rsidR="005F2D04" w:rsidRPr="0041200C">
        <w:rPr>
          <w:sz w:val="23"/>
          <w:szCs w:val="23"/>
        </w:rPr>
        <w:t xml:space="preserve"> год</w:t>
      </w:r>
      <w:r w:rsidR="00D43842" w:rsidRPr="0041200C">
        <w:rPr>
          <w:sz w:val="23"/>
          <w:szCs w:val="23"/>
        </w:rPr>
        <w:t>ы</w:t>
      </w:r>
      <w:r w:rsidRPr="0041200C">
        <w:rPr>
          <w:sz w:val="23"/>
          <w:szCs w:val="23"/>
        </w:rPr>
        <w:t>.</w:t>
      </w:r>
    </w:p>
    <w:p w:rsidR="0088180A" w:rsidRPr="0041200C" w:rsidRDefault="0088180A" w:rsidP="0088180A">
      <w:pPr>
        <w:widowControl w:val="0"/>
        <w:autoSpaceDE w:val="0"/>
        <w:autoSpaceDN w:val="0"/>
        <w:adjustRightInd w:val="0"/>
        <w:jc w:val="both"/>
        <w:rPr>
          <w:sz w:val="23"/>
          <w:szCs w:val="23"/>
        </w:rPr>
      </w:pPr>
      <w:r w:rsidRPr="0041200C">
        <w:rPr>
          <w:b/>
          <w:sz w:val="23"/>
          <w:szCs w:val="23"/>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41200C">
        <w:rPr>
          <w:sz w:val="23"/>
          <w:szCs w:val="23"/>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41200C">
        <w:rPr>
          <w:sz w:val="23"/>
          <w:szCs w:val="23"/>
        </w:rPr>
        <w:t>Размещен</w:t>
      </w:r>
      <w:proofErr w:type="gramEnd"/>
      <w:r w:rsidRPr="0041200C">
        <w:rPr>
          <w:sz w:val="23"/>
          <w:szCs w:val="23"/>
        </w:rPr>
        <w:t xml:space="preserve"> на сайте </w:t>
      </w:r>
      <w:r w:rsidR="001E6FF7">
        <w:rPr>
          <w:sz w:val="23"/>
          <w:szCs w:val="23"/>
        </w:rPr>
        <w:t>______________</w:t>
      </w:r>
      <w:r w:rsidRPr="0041200C">
        <w:rPr>
          <w:sz w:val="23"/>
          <w:szCs w:val="23"/>
        </w:rPr>
        <w:t xml:space="preserve">г, окончание независимой экспертизы </w:t>
      </w:r>
      <w:r w:rsidR="001E6FF7">
        <w:rPr>
          <w:sz w:val="23"/>
          <w:szCs w:val="23"/>
        </w:rPr>
        <w:t>________________</w:t>
      </w:r>
      <w:r w:rsidR="00016FE9">
        <w:rPr>
          <w:sz w:val="23"/>
          <w:szCs w:val="23"/>
        </w:rPr>
        <w:t xml:space="preserve"> </w:t>
      </w:r>
      <w:r w:rsidRPr="0041200C">
        <w:rPr>
          <w:sz w:val="23"/>
          <w:szCs w:val="23"/>
        </w:rPr>
        <w:t>г.</w:t>
      </w:r>
    </w:p>
    <w:p w:rsidR="0088180A" w:rsidRPr="0041200C" w:rsidRDefault="0088180A" w:rsidP="0088180A">
      <w:pPr>
        <w:jc w:val="both"/>
        <w:rPr>
          <w:sz w:val="23"/>
          <w:szCs w:val="23"/>
        </w:rPr>
      </w:pPr>
      <w:r w:rsidRPr="0041200C">
        <w:rPr>
          <w:b/>
          <w:sz w:val="23"/>
          <w:szCs w:val="23"/>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41200C">
        <w:rPr>
          <w:spacing w:val="-10"/>
          <w:sz w:val="23"/>
          <w:szCs w:val="23"/>
        </w:rPr>
        <w:t>Проект направлен в прокуратуру «города Саянска» для проведения антикоррупционной э</w:t>
      </w:r>
      <w:r w:rsidR="00AE4754" w:rsidRPr="0041200C">
        <w:rPr>
          <w:spacing w:val="-10"/>
          <w:sz w:val="23"/>
          <w:szCs w:val="23"/>
        </w:rPr>
        <w:t xml:space="preserve">кспертизы </w:t>
      </w:r>
      <w:r w:rsidR="005F2D04" w:rsidRPr="0041200C">
        <w:rPr>
          <w:spacing w:val="-10"/>
          <w:sz w:val="23"/>
          <w:szCs w:val="23"/>
        </w:rPr>
        <w:t>_______________</w:t>
      </w:r>
      <w:r w:rsidR="00AE4754" w:rsidRPr="0041200C">
        <w:rPr>
          <w:spacing w:val="-10"/>
          <w:sz w:val="23"/>
          <w:szCs w:val="23"/>
        </w:rPr>
        <w:t xml:space="preserve"> </w:t>
      </w:r>
      <w:r w:rsidRPr="0041200C">
        <w:rPr>
          <w:spacing w:val="-10"/>
          <w:sz w:val="23"/>
          <w:szCs w:val="23"/>
        </w:rPr>
        <w:t xml:space="preserve"> г.</w:t>
      </w:r>
    </w:p>
    <w:p w:rsidR="0088180A" w:rsidRPr="0041200C" w:rsidRDefault="0088180A" w:rsidP="0088180A">
      <w:pPr>
        <w:autoSpaceDE w:val="0"/>
        <w:autoSpaceDN w:val="0"/>
        <w:adjustRightInd w:val="0"/>
        <w:jc w:val="both"/>
        <w:rPr>
          <w:sz w:val="23"/>
          <w:szCs w:val="23"/>
        </w:rPr>
      </w:pPr>
      <w:r w:rsidRPr="0041200C">
        <w:rPr>
          <w:b/>
          <w:sz w:val="23"/>
          <w:szCs w:val="23"/>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41200C">
        <w:rPr>
          <w:sz w:val="23"/>
          <w:szCs w:val="23"/>
        </w:rPr>
        <w:t xml:space="preserve">Проект постановления не требует согласования с иными органами и организациями. </w:t>
      </w:r>
    </w:p>
    <w:p w:rsidR="00DB0B68" w:rsidRPr="0041200C" w:rsidRDefault="00DB0B68" w:rsidP="0088180A">
      <w:pPr>
        <w:pStyle w:val="ab"/>
        <w:spacing w:after="0"/>
        <w:jc w:val="both"/>
        <w:rPr>
          <w:sz w:val="23"/>
          <w:szCs w:val="23"/>
        </w:rPr>
      </w:pPr>
    </w:p>
    <w:p w:rsidR="0088180A" w:rsidRPr="0041200C" w:rsidRDefault="00EA66DA" w:rsidP="00DB0B68">
      <w:pPr>
        <w:pStyle w:val="ab"/>
        <w:spacing w:after="0"/>
        <w:jc w:val="both"/>
        <w:rPr>
          <w:sz w:val="23"/>
          <w:szCs w:val="23"/>
        </w:rPr>
      </w:pPr>
      <w:r>
        <w:rPr>
          <w:sz w:val="23"/>
          <w:szCs w:val="23"/>
        </w:rPr>
        <w:t>П</w:t>
      </w:r>
      <w:r w:rsidR="0088180A" w:rsidRPr="0041200C">
        <w:rPr>
          <w:sz w:val="23"/>
          <w:szCs w:val="23"/>
        </w:rPr>
        <w:t>редседател</w:t>
      </w:r>
      <w:r>
        <w:rPr>
          <w:sz w:val="23"/>
          <w:szCs w:val="23"/>
        </w:rPr>
        <w:t>ь</w:t>
      </w:r>
      <w:r w:rsidR="0088180A" w:rsidRPr="0041200C">
        <w:rPr>
          <w:sz w:val="23"/>
          <w:szCs w:val="23"/>
        </w:rPr>
        <w:t xml:space="preserve">                                                                               </w:t>
      </w:r>
      <w:r>
        <w:rPr>
          <w:sz w:val="23"/>
          <w:szCs w:val="23"/>
        </w:rPr>
        <w:t xml:space="preserve">    </w:t>
      </w:r>
      <w:r w:rsidR="0088180A" w:rsidRPr="0041200C">
        <w:rPr>
          <w:sz w:val="23"/>
          <w:szCs w:val="23"/>
        </w:rPr>
        <w:t xml:space="preserve">           </w:t>
      </w:r>
      <w:r>
        <w:rPr>
          <w:sz w:val="23"/>
          <w:szCs w:val="23"/>
        </w:rPr>
        <w:t>Д.Л. Трифонов</w:t>
      </w:r>
    </w:p>
    <w:sectPr w:rsidR="0088180A" w:rsidRPr="0041200C"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F0" w:rsidRDefault="00AE7FF0">
      <w:r>
        <w:separator/>
      </w:r>
    </w:p>
  </w:endnote>
  <w:endnote w:type="continuationSeparator" w:id="0">
    <w:p w:rsidR="00AE7FF0" w:rsidRDefault="00AE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09" w:rsidRDefault="00894C4D" w:rsidP="00A97A2E">
    <w:pPr>
      <w:pStyle w:val="a6"/>
      <w:framePr w:wrap="around" w:vAnchor="text" w:hAnchor="margin" w:xAlign="center" w:y="1"/>
      <w:rPr>
        <w:rStyle w:val="a8"/>
      </w:rPr>
    </w:pPr>
    <w:r>
      <w:rPr>
        <w:rStyle w:val="a8"/>
      </w:rPr>
      <w:fldChar w:fldCharType="begin"/>
    </w:r>
    <w:r w:rsidR="009C5209">
      <w:rPr>
        <w:rStyle w:val="a8"/>
      </w:rPr>
      <w:instrText xml:space="preserve">PAGE  </w:instrText>
    </w:r>
    <w:r>
      <w:rPr>
        <w:rStyle w:val="a8"/>
      </w:rPr>
      <w:fldChar w:fldCharType="end"/>
    </w:r>
  </w:p>
  <w:p w:rsidR="009C5209" w:rsidRDefault="009C52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F0" w:rsidRDefault="00AE7FF0">
      <w:r>
        <w:separator/>
      </w:r>
    </w:p>
  </w:footnote>
  <w:footnote w:type="continuationSeparator" w:id="0">
    <w:p w:rsidR="00AE7FF0" w:rsidRDefault="00AE7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0F7E7E"/>
    <w:rsid w:val="001002AF"/>
    <w:rsid w:val="00101153"/>
    <w:rsid w:val="001015D4"/>
    <w:rsid w:val="001053C0"/>
    <w:rsid w:val="001070FC"/>
    <w:rsid w:val="0011036E"/>
    <w:rsid w:val="00111579"/>
    <w:rsid w:val="00111689"/>
    <w:rsid w:val="00113734"/>
    <w:rsid w:val="00113B9D"/>
    <w:rsid w:val="00114228"/>
    <w:rsid w:val="00120C3E"/>
    <w:rsid w:val="0012507D"/>
    <w:rsid w:val="00131680"/>
    <w:rsid w:val="001338CB"/>
    <w:rsid w:val="00136D81"/>
    <w:rsid w:val="001375D3"/>
    <w:rsid w:val="00137EC8"/>
    <w:rsid w:val="001413B3"/>
    <w:rsid w:val="00144F0C"/>
    <w:rsid w:val="00147F32"/>
    <w:rsid w:val="00153A8B"/>
    <w:rsid w:val="00153D07"/>
    <w:rsid w:val="00154A76"/>
    <w:rsid w:val="00155F67"/>
    <w:rsid w:val="00157D46"/>
    <w:rsid w:val="001620B0"/>
    <w:rsid w:val="0016393E"/>
    <w:rsid w:val="00164C05"/>
    <w:rsid w:val="001665F6"/>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E6FF7"/>
    <w:rsid w:val="001F3431"/>
    <w:rsid w:val="001F4376"/>
    <w:rsid w:val="002003CA"/>
    <w:rsid w:val="00202146"/>
    <w:rsid w:val="00202BB7"/>
    <w:rsid w:val="0020313B"/>
    <w:rsid w:val="00204655"/>
    <w:rsid w:val="00210C2D"/>
    <w:rsid w:val="002163E8"/>
    <w:rsid w:val="00216447"/>
    <w:rsid w:val="00216502"/>
    <w:rsid w:val="00220C66"/>
    <w:rsid w:val="00220F96"/>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7805"/>
    <w:rsid w:val="00284303"/>
    <w:rsid w:val="002845E9"/>
    <w:rsid w:val="002902EE"/>
    <w:rsid w:val="00292BC2"/>
    <w:rsid w:val="00293CF7"/>
    <w:rsid w:val="002943A0"/>
    <w:rsid w:val="00297F34"/>
    <w:rsid w:val="002A08CC"/>
    <w:rsid w:val="002A61EB"/>
    <w:rsid w:val="002A71B6"/>
    <w:rsid w:val="002B218A"/>
    <w:rsid w:val="002B4432"/>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A086A"/>
    <w:rsid w:val="003A26CC"/>
    <w:rsid w:val="003A525B"/>
    <w:rsid w:val="003A5E90"/>
    <w:rsid w:val="003A6503"/>
    <w:rsid w:val="003A668C"/>
    <w:rsid w:val="003B17AE"/>
    <w:rsid w:val="003B1FE3"/>
    <w:rsid w:val="003B2252"/>
    <w:rsid w:val="003B3FE7"/>
    <w:rsid w:val="003B4FF5"/>
    <w:rsid w:val="003B7F25"/>
    <w:rsid w:val="003C63EA"/>
    <w:rsid w:val="003D0300"/>
    <w:rsid w:val="003D1BB4"/>
    <w:rsid w:val="003D52A6"/>
    <w:rsid w:val="003D583B"/>
    <w:rsid w:val="003D7AE5"/>
    <w:rsid w:val="003E1285"/>
    <w:rsid w:val="003E2EAC"/>
    <w:rsid w:val="003E7CF0"/>
    <w:rsid w:val="003F0124"/>
    <w:rsid w:val="0040057C"/>
    <w:rsid w:val="004006D8"/>
    <w:rsid w:val="00402DD2"/>
    <w:rsid w:val="004064A8"/>
    <w:rsid w:val="0041042D"/>
    <w:rsid w:val="004113B8"/>
    <w:rsid w:val="004116E2"/>
    <w:rsid w:val="0041200C"/>
    <w:rsid w:val="00412175"/>
    <w:rsid w:val="00413FED"/>
    <w:rsid w:val="00416A2F"/>
    <w:rsid w:val="004170F8"/>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83D58"/>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B1A6B"/>
    <w:rsid w:val="006B1D4B"/>
    <w:rsid w:val="006B335B"/>
    <w:rsid w:val="006B565C"/>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B2BC5"/>
    <w:rsid w:val="007B35D1"/>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13A"/>
    <w:rsid w:val="007E78F9"/>
    <w:rsid w:val="007F1C9B"/>
    <w:rsid w:val="007F1CE5"/>
    <w:rsid w:val="007F39CF"/>
    <w:rsid w:val="007F3BF2"/>
    <w:rsid w:val="007F6C7E"/>
    <w:rsid w:val="008000F2"/>
    <w:rsid w:val="00804788"/>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6293"/>
    <w:rsid w:val="008463E8"/>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A6AFC"/>
    <w:rsid w:val="009B23A6"/>
    <w:rsid w:val="009B4774"/>
    <w:rsid w:val="009B4ABF"/>
    <w:rsid w:val="009B5D3C"/>
    <w:rsid w:val="009B71F4"/>
    <w:rsid w:val="009C1637"/>
    <w:rsid w:val="009C4A67"/>
    <w:rsid w:val="009C5209"/>
    <w:rsid w:val="009C5A2E"/>
    <w:rsid w:val="009D3EF7"/>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E7FF0"/>
    <w:rsid w:val="00AF48CB"/>
    <w:rsid w:val="00AF5473"/>
    <w:rsid w:val="00AF5683"/>
    <w:rsid w:val="00B0164D"/>
    <w:rsid w:val="00B03818"/>
    <w:rsid w:val="00B03837"/>
    <w:rsid w:val="00B04320"/>
    <w:rsid w:val="00B05F07"/>
    <w:rsid w:val="00B06A13"/>
    <w:rsid w:val="00B06FED"/>
    <w:rsid w:val="00B0746B"/>
    <w:rsid w:val="00B10A55"/>
    <w:rsid w:val="00B10BFA"/>
    <w:rsid w:val="00B112D8"/>
    <w:rsid w:val="00B12015"/>
    <w:rsid w:val="00B1779F"/>
    <w:rsid w:val="00B17C2F"/>
    <w:rsid w:val="00B217D4"/>
    <w:rsid w:val="00B226F6"/>
    <w:rsid w:val="00B23E20"/>
    <w:rsid w:val="00B24C4A"/>
    <w:rsid w:val="00B26802"/>
    <w:rsid w:val="00B32BCB"/>
    <w:rsid w:val="00B340E6"/>
    <w:rsid w:val="00B36B14"/>
    <w:rsid w:val="00B37467"/>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173A"/>
    <w:rsid w:val="00C9507D"/>
    <w:rsid w:val="00CA2372"/>
    <w:rsid w:val="00CA2EDD"/>
    <w:rsid w:val="00CA7E86"/>
    <w:rsid w:val="00CB0340"/>
    <w:rsid w:val="00CB0602"/>
    <w:rsid w:val="00CB1AC8"/>
    <w:rsid w:val="00CB3A81"/>
    <w:rsid w:val="00CB4EB6"/>
    <w:rsid w:val="00CB51BC"/>
    <w:rsid w:val="00CB7586"/>
    <w:rsid w:val="00CC16F5"/>
    <w:rsid w:val="00CD07A9"/>
    <w:rsid w:val="00CD080C"/>
    <w:rsid w:val="00CD1BD4"/>
    <w:rsid w:val="00CD27F4"/>
    <w:rsid w:val="00CD3AA3"/>
    <w:rsid w:val="00CD6251"/>
    <w:rsid w:val="00CE0898"/>
    <w:rsid w:val="00CE0B3D"/>
    <w:rsid w:val="00CE3157"/>
    <w:rsid w:val="00CE3877"/>
    <w:rsid w:val="00CE3EFA"/>
    <w:rsid w:val="00CE5CCF"/>
    <w:rsid w:val="00CF14DC"/>
    <w:rsid w:val="00CF6EC9"/>
    <w:rsid w:val="00CF7053"/>
    <w:rsid w:val="00CF735C"/>
    <w:rsid w:val="00CF7525"/>
    <w:rsid w:val="00D05595"/>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3375"/>
    <w:rsid w:val="00D748FF"/>
    <w:rsid w:val="00D75A3F"/>
    <w:rsid w:val="00D772BA"/>
    <w:rsid w:val="00D80DAB"/>
    <w:rsid w:val="00D83489"/>
    <w:rsid w:val="00D97679"/>
    <w:rsid w:val="00DA0BCB"/>
    <w:rsid w:val="00DA0D00"/>
    <w:rsid w:val="00DA3C6B"/>
    <w:rsid w:val="00DA45BF"/>
    <w:rsid w:val="00DA4AE6"/>
    <w:rsid w:val="00DB0B68"/>
    <w:rsid w:val="00DB3581"/>
    <w:rsid w:val="00DB4CE9"/>
    <w:rsid w:val="00DB7DFB"/>
    <w:rsid w:val="00DC3388"/>
    <w:rsid w:val="00DC3942"/>
    <w:rsid w:val="00DD4A45"/>
    <w:rsid w:val="00DD631A"/>
    <w:rsid w:val="00DE0225"/>
    <w:rsid w:val="00DE149C"/>
    <w:rsid w:val="00DE5C56"/>
    <w:rsid w:val="00DE779E"/>
    <w:rsid w:val="00DF00F7"/>
    <w:rsid w:val="00DF3615"/>
    <w:rsid w:val="00DF4968"/>
    <w:rsid w:val="00DF5CD7"/>
    <w:rsid w:val="00DF793E"/>
    <w:rsid w:val="00E000E3"/>
    <w:rsid w:val="00E00825"/>
    <w:rsid w:val="00E03CFC"/>
    <w:rsid w:val="00E057F0"/>
    <w:rsid w:val="00E0656D"/>
    <w:rsid w:val="00E12960"/>
    <w:rsid w:val="00E22B73"/>
    <w:rsid w:val="00E23C5A"/>
    <w:rsid w:val="00E23EE4"/>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1A6D"/>
    <w:rsid w:val="00F33487"/>
    <w:rsid w:val="00F345CF"/>
    <w:rsid w:val="00F35066"/>
    <w:rsid w:val="00F3769E"/>
    <w:rsid w:val="00F44AA1"/>
    <w:rsid w:val="00F45AC0"/>
    <w:rsid w:val="00F461E6"/>
    <w:rsid w:val="00F5092B"/>
    <w:rsid w:val="00F532C9"/>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2FC80-5DB9-4E78-A506-A6CABE2D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3010</Words>
  <Characters>17158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20128</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2023-12-19T08:22:00Z</cp:lastPrinted>
  <dcterms:created xsi:type="dcterms:W3CDTF">2023-12-26T08:52:00Z</dcterms:created>
  <dcterms:modified xsi:type="dcterms:W3CDTF">2023-12-26T08:52:00Z</dcterms:modified>
</cp:coreProperties>
</file>