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>от 06.10.2016 N 641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0"/>
      <w:bookmarkEnd w:id="0"/>
      <w:r w:rsidRPr="00F6574C">
        <w:rPr>
          <w:rFonts w:ascii="Times New Roman" w:hAnsi="Times New Roman" w:cs="Times New Roman"/>
          <w:sz w:val="24"/>
          <w:szCs w:val="24"/>
        </w:rPr>
        <w:t>ФОРМА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 xml:space="preserve">раскрытия информации </w:t>
      </w:r>
      <w:proofErr w:type="gramStart"/>
      <w:r w:rsidRPr="00F6574C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Pr="00F6574C">
        <w:rPr>
          <w:rFonts w:ascii="Times New Roman" w:hAnsi="Times New Roman" w:cs="Times New Roman"/>
          <w:sz w:val="24"/>
          <w:szCs w:val="24"/>
        </w:rPr>
        <w:t xml:space="preserve"> (муниципальными)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>унитарными предприятиями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5162"/>
        <w:gridCol w:w="4683"/>
      </w:tblGrid>
      <w:tr w:rsidR="008D7AF9" w:rsidRPr="00F6574C" w:rsidTr="005F4D5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государственного (муниципального) унитарного предприятия (УП)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C098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Саянское муниципальное унитарное предприятие «Рыночный комплекс»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местонахождения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89" w:rsidRDefault="00FC098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666304, </w:t>
            </w:r>
            <w:r w:rsidR="00511D04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г. Саянск, микрорайон Олимпийский, дом 35</w:t>
            </w:r>
            <w:r w:rsidR="00511D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1D04" w:rsidRDefault="00511D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D04" w:rsidRPr="00F6574C" w:rsidRDefault="00511D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г. Саянск, микрорайон Олимпийский, дом 35</w:t>
            </w:r>
            <w:r w:rsidR="00E75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1023801910406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Адрес сайта УП в информационно-телекоммуникационной сети "Интернет"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D116E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УП (Ф.И.О., наименование единоличного исполнительного органа и реквизиты решения о его назначении)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C0989" w:rsidP="00F65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>Товпинец</w:t>
            </w:r>
            <w:proofErr w:type="spellEnd"/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мэра городского округа муниципального образования «город Саянск» №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106-50-130</w:t>
            </w:r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25.08.2016</w:t>
            </w:r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1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оглашение</w:t>
            </w:r>
            <w:proofErr w:type="spellEnd"/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6574C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4 к трудовому договору от 25.08</w:t>
            </w:r>
            <w:r w:rsidR="00F65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2016г. №</w:t>
            </w:r>
            <w:r w:rsidR="00F6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УП (реквизиты решения об утверждении плана (программы) финансово-хозяйственной деятельности предприятия, стратегии развития, иных документов и наименование органа, принявшего такое решение)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6574C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Информация о введении в отношении УП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Размер уставного капитала УП, тыс. рублей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11D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Фактическая среднесписочная численность работников УП по состоянию на отчетную дату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672B"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филиалах и представительствах УП с указанием адресов местонахождения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в уставном капитале которых доля участия УП превышает 25%, с указанием наименования и ОГРН каждой организации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судебных разбирательствах, в которых УП принимает участие, с указанием номера дела, статуса предприятия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об исполнительных производствах, возбужденных в отношении УП,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 Основная продукция (работы, услуги), производство которой осуществляется УП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Виды основной продукции (работ, услуг), производство которой осуществляется УП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3" w:rsidRPr="00F6574C" w:rsidRDefault="00F6574C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BEA" w:rsidRPr="00F6574C" w:rsidRDefault="005A4BEA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-содержание городского кладбища</w:t>
            </w:r>
            <w:r w:rsidR="00153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6204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2EC" w:rsidRPr="00F6574C" w:rsidRDefault="00EE0D15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 и услуг з</w:t>
            </w:r>
            <w:r w:rsidR="006F113F" w:rsidRPr="00F6574C">
              <w:rPr>
                <w:rFonts w:ascii="Times New Roman" w:hAnsi="Times New Roman" w:cs="Times New Roman"/>
                <w:sz w:val="24"/>
                <w:szCs w:val="24"/>
              </w:rPr>
              <w:t>а 2023 г.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r w:rsidR="006F113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12704 </w:t>
            </w:r>
            <w:r w:rsidR="009722EC" w:rsidRPr="00F6574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9722EC" w:rsidRPr="00F657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722EC" w:rsidRPr="00F6574C">
              <w:rPr>
                <w:rFonts w:ascii="Times New Roman" w:hAnsi="Times New Roman" w:cs="Times New Roman"/>
                <w:sz w:val="24"/>
                <w:szCs w:val="24"/>
              </w:rPr>
              <w:t>уб., в т.ч.:</w:t>
            </w:r>
          </w:p>
          <w:p w:rsidR="005A4BEA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-аренда-11844 тыс. руб</w:t>
            </w:r>
            <w:r w:rsidR="00F65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BEA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-содержание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ладбища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- 520 тыс. руб</w:t>
            </w:r>
            <w:r w:rsidR="00F6574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A4BEA" w:rsidRPr="00F6574C" w:rsidRDefault="00F6574C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слуги-340 тыс. руб</w:t>
            </w:r>
            <w:r w:rsidR="00153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7AF9" w:rsidRPr="00F6574C" w:rsidRDefault="008D7AF9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73" w:rsidRPr="00F6574C" w:rsidRDefault="00B73B73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73" w:rsidRPr="00F6574C" w:rsidRDefault="00B73B73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73" w:rsidRPr="00F6574C" w:rsidRDefault="00B73B73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73" w:rsidRPr="00F6574C" w:rsidRDefault="00B73B73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государственного заказа в общем объеме выполняемых работ (услуг) 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% к выручке УП за отчетный период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55F1E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наличии УП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55F1E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3. Объекты недвижимого имущества, включая земельные участки УП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Общая площадь принадлежащих и (или) используемых УП зданий, сооружений, помещений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8C" w:rsidRPr="00F6574C" w:rsidRDefault="00BD798C" w:rsidP="00BD79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Зданий, помещений – 9 603,8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.;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сооружений -280 м.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здания, сооружения, помещения: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Pr="00F6574C" w:rsidRDefault="00AB4EEF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E0446" w:rsidRDefault="005E0446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E0446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8176E9" w:rsidRDefault="008176E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8628C1" w:rsidRDefault="008628C1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Pr="00F6574C" w:rsidRDefault="008628C1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8176E9" w:rsidRDefault="008176E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8628C1" w:rsidRDefault="008628C1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Pr="00F6574C" w:rsidRDefault="008628C1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7633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Pr="00F6574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7633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Pr="00F6574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7633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Pr="00F6574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вид права, на котором УП использует здание,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7633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Pr="00F6574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CA1269" w:rsidRPr="00F6574C" w:rsidRDefault="00CA126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Pr="00F6574C" w:rsidRDefault="00AB4EE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2342D9" w:rsidRDefault="002342D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Pr="00F6574C" w:rsidRDefault="002342D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291DBF" w:rsidRDefault="00291DB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Pr="00F6574C" w:rsidRDefault="00291DB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Pr="00F6574C" w:rsidRDefault="00AB4EE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AB4EEF" w:rsidRDefault="00AB4EE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8176E9" w:rsidRPr="00F6574C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Pr="00F6574C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38:28:010413:91;</w:t>
            </w:r>
          </w:p>
          <w:p w:rsidR="00F744D0" w:rsidRDefault="00F744D0" w:rsidP="00F7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Автостанция;</w:t>
            </w:r>
          </w:p>
          <w:p w:rsidR="00F744D0" w:rsidRDefault="00F744D0" w:rsidP="00F7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г. Саянск, </w:t>
            </w:r>
            <w:r w:rsidR="0093478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40;</w:t>
            </w: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B4EEF" w:rsidRDefault="00AB4EEF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1/0;</w:t>
            </w:r>
          </w:p>
          <w:p w:rsidR="005F4D52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2006;</w:t>
            </w: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26.01.2024 № 38:28:010413:91-38/120/2024-25</w:t>
            </w:r>
            <w:r w:rsidR="005F4D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38:28:010413:25.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38:05:120102:2243;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сторожа городского кладбища;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06.09.2019 № 38:05:120102:2243-38/337/2019-1;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38:05:120102:2220.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38:28:010414:365;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Саянск, </w:t>
            </w:r>
            <w:r w:rsidR="008628C1">
              <w:rPr>
                <w:rFonts w:ascii="Times New Roman" w:hAnsi="Times New Roman" w:cs="Times New Roman"/>
                <w:sz w:val="24"/>
                <w:szCs w:val="24"/>
              </w:rPr>
              <w:t>микрорайон Олимпийский, 40, гараж № 15;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38-38/001-38/008/001/2016-3302/1;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38:28:010414:22.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38:28:010414:363;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 г. Саянск, микрорайон Олимпийский, 40, гараж № 14;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38-38/001-38/008/001/2016-3297/1;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38:28:010414:21.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38:28:010414:367;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17633C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г. Саянск, микрорайон Олимпийский, 40, 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№ 8;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38-38/001-38/008/001/2016-3298/1;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38:28:010414:362.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38:28:010414:364;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 г. Саянск, микрорайон Олимпийский, 40, гараж № 2;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</w:t>
            </w:r>
            <w:r w:rsidR="0017633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38:28:010414:19</w:t>
            </w:r>
            <w:r w:rsidR="00862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38:28:010414:368;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гараж;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 г. Саянск, микрорайон Олимпийский, 40, гараж № 3;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38-38/001-38/008/001/2016-3300/1;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38:28:010414:53.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38:28:010414:366;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 г. Саянск, микрорайон Олимпийский, уч.40, гараж № 7;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38-38/001-38/008/001/2016-3299/1;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38:28:010414:361.</w:t>
            </w:r>
          </w:p>
          <w:p w:rsidR="00CA1269" w:rsidRDefault="00CA1269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38:28:010402:2437;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Центральный, д.1;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20.05.2019  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38:28:010402:2437-38/121/2019-1;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38:28:010402:34.</w:t>
            </w:r>
          </w:p>
          <w:p w:rsidR="002342D9" w:rsidRDefault="002342D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38:28:010412:1302;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Солнечный, д.2;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638,7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EEF" w:rsidRDefault="00AB4EEF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22.12.2010  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38-38-08/016/2010-960;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38:28:010412:2.</w:t>
            </w:r>
          </w:p>
          <w:p w:rsidR="002342D9" w:rsidRDefault="002342D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38:28:010403:3929;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платной стоянки № 1;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г. Саянск, микрорайон Строителей, северо-восточнее пересечения улиц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Ленина;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6335,2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23.03.2019  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>:28:010403:3929-38/330/2019-2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DBF" w:rsidRDefault="00291DBF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38:05:120102:2246;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Траурный павильон городского кладбища;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 сооружение;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Харайгунское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тракт, километр 11-й, строение 1;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10.09.2019  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38:05:120102:2246-38/115/2019-1;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38:05:120102:2220.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38:28:010431:2097;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Универсам Юбилейный;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нск, микрорайон Юбилейны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д.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1DBF" w:rsidRDefault="00AB4EE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1736,8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D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29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EEF" w:rsidRDefault="00AB4EE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AB4EE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1DBF" w:rsidRDefault="00AB4EE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.2010  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38-38-08/016/2010-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91DBF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EEF" w:rsidRDefault="00AB4EEF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38:28:010414:775;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электроэнергетики;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муниципальное образование «город Саянск», г. Саянск, от РП-5 до гаражей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микрорайона Олимпийский, 40;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м.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09.09.2019  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38:28:010414:775-38/116/2019-2;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6E9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38:05:120102:2483;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 городского кладбища;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электроэнергетики;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11-й км.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тракта;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м.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10.09.2019  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38:05:120102:2483-38/115/2019-2;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38:05:120102:2220.</w:t>
            </w:r>
          </w:p>
          <w:p w:rsidR="002342D9" w:rsidRPr="00F6574C" w:rsidRDefault="002342D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Общая площадь принадлежащих и (или) используемых УП земельных участков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14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411,59 м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земельного участка: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53F2F" w:rsidRPr="00F6574C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153F2F" w:rsidRPr="00F6574C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Pr="00F6574C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виды разрешенного использования земельного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8F0461" w:rsidRDefault="008F0461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9" w:rsidRDefault="008176E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Юбилейный, № 10;</w:t>
            </w:r>
          </w:p>
          <w:p w:rsidR="00153F2F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53F2F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153F2F" w:rsidRDefault="00153F2F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использования в целях размещения здания городского продовольственного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рынка с прилегающей территорией.</w:t>
            </w:r>
          </w:p>
          <w:p w:rsidR="00153F2F" w:rsidRDefault="00153F2F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38:28:010431:35;</w:t>
            </w:r>
          </w:p>
          <w:p w:rsidR="00153F2F" w:rsidRDefault="00153F2F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10573706 руб.;</w:t>
            </w:r>
          </w:p>
          <w:p w:rsidR="00153F2F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15.04.2016 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38-38/008-38/008/001/2016-1175/2;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 23.03.2016 по 23.03.2026 с 23.03.2016 по 23.03.2026. 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Саянск, микрорайон Строителей, северо-восточное пересечение улиц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Ленина;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6335,24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платной стоянки № 1 для автомобилей;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38:28:010403:21;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3906118,93 руб.;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18.09.2015 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38-38/008-38/008/003/2015-210/2;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 02.08.2021 по 01.08.2026 с 02.08.2021 по 01.08.2026. 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Саянск, 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 xml:space="preserve"> Саянск, микрорайон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Строителей, № 40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0A6E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A6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B20A6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B20A6E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эксплуатации автостанции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</w:t>
            </w:r>
            <w:r w:rsidR="0093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3:2</w:t>
            </w:r>
            <w:r w:rsidR="0093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0A6E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135336,9 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934786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от 26.01.2024 № 84/2024</w:t>
            </w:r>
            <w:r w:rsidR="00B20A6E" w:rsidRPr="00934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786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зарегистрированы.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2;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гаражного бокса № 2;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38:28:010414:19;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58934,56 руб.;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:28:010414:19-38/122/2020-1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 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01.12.2020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01.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.206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3;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служебные гаражи;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38:28:010414:53;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22743,16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10.12.2020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38:28:010414:53-38/115/2020-1;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 01.12.2020 по 01.12.2069. </w:t>
            </w:r>
          </w:p>
          <w:p w:rsidR="00934786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7;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легкового транспорта;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23363,16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10.12.2020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38:28:010414:361-38/122/2020-1;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01.12.2020 по 01.12.2069.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8;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легкового транспорта;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38:28:010414:362;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22750,19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08.12.2020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38:28:010414:362-38/124/2020-1;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01.12.2020 по 01.12.2069.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14;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гаражного бокса № 14;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38:28:010414:21;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26193,51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15.01.2021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38:28:010414:21-38/115/2021-1;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01.12.2020 по 01.12.2069.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1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0461" w:rsidRDefault="006210C5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46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F046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гаражного бокса № 1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0461" w:rsidRDefault="006210C5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27065,28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38:28:010414:2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-38/1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01.12.2020 по 01.12.2069.</w:t>
            </w:r>
          </w:p>
          <w:p w:rsidR="00B20A6E" w:rsidRPr="00F6574C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социально-культурного и коммунально-бытового назначения, принадлежащих УП, с указанием наименования, адреса местонахождения, кадастрового номера (в случае если такой объект 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стоит на кадастровом учете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) и площади каждого объекта в кв. м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6210C5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3B6B" w:rsidRPr="00F6574C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незавершенном строительстве УП (наименование объекта, назначение, дата и номер разрешения на строительство, кадастровый номер земельного участка, на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153B6B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  <w:tr w:rsidR="008D7AF9" w:rsidRPr="00F6574C" w:rsidTr="005F4D5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Иные сведения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Расшифровка нематериальных активов УП с указанием по каждому активу срока полезного использования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Перечень объектов движимого имущества УП остаточной балансовой стоимостью свыше пятисот тысяч рублей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забалансовых</w:t>
            </w:r>
            <w:proofErr w:type="spellEnd"/>
            <w:r w:rsidRPr="00B61D4B">
              <w:rPr>
                <w:rFonts w:ascii="Times New Roman" w:hAnsi="Times New Roman" w:cs="Times New Roman"/>
                <w:sz w:val="24"/>
                <w:szCs w:val="24"/>
              </w:rPr>
              <w:t xml:space="preserve"> активов и обязательств УП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Сведения об обязательствах УП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5" w:rsidRDefault="00153B6B" w:rsidP="00621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Налоговые обязательства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A10BE6">
              <w:rPr>
                <w:rFonts w:ascii="Times New Roman" w:hAnsi="Times New Roman" w:cs="Times New Roman"/>
                <w:sz w:val="24"/>
                <w:szCs w:val="24"/>
              </w:rPr>
              <w:t>на 31.12.23</w:t>
            </w:r>
          </w:p>
          <w:p w:rsidR="008D7AF9" w:rsidRPr="00F6574C" w:rsidRDefault="00D87B1D" w:rsidP="00621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E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53B6B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  <w:proofErr w:type="gram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товаров, работ и услуг за 2021 – 2023 г. составила </w:t>
            </w:r>
            <w:r w:rsidR="00D87B1D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37 385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уб., в т.ч.:</w:t>
            </w:r>
          </w:p>
          <w:p w:rsidR="00D87B1D" w:rsidRPr="00F6574C" w:rsidRDefault="00D87B1D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аренда- 34 609 тыс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D87B1D" w:rsidRPr="00F6574C" w:rsidRDefault="006210C5" w:rsidP="00D8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7B1D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="00D87B1D" w:rsidRPr="00F6574C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proofErr w:type="gramStart"/>
            <w:r w:rsidR="00D87B1D" w:rsidRPr="00F657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D87B1D" w:rsidRPr="00F6574C">
              <w:rPr>
                <w:rFonts w:ascii="Times New Roman" w:hAnsi="Times New Roman" w:cs="Times New Roman"/>
                <w:sz w:val="24"/>
                <w:szCs w:val="24"/>
              </w:rPr>
              <w:t>ладбища</w:t>
            </w:r>
            <w:proofErr w:type="spellEnd"/>
            <w:r w:rsidR="00D87B1D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- 1 500 тыс. </w:t>
            </w:r>
            <w:proofErr w:type="spellStart"/>
            <w:r w:rsidR="00D87B1D" w:rsidRPr="00F6574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D87B1D" w:rsidRPr="00F6574C" w:rsidRDefault="00D87B1D" w:rsidP="00D8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услуги-1 276 тыс. руб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B1D" w:rsidRPr="00F6574C" w:rsidRDefault="00D87B1D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B6B" w:rsidRPr="00F6574C" w:rsidRDefault="00153B6B" w:rsidP="00B73B7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6B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B61D4B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Сведения об объемах средств, направленных на финансирование капитальных вложений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53B6B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B61D4B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Расшифровка финансовых вложений УП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547D05" w:rsidRPr="00F6574C" w:rsidRDefault="00547D05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47D05" w:rsidRPr="00F6574C" w:rsidSect="000F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3C2D"/>
    <w:multiLevelType w:val="hybridMultilevel"/>
    <w:tmpl w:val="F2A65382"/>
    <w:lvl w:ilvl="0" w:tplc="2C260408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4A3C30E1"/>
    <w:multiLevelType w:val="hybridMultilevel"/>
    <w:tmpl w:val="316A3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150"/>
    <w:rsid w:val="000703CD"/>
    <w:rsid w:val="000F0E22"/>
    <w:rsid w:val="001422BB"/>
    <w:rsid w:val="00153B6B"/>
    <w:rsid w:val="00153F2F"/>
    <w:rsid w:val="0017633C"/>
    <w:rsid w:val="001825F2"/>
    <w:rsid w:val="001F03D5"/>
    <w:rsid w:val="002342D9"/>
    <w:rsid w:val="00291DBF"/>
    <w:rsid w:val="002C5E29"/>
    <w:rsid w:val="003B3D71"/>
    <w:rsid w:val="003F6921"/>
    <w:rsid w:val="004F3187"/>
    <w:rsid w:val="00506423"/>
    <w:rsid w:val="00511D04"/>
    <w:rsid w:val="00547D05"/>
    <w:rsid w:val="00557809"/>
    <w:rsid w:val="005A4BEA"/>
    <w:rsid w:val="005E0446"/>
    <w:rsid w:val="005F4D52"/>
    <w:rsid w:val="00607150"/>
    <w:rsid w:val="006210C5"/>
    <w:rsid w:val="006327AA"/>
    <w:rsid w:val="00635297"/>
    <w:rsid w:val="006F113F"/>
    <w:rsid w:val="00756204"/>
    <w:rsid w:val="008176E9"/>
    <w:rsid w:val="008628C1"/>
    <w:rsid w:val="008D7AF9"/>
    <w:rsid w:val="008F0461"/>
    <w:rsid w:val="00934786"/>
    <w:rsid w:val="009504C5"/>
    <w:rsid w:val="00962057"/>
    <w:rsid w:val="009722EC"/>
    <w:rsid w:val="009D7A81"/>
    <w:rsid w:val="009F023F"/>
    <w:rsid w:val="00A0042C"/>
    <w:rsid w:val="00A10BE6"/>
    <w:rsid w:val="00A84DCD"/>
    <w:rsid w:val="00AB4EEF"/>
    <w:rsid w:val="00B20A6E"/>
    <w:rsid w:val="00B61D4B"/>
    <w:rsid w:val="00B73B73"/>
    <w:rsid w:val="00BD798C"/>
    <w:rsid w:val="00C3672B"/>
    <w:rsid w:val="00CA1269"/>
    <w:rsid w:val="00CA440A"/>
    <w:rsid w:val="00D116E4"/>
    <w:rsid w:val="00D87B1D"/>
    <w:rsid w:val="00DE4F78"/>
    <w:rsid w:val="00E01C4F"/>
    <w:rsid w:val="00E71D22"/>
    <w:rsid w:val="00E759B7"/>
    <w:rsid w:val="00EE0D15"/>
    <w:rsid w:val="00F55F1E"/>
    <w:rsid w:val="00F63D25"/>
    <w:rsid w:val="00F6574C"/>
    <w:rsid w:val="00F744D0"/>
    <w:rsid w:val="00FC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F9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22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F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22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E8E1-2FC2-43F2-970F-FAF322B1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4085</Words>
  <Characters>23286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mvg.sayansk243@yandex.ru</dc:creator>
  <cp:lastModifiedBy>User</cp:lastModifiedBy>
  <cp:revision>18</cp:revision>
  <cp:lastPrinted>2024-02-12T08:26:00Z</cp:lastPrinted>
  <dcterms:created xsi:type="dcterms:W3CDTF">2024-01-31T08:23:00Z</dcterms:created>
  <dcterms:modified xsi:type="dcterms:W3CDTF">2024-02-12T08:26:00Z</dcterms:modified>
</cp:coreProperties>
</file>