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B5D9C">
            <w:pPr>
              <w:rPr>
                <w:sz w:val="24"/>
              </w:rPr>
            </w:pPr>
            <w:r>
              <w:rPr>
                <w:sz w:val="24"/>
              </w:rPr>
              <w:t>19.03.2024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B5D9C">
            <w:pPr>
              <w:rPr>
                <w:sz w:val="24"/>
              </w:rPr>
            </w:pPr>
            <w:r>
              <w:rPr>
                <w:sz w:val="24"/>
              </w:rPr>
              <w:t>110-37-354-24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FF4CDC" w:rsidRPr="006B2C1B" w:rsidRDefault="00746C4D" w:rsidP="00673DBE">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2A3F35">
        <w:rPr>
          <w:sz w:val="28"/>
          <w:szCs w:val="28"/>
        </w:rPr>
        <w:t>эффективную профессиональную деятельность</w:t>
      </w:r>
      <w:r w:rsidR="00D20479" w:rsidRPr="00D20479">
        <w:rPr>
          <w:sz w:val="28"/>
          <w:szCs w:val="28"/>
        </w:rPr>
        <w:t xml:space="preserve"> и в</w:t>
      </w:r>
      <w:r w:rsidR="008B1AE2">
        <w:rPr>
          <w:sz w:val="28"/>
          <w:szCs w:val="28"/>
        </w:rPr>
        <w:t xml:space="preserve"> связи</w:t>
      </w:r>
      <w:r w:rsidR="00D20479" w:rsidRPr="00D20479">
        <w:rPr>
          <w:sz w:val="28"/>
          <w:szCs w:val="28"/>
        </w:rPr>
        <w:t xml:space="preserve"> </w:t>
      </w:r>
      <w:r w:rsidR="008B1AE2">
        <w:rPr>
          <w:sz w:val="28"/>
          <w:szCs w:val="28"/>
        </w:rPr>
        <w:t xml:space="preserve">с </w:t>
      </w:r>
      <w:r w:rsidR="00D20479" w:rsidRPr="00D20479">
        <w:rPr>
          <w:sz w:val="28"/>
          <w:szCs w:val="28"/>
        </w:rPr>
        <w:t>праздновани</w:t>
      </w:r>
      <w:r w:rsidR="008B1AE2">
        <w:rPr>
          <w:sz w:val="28"/>
          <w:szCs w:val="28"/>
        </w:rPr>
        <w:t>ем</w:t>
      </w:r>
      <w:r w:rsidR="00D20479" w:rsidRPr="00D20479">
        <w:rPr>
          <w:sz w:val="28"/>
          <w:szCs w:val="28"/>
        </w:rPr>
        <w:t xml:space="preserve"> Дня работника культуры</w:t>
      </w:r>
      <w:r w:rsidR="00622E37">
        <w:rPr>
          <w:sz w:val="28"/>
          <w:szCs w:val="28"/>
        </w:rPr>
        <w:t>:</w:t>
      </w:r>
    </w:p>
    <w:p w:rsid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p w:rsidR="0099664D" w:rsidRPr="0099664D" w:rsidRDefault="0099664D" w:rsidP="0099664D">
      <w:pPr>
        <w:pStyle w:val="a5"/>
        <w:ind w:left="709"/>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4448A2" w:rsidRPr="00F37161" w:rsidRDefault="00FF2FB9" w:rsidP="00692B77">
            <w:pPr>
              <w:pStyle w:val="a9"/>
              <w:tabs>
                <w:tab w:val="left" w:pos="1880"/>
              </w:tabs>
              <w:spacing w:after="0"/>
              <w:ind w:left="0"/>
              <w:rPr>
                <w:sz w:val="28"/>
                <w:szCs w:val="28"/>
              </w:rPr>
            </w:pPr>
            <w:r>
              <w:rPr>
                <w:sz w:val="28"/>
                <w:szCs w:val="28"/>
              </w:rPr>
              <w:t>Бабкину Тамару Иннокентьевну</w:t>
            </w:r>
          </w:p>
        </w:tc>
        <w:tc>
          <w:tcPr>
            <w:tcW w:w="6945" w:type="dxa"/>
          </w:tcPr>
          <w:p w:rsidR="00266267" w:rsidRDefault="0012710F" w:rsidP="0012710F">
            <w:pPr>
              <w:jc w:val="both"/>
              <w:rPr>
                <w:sz w:val="16"/>
                <w:szCs w:val="16"/>
              </w:rPr>
            </w:pPr>
            <w:r>
              <w:rPr>
                <w:sz w:val="28"/>
                <w:szCs w:val="28"/>
              </w:rPr>
              <w:t xml:space="preserve">- </w:t>
            </w:r>
            <w:r w:rsidR="00147552">
              <w:rPr>
                <w:sz w:val="28"/>
                <w:szCs w:val="28"/>
              </w:rPr>
              <w:t>дежурного</w:t>
            </w:r>
            <w:r w:rsidR="00FE7919">
              <w:rPr>
                <w:sz w:val="28"/>
                <w:szCs w:val="28"/>
              </w:rPr>
              <w:t xml:space="preserve"> по залам </w:t>
            </w:r>
            <w:r w:rsidR="00FD11F5">
              <w:rPr>
                <w:sz w:val="28"/>
                <w:szCs w:val="28"/>
              </w:rPr>
              <w:t>муниципального бюджетного учреждения дополнительного образования «Детская школа искусств города Саянска»;</w:t>
            </w:r>
          </w:p>
          <w:p w:rsidR="0099664D" w:rsidRPr="00266267" w:rsidRDefault="0099664D" w:rsidP="0012710F">
            <w:pPr>
              <w:jc w:val="both"/>
              <w:rPr>
                <w:sz w:val="16"/>
                <w:szCs w:val="16"/>
              </w:rPr>
            </w:pPr>
          </w:p>
        </w:tc>
      </w:tr>
      <w:tr w:rsidR="00FE7919" w:rsidRPr="00F37161" w:rsidTr="00B43D1C">
        <w:tc>
          <w:tcPr>
            <w:tcW w:w="2802" w:type="dxa"/>
          </w:tcPr>
          <w:p w:rsidR="00FE7919" w:rsidRDefault="00A35AE3" w:rsidP="00692B77">
            <w:pPr>
              <w:pStyle w:val="a9"/>
              <w:tabs>
                <w:tab w:val="left" w:pos="1880"/>
              </w:tabs>
              <w:spacing w:after="0"/>
              <w:ind w:left="0"/>
              <w:rPr>
                <w:sz w:val="28"/>
                <w:szCs w:val="28"/>
              </w:rPr>
            </w:pPr>
            <w:r>
              <w:rPr>
                <w:sz w:val="28"/>
                <w:szCs w:val="28"/>
              </w:rPr>
              <w:t>Бердникова Вячеслава Г</w:t>
            </w:r>
            <w:r w:rsidR="00FE7919">
              <w:rPr>
                <w:sz w:val="28"/>
                <w:szCs w:val="28"/>
              </w:rPr>
              <w:t>еннадьевна</w:t>
            </w:r>
          </w:p>
          <w:p w:rsidR="00DC65D6" w:rsidRPr="00DC65D6" w:rsidRDefault="00DC65D6" w:rsidP="00692B77">
            <w:pPr>
              <w:pStyle w:val="a9"/>
              <w:tabs>
                <w:tab w:val="left" w:pos="1880"/>
              </w:tabs>
              <w:spacing w:after="0"/>
              <w:ind w:left="0"/>
              <w:rPr>
                <w:sz w:val="10"/>
                <w:szCs w:val="10"/>
              </w:rPr>
            </w:pPr>
          </w:p>
        </w:tc>
        <w:tc>
          <w:tcPr>
            <w:tcW w:w="6945" w:type="dxa"/>
          </w:tcPr>
          <w:p w:rsidR="00FE7919" w:rsidRDefault="00FE7919" w:rsidP="0012710F">
            <w:pPr>
              <w:jc w:val="both"/>
              <w:rPr>
                <w:sz w:val="28"/>
                <w:szCs w:val="28"/>
              </w:rPr>
            </w:pPr>
            <w:r>
              <w:rPr>
                <w:sz w:val="28"/>
                <w:szCs w:val="28"/>
              </w:rPr>
              <w:t xml:space="preserve">- </w:t>
            </w:r>
            <w:proofErr w:type="spellStart"/>
            <w:r w:rsidR="00A35AE3">
              <w:rPr>
                <w:sz w:val="28"/>
                <w:szCs w:val="28"/>
              </w:rPr>
              <w:t>светооператора</w:t>
            </w:r>
            <w:proofErr w:type="spellEnd"/>
            <w:r w:rsidR="00A35AE3">
              <w:rPr>
                <w:sz w:val="28"/>
                <w:szCs w:val="28"/>
              </w:rPr>
              <w:t xml:space="preserve"> муниципального бюджетного учреждения культуры «Дворец культуры «Юность»;</w:t>
            </w:r>
          </w:p>
        </w:tc>
      </w:tr>
      <w:tr w:rsidR="00A35AE3" w:rsidRPr="00F37161" w:rsidTr="00B43D1C">
        <w:tc>
          <w:tcPr>
            <w:tcW w:w="2802" w:type="dxa"/>
          </w:tcPr>
          <w:p w:rsidR="00A35AE3" w:rsidRDefault="00A35AE3" w:rsidP="00692B77">
            <w:pPr>
              <w:pStyle w:val="a9"/>
              <w:tabs>
                <w:tab w:val="left" w:pos="1880"/>
              </w:tabs>
              <w:spacing w:after="0"/>
              <w:ind w:left="0"/>
              <w:rPr>
                <w:sz w:val="28"/>
                <w:szCs w:val="28"/>
              </w:rPr>
            </w:pPr>
            <w:r>
              <w:rPr>
                <w:sz w:val="28"/>
                <w:szCs w:val="28"/>
              </w:rPr>
              <w:t>Коновалову Татьяну Викторовну</w:t>
            </w:r>
          </w:p>
        </w:tc>
        <w:tc>
          <w:tcPr>
            <w:tcW w:w="6945" w:type="dxa"/>
          </w:tcPr>
          <w:p w:rsidR="00A35AE3" w:rsidRDefault="00A35AE3" w:rsidP="00A35AE3">
            <w:pPr>
              <w:jc w:val="both"/>
              <w:rPr>
                <w:sz w:val="16"/>
                <w:szCs w:val="16"/>
              </w:rPr>
            </w:pPr>
            <w:r>
              <w:rPr>
                <w:sz w:val="28"/>
                <w:szCs w:val="28"/>
              </w:rPr>
              <w:t>- преподавателя муниципального бюджетного учреждения дополнительного образования «Детская школа искусств города Саянска»;</w:t>
            </w:r>
          </w:p>
          <w:p w:rsidR="00A35AE3" w:rsidRPr="00DC65D6" w:rsidRDefault="00A35AE3" w:rsidP="0012710F">
            <w:pPr>
              <w:jc w:val="both"/>
              <w:rPr>
                <w:sz w:val="10"/>
                <w:szCs w:val="10"/>
              </w:rPr>
            </w:pPr>
          </w:p>
        </w:tc>
      </w:tr>
      <w:tr w:rsidR="00DC65D6" w:rsidRPr="00F37161" w:rsidTr="00B43D1C">
        <w:tc>
          <w:tcPr>
            <w:tcW w:w="2802" w:type="dxa"/>
          </w:tcPr>
          <w:p w:rsidR="00DC65D6" w:rsidRDefault="00DC65D6" w:rsidP="00692B77">
            <w:pPr>
              <w:pStyle w:val="a9"/>
              <w:tabs>
                <w:tab w:val="left" w:pos="1880"/>
              </w:tabs>
              <w:spacing w:after="0"/>
              <w:ind w:left="0"/>
              <w:rPr>
                <w:sz w:val="28"/>
                <w:szCs w:val="28"/>
              </w:rPr>
            </w:pPr>
            <w:r>
              <w:rPr>
                <w:sz w:val="28"/>
                <w:szCs w:val="28"/>
              </w:rPr>
              <w:t>Шестакову Лидию Георгиевну</w:t>
            </w:r>
          </w:p>
        </w:tc>
        <w:tc>
          <w:tcPr>
            <w:tcW w:w="6945" w:type="dxa"/>
          </w:tcPr>
          <w:p w:rsidR="00DC65D6" w:rsidRDefault="00DC65D6" w:rsidP="00A35AE3">
            <w:pPr>
              <w:jc w:val="both"/>
              <w:rPr>
                <w:sz w:val="28"/>
                <w:szCs w:val="28"/>
              </w:rPr>
            </w:pPr>
            <w:r>
              <w:rPr>
                <w:sz w:val="28"/>
                <w:szCs w:val="28"/>
              </w:rPr>
              <w:t>- преподавателя муниципального бюджетного учреждения дополнительного образования «Детская школа искусств города Саянска»;</w:t>
            </w:r>
          </w:p>
        </w:tc>
      </w:tr>
    </w:tbl>
    <w:p w:rsidR="00746C4D" w:rsidRDefault="00622E37" w:rsidP="00673DBE">
      <w:pPr>
        <w:numPr>
          <w:ilvl w:val="1"/>
          <w:numId w:val="8"/>
        </w:numPr>
        <w:ind w:left="0" w:firstLine="709"/>
        <w:jc w:val="both"/>
        <w:rPr>
          <w:sz w:val="28"/>
          <w:szCs w:val="28"/>
        </w:rPr>
      </w:pPr>
      <w:r>
        <w:rPr>
          <w:sz w:val="28"/>
          <w:szCs w:val="28"/>
        </w:rPr>
        <w:t>О</w:t>
      </w:r>
      <w:r w:rsidR="002A3F35">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p w:rsidR="004448A2" w:rsidRPr="004448A2" w:rsidRDefault="004448A2" w:rsidP="004448A2">
      <w:pPr>
        <w:jc w:val="both"/>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345A7A" w:rsidP="00EF28A8">
            <w:pPr>
              <w:pStyle w:val="a9"/>
              <w:tabs>
                <w:tab w:val="left" w:pos="1880"/>
              </w:tabs>
              <w:spacing w:after="0"/>
              <w:ind w:left="0"/>
              <w:rPr>
                <w:sz w:val="28"/>
                <w:szCs w:val="28"/>
              </w:rPr>
            </w:pPr>
            <w:proofErr w:type="spellStart"/>
            <w:r>
              <w:rPr>
                <w:sz w:val="28"/>
                <w:szCs w:val="28"/>
              </w:rPr>
              <w:t>Бескишкиной</w:t>
            </w:r>
            <w:proofErr w:type="spellEnd"/>
            <w:r>
              <w:rPr>
                <w:sz w:val="28"/>
                <w:szCs w:val="28"/>
              </w:rPr>
              <w:t xml:space="preserve"> Анастасии Евгеньевне</w:t>
            </w:r>
          </w:p>
        </w:tc>
        <w:tc>
          <w:tcPr>
            <w:tcW w:w="6945" w:type="dxa"/>
          </w:tcPr>
          <w:p w:rsidR="0099664D" w:rsidRDefault="008E2B45" w:rsidP="00345A7A">
            <w:pPr>
              <w:jc w:val="both"/>
              <w:rPr>
                <w:sz w:val="28"/>
                <w:szCs w:val="28"/>
              </w:rPr>
            </w:pPr>
            <w:r>
              <w:rPr>
                <w:sz w:val="28"/>
                <w:szCs w:val="28"/>
              </w:rPr>
              <w:t xml:space="preserve">- </w:t>
            </w:r>
            <w:r w:rsidR="00A626E2">
              <w:rPr>
                <w:sz w:val="28"/>
                <w:szCs w:val="28"/>
              </w:rPr>
              <w:t xml:space="preserve">делопроизводителю муниципального учреждения «Управление обслуживания социальной сферы»; </w:t>
            </w:r>
          </w:p>
          <w:p w:rsidR="00345A7A" w:rsidRPr="00266267" w:rsidRDefault="00345A7A" w:rsidP="00345A7A">
            <w:pPr>
              <w:jc w:val="both"/>
              <w:rPr>
                <w:sz w:val="16"/>
                <w:szCs w:val="16"/>
              </w:rPr>
            </w:pPr>
          </w:p>
        </w:tc>
      </w:tr>
      <w:tr w:rsidR="00345A7A" w:rsidRPr="00F37161" w:rsidTr="00B43D1C">
        <w:tc>
          <w:tcPr>
            <w:tcW w:w="2802" w:type="dxa"/>
          </w:tcPr>
          <w:p w:rsidR="00345A7A" w:rsidRDefault="00345A7A" w:rsidP="009A6055">
            <w:pPr>
              <w:pStyle w:val="a9"/>
              <w:tabs>
                <w:tab w:val="left" w:pos="1880"/>
              </w:tabs>
              <w:spacing w:after="0"/>
              <w:ind w:left="0"/>
              <w:rPr>
                <w:sz w:val="28"/>
                <w:szCs w:val="28"/>
              </w:rPr>
            </w:pPr>
            <w:proofErr w:type="spellStart"/>
            <w:r>
              <w:rPr>
                <w:sz w:val="28"/>
                <w:szCs w:val="28"/>
              </w:rPr>
              <w:lastRenderedPageBreak/>
              <w:t>Жеравиной</w:t>
            </w:r>
            <w:proofErr w:type="spellEnd"/>
            <w:r>
              <w:rPr>
                <w:sz w:val="28"/>
                <w:szCs w:val="28"/>
              </w:rPr>
              <w:t xml:space="preserve"> Татьяне Александровне</w:t>
            </w:r>
          </w:p>
        </w:tc>
        <w:tc>
          <w:tcPr>
            <w:tcW w:w="6945" w:type="dxa"/>
          </w:tcPr>
          <w:p w:rsidR="00345A7A" w:rsidRDefault="00345A7A" w:rsidP="009A6055">
            <w:pPr>
              <w:jc w:val="both"/>
              <w:rPr>
                <w:sz w:val="28"/>
                <w:szCs w:val="28"/>
              </w:rPr>
            </w:pPr>
            <w:r>
              <w:rPr>
                <w:sz w:val="28"/>
                <w:szCs w:val="28"/>
              </w:rPr>
              <w:t>- заместителю директора муниципального бюджетного учреждения культуры «Дворец культуры «Юность»;</w:t>
            </w:r>
          </w:p>
          <w:p w:rsidR="00345A7A" w:rsidRPr="00266267" w:rsidRDefault="00345A7A" w:rsidP="009A6055">
            <w:pPr>
              <w:jc w:val="both"/>
              <w:rPr>
                <w:sz w:val="16"/>
                <w:szCs w:val="16"/>
              </w:rPr>
            </w:pPr>
          </w:p>
        </w:tc>
      </w:tr>
      <w:tr w:rsidR="00A626E2" w:rsidRPr="00F37161" w:rsidTr="00B43D1C">
        <w:tc>
          <w:tcPr>
            <w:tcW w:w="2802" w:type="dxa"/>
          </w:tcPr>
          <w:p w:rsidR="00A626E2" w:rsidRDefault="00983135" w:rsidP="009A6055">
            <w:pPr>
              <w:pStyle w:val="a9"/>
              <w:tabs>
                <w:tab w:val="left" w:pos="1880"/>
              </w:tabs>
              <w:spacing w:after="0"/>
              <w:ind w:left="0"/>
              <w:rPr>
                <w:sz w:val="28"/>
                <w:szCs w:val="28"/>
              </w:rPr>
            </w:pPr>
            <w:r>
              <w:rPr>
                <w:sz w:val="28"/>
                <w:szCs w:val="28"/>
              </w:rPr>
              <w:t>Макаревич Татьяне Владимировне</w:t>
            </w:r>
          </w:p>
        </w:tc>
        <w:tc>
          <w:tcPr>
            <w:tcW w:w="6945" w:type="dxa"/>
          </w:tcPr>
          <w:p w:rsidR="00A626E2" w:rsidRDefault="00983135" w:rsidP="009A6055">
            <w:pPr>
              <w:jc w:val="both"/>
              <w:rPr>
                <w:sz w:val="28"/>
                <w:szCs w:val="28"/>
              </w:rPr>
            </w:pPr>
            <w:r>
              <w:rPr>
                <w:sz w:val="28"/>
                <w:szCs w:val="28"/>
              </w:rPr>
              <w:t>- балетмейстеру хореографического коллектива муниципального бюджетного учреждения культуры «Дворец культуры «Юность»;</w:t>
            </w:r>
          </w:p>
        </w:tc>
      </w:tr>
      <w:tr w:rsidR="00D51B69" w:rsidRPr="00F37161" w:rsidTr="00B43D1C">
        <w:tc>
          <w:tcPr>
            <w:tcW w:w="2802" w:type="dxa"/>
          </w:tcPr>
          <w:p w:rsidR="00D51B69" w:rsidRDefault="00D51B69" w:rsidP="009A6055">
            <w:pPr>
              <w:pStyle w:val="a9"/>
              <w:tabs>
                <w:tab w:val="left" w:pos="1880"/>
              </w:tabs>
              <w:spacing w:after="0"/>
              <w:ind w:left="0"/>
              <w:rPr>
                <w:sz w:val="28"/>
                <w:szCs w:val="28"/>
              </w:rPr>
            </w:pPr>
            <w:r>
              <w:rPr>
                <w:sz w:val="28"/>
                <w:szCs w:val="28"/>
              </w:rPr>
              <w:t>Федосеевой Оксане Викторовне</w:t>
            </w:r>
          </w:p>
        </w:tc>
        <w:tc>
          <w:tcPr>
            <w:tcW w:w="6945" w:type="dxa"/>
          </w:tcPr>
          <w:p w:rsidR="00D51B69" w:rsidRDefault="00D51B69" w:rsidP="009A6055">
            <w:pPr>
              <w:jc w:val="both"/>
              <w:rPr>
                <w:sz w:val="28"/>
                <w:szCs w:val="28"/>
              </w:rPr>
            </w:pPr>
            <w:r>
              <w:rPr>
                <w:sz w:val="28"/>
                <w:szCs w:val="28"/>
              </w:rPr>
              <w:t>- экскурсоводу муниципального бюджетного учреждения культуры «Музейно-выставочный комплекс</w:t>
            </w:r>
            <w:r w:rsidR="007454D4">
              <w:rPr>
                <w:sz w:val="28"/>
                <w:szCs w:val="28"/>
              </w:rPr>
              <w:t xml:space="preserve"> города Саянска».</w:t>
            </w:r>
          </w:p>
        </w:tc>
      </w:tr>
    </w:tbl>
    <w:p w:rsidR="0012710F" w:rsidRPr="0012710F" w:rsidRDefault="0012710F" w:rsidP="00673DBE">
      <w:pPr>
        <w:ind w:firstLine="709"/>
        <w:jc w:val="both"/>
        <w:rPr>
          <w:sz w:val="16"/>
          <w:szCs w:val="16"/>
        </w:rPr>
      </w:pP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255D5F" w:rsidRDefault="00255D5F" w:rsidP="00673DBE">
      <w:pPr>
        <w:pStyle w:val="a5"/>
        <w:tabs>
          <w:tab w:val="left" w:pos="709"/>
        </w:tabs>
        <w:rPr>
          <w:szCs w:val="28"/>
        </w:rPr>
      </w:pPr>
    </w:p>
    <w:p w:rsidR="00F70274" w:rsidRDefault="00D73A6D" w:rsidP="00673DBE">
      <w:pPr>
        <w:pStyle w:val="a5"/>
        <w:tabs>
          <w:tab w:val="left" w:pos="709"/>
        </w:tabs>
        <w:rPr>
          <w:szCs w:val="28"/>
        </w:rPr>
      </w:pPr>
      <w:proofErr w:type="spellStart"/>
      <w:r>
        <w:rPr>
          <w:szCs w:val="28"/>
        </w:rPr>
        <w:t>И.о</w:t>
      </w:r>
      <w:proofErr w:type="gramStart"/>
      <w:r>
        <w:rPr>
          <w:szCs w:val="28"/>
        </w:rPr>
        <w:t>.м</w:t>
      </w:r>
      <w:proofErr w:type="gramEnd"/>
      <w:r w:rsidR="00AA6854" w:rsidRPr="00427352">
        <w:rPr>
          <w:szCs w:val="28"/>
        </w:rPr>
        <w:t>эр</w:t>
      </w:r>
      <w:r>
        <w:rPr>
          <w:szCs w:val="28"/>
        </w:rPr>
        <w:t>а</w:t>
      </w:r>
      <w:proofErr w:type="spellEnd"/>
      <w:r w:rsidR="00F70274">
        <w:rPr>
          <w:szCs w:val="28"/>
        </w:rPr>
        <w:t xml:space="preserve"> </w:t>
      </w:r>
      <w:r w:rsidR="00AA6854" w:rsidRPr="00427352">
        <w:rPr>
          <w:szCs w:val="28"/>
        </w:rPr>
        <w:t>городского округа</w:t>
      </w:r>
    </w:p>
    <w:p w:rsidR="00AA6854" w:rsidRPr="00427352" w:rsidRDefault="00AA6854" w:rsidP="00673DBE">
      <w:pPr>
        <w:pStyle w:val="a5"/>
        <w:tabs>
          <w:tab w:val="left" w:pos="709"/>
        </w:tabs>
        <w:rPr>
          <w:szCs w:val="28"/>
        </w:rPr>
      </w:pPr>
      <w:r>
        <w:rPr>
          <w:szCs w:val="28"/>
        </w:rPr>
        <w:t xml:space="preserve"> муниципального образования</w:t>
      </w:r>
      <w:r w:rsidR="00F70274">
        <w:rPr>
          <w:szCs w:val="28"/>
        </w:rPr>
        <w:t xml:space="preserve"> </w:t>
      </w:r>
      <w:r>
        <w:rPr>
          <w:szCs w:val="28"/>
        </w:rPr>
        <w:t>«город Саянск»</w:t>
      </w:r>
      <w:r w:rsidR="0012710F">
        <w:rPr>
          <w:szCs w:val="28"/>
        </w:rPr>
        <w:tab/>
      </w:r>
      <w:r w:rsidR="0012710F">
        <w:rPr>
          <w:szCs w:val="28"/>
        </w:rPr>
        <w:tab/>
      </w:r>
      <w:r>
        <w:rPr>
          <w:szCs w:val="28"/>
        </w:rPr>
        <w:tab/>
      </w:r>
      <w:proofErr w:type="spellStart"/>
      <w:r w:rsidR="00D73A6D">
        <w:rPr>
          <w:szCs w:val="28"/>
        </w:rPr>
        <w:t>А.В.Ермаков</w:t>
      </w:r>
      <w:proofErr w:type="spellEnd"/>
    </w:p>
    <w:p w:rsidR="00255D5F" w:rsidRDefault="00255D5F"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7454D4" w:rsidRDefault="007454D4" w:rsidP="00673DBE">
      <w:pPr>
        <w:pStyle w:val="a5"/>
        <w:tabs>
          <w:tab w:val="left" w:pos="709"/>
        </w:tabs>
        <w:rPr>
          <w:szCs w:val="28"/>
        </w:rPr>
      </w:pPr>
    </w:p>
    <w:p w:rsidR="00A35248" w:rsidRPr="00D73A6D" w:rsidRDefault="002E08D1" w:rsidP="00673DBE">
      <w:pPr>
        <w:pStyle w:val="a5"/>
        <w:tabs>
          <w:tab w:val="left" w:pos="709"/>
        </w:tabs>
        <w:rPr>
          <w:sz w:val="24"/>
          <w:szCs w:val="24"/>
        </w:rPr>
      </w:pPr>
      <w:r w:rsidRPr="00D73A6D">
        <w:rPr>
          <w:sz w:val="24"/>
          <w:szCs w:val="24"/>
        </w:rPr>
        <w:t>Васильева С.К.</w:t>
      </w:r>
      <w:r w:rsidR="00D73A6D" w:rsidRPr="00D73A6D">
        <w:rPr>
          <w:sz w:val="24"/>
          <w:szCs w:val="24"/>
        </w:rPr>
        <w:t>,</w:t>
      </w:r>
      <w:r w:rsidR="00A35248" w:rsidRPr="00D73A6D">
        <w:rPr>
          <w:sz w:val="24"/>
          <w:szCs w:val="24"/>
        </w:rPr>
        <w:t>тел.5-6</w:t>
      </w:r>
      <w:r w:rsidR="00AA6854" w:rsidRPr="00D73A6D">
        <w:rPr>
          <w:sz w:val="24"/>
          <w:szCs w:val="24"/>
        </w:rPr>
        <w:t>8</w:t>
      </w:r>
      <w:r w:rsidR="00A35248" w:rsidRPr="00D73A6D">
        <w:rPr>
          <w:sz w:val="24"/>
          <w:szCs w:val="24"/>
        </w:rPr>
        <w:t>-</w:t>
      </w:r>
      <w:r w:rsidRPr="00D73A6D">
        <w:rPr>
          <w:sz w:val="24"/>
          <w:szCs w:val="24"/>
        </w:rPr>
        <w:t>9</w:t>
      </w:r>
      <w:r w:rsidR="00AA6854" w:rsidRPr="00D73A6D">
        <w:rPr>
          <w:sz w:val="24"/>
          <w:szCs w:val="24"/>
        </w:rPr>
        <w:t>1</w:t>
      </w:r>
    </w:p>
    <w:p w:rsidR="00A35248" w:rsidRDefault="00A35248" w:rsidP="00A35248">
      <w:pPr>
        <w:rPr>
          <w:sz w:val="26"/>
          <w:szCs w:val="26"/>
        </w:rPr>
      </w:pPr>
    </w:p>
    <w:p w:rsidR="00D467EF" w:rsidRDefault="00D467EF" w:rsidP="00A35248">
      <w:pPr>
        <w:rPr>
          <w:sz w:val="26"/>
          <w:szCs w:val="26"/>
        </w:rPr>
      </w:pPr>
    </w:p>
    <w:p w:rsidR="0099664D" w:rsidRDefault="0099664D" w:rsidP="00A35248">
      <w:pPr>
        <w:rPr>
          <w:sz w:val="26"/>
          <w:szCs w:val="26"/>
        </w:rPr>
      </w:pPr>
      <w:bookmarkStart w:id="0" w:name="_GoBack"/>
      <w:bookmarkEnd w:id="0"/>
    </w:p>
    <w:sectPr w:rsidR="0099664D"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A2" w:rsidRDefault="00D970A2">
      <w:r>
        <w:separator/>
      </w:r>
    </w:p>
  </w:endnote>
  <w:endnote w:type="continuationSeparator" w:id="0">
    <w:p w:rsidR="00D970A2" w:rsidRDefault="00D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A2" w:rsidRDefault="00D970A2">
      <w:r>
        <w:separator/>
      </w:r>
    </w:p>
  </w:footnote>
  <w:footnote w:type="continuationSeparator" w:id="0">
    <w:p w:rsidR="00D970A2" w:rsidRDefault="00D97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2A03"/>
    <w:rsid w:val="00022AAF"/>
    <w:rsid w:val="00040B24"/>
    <w:rsid w:val="000573C4"/>
    <w:rsid w:val="00061A87"/>
    <w:rsid w:val="00061C20"/>
    <w:rsid w:val="00062AD9"/>
    <w:rsid w:val="00082BD6"/>
    <w:rsid w:val="00087FB7"/>
    <w:rsid w:val="00090A08"/>
    <w:rsid w:val="000C512F"/>
    <w:rsid w:val="000E5095"/>
    <w:rsid w:val="000F7EEE"/>
    <w:rsid w:val="00105F54"/>
    <w:rsid w:val="001171CF"/>
    <w:rsid w:val="0011781E"/>
    <w:rsid w:val="00120C68"/>
    <w:rsid w:val="0012710F"/>
    <w:rsid w:val="0013214E"/>
    <w:rsid w:val="00147552"/>
    <w:rsid w:val="00153DB7"/>
    <w:rsid w:val="0016149A"/>
    <w:rsid w:val="001672A3"/>
    <w:rsid w:val="001675A8"/>
    <w:rsid w:val="00172DA6"/>
    <w:rsid w:val="00173E8C"/>
    <w:rsid w:val="001941DC"/>
    <w:rsid w:val="001A38D9"/>
    <w:rsid w:val="001B5415"/>
    <w:rsid w:val="001B5D27"/>
    <w:rsid w:val="00203558"/>
    <w:rsid w:val="00203928"/>
    <w:rsid w:val="00205C63"/>
    <w:rsid w:val="002070E1"/>
    <w:rsid w:val="002101A2"/>
    <w:rsid w:val="00243F5F"/>
    <w:rsid w:val="00255D5F"/>
    <w:rsid w:val="00260474"/>
    <w:rsid w:val="00266267"/>
    <w:rsid w:val="00280B9B"/>
    <w:rsid w:val="00285C23"/>
    <w:rsid w:val="002875D8"/>
    <w:rsid w:val="002A20BD"/>
    <w:rsid w:val="002A2849"/>
    <w:rsid w:val="002A3F35"/>
    <w:rsid w:val="002B123C"/>
    <w:rsid w:val="002C3E7F"/>
    <w:rsid w:val="002C58B7"/>
    <w:rsid w:val="002D0F63"/>
    <w:rsid w:val="002D196E"/>
    <w:rsid w:val="002E08D1"/>
    <w:rsid w:val="002E2B68"/>
    <w:rsid w:val="002F1393"/>
    <w:rsid w:val="002F15EA"/>
    <w:rsid w:val="00305466"/>
    <w:rsid w:val="003124A1"/>
    <w:rsid w:val="00325ADC"/>
    <w:rsid w:val="00342E63"/>
    <w:rsid w:val="00343D3B"/>
    <w:rsid w:val="00345A7A"/>
    <w:rsid w:val="00351298"/>
    <w:rsid w:val="003523E1"/>
    <w:rsid w:val="00354DA5"/>
    <w:rsid w:val="00384D78"/>
    <w:rsid w:val="003970A7"/>
    <w:rsid w:val="003A181C"/>
    <w:rsid w:val="003A4C1D"/>
    <w:rsid w:val="003A5059"/>
    <w:rsid w:val="003A59D7"/>
    <w:rsid w:val="003A72E1"/>
    <w:rsid w:val="003B5D2E"/>
    <w:rsid w:val="003D4956"/>
    <w:rsid w:val="003E2765"/>
    <w:rsid w:val="003E2F8E"/>
    <w:rsid w:val="003F3FC9"/>
    <w:rsid w:val="00406C12"/>
    <w:rsid w:val="00413E35"/>
    <w:rsid w:val="00427892"/>
    <w:rsid w:val="00436244"/>
    <w:rsid w:val="0044144C"/>
    <w:rsid w:val="004448A2"/>
    <w:rsid w:val="004726DC"/>
    <w:rsid w:val="00480E93"/>
    <w:rsid w:val="00486D73"/>
    <w:rsid w:val="00493100"/>
    <w:rsid w:val="004C6233"/>
    <w:rsid w:val="004C6F6B"/>
    <w:rsid w:val="004E1E9A"/>
    <w:rsid w:val="004E6507"/>
    <w:rsid w:val="004F67CA"/>
    <w:rsid w:val="0050058F"/>
    <w:rsid w:val="005369E7"/>
    <w:rsid w:val="00542FF4"/>
    <w:rsid w:val="00543EAB"/>
    <w:rsid w:val="00575014"/>
    <w:rsid w:val="00576C5A"/>
    <w:rsid w:val="0058156E"/>
    <w:rsid w:val="005867B9"/>
    <w:rsid w:val="005A73CF"/>
    <w:rsid w:val="005B5F50"/>
    <w:rsid w:val="005C6473"/>
    <w:rsid w:val="005D06FC"/>
    <w:rsid w:val="005E686E"/>
    <w:rsid w:val="005F2C09"/>
    <w:rsid w:val="006078C6"/>
    <w:rsid w:val="00612EDC"/>
    <w:rsid w:val="00622E37"/>
    <w:rsid w:val="0062645B"/>
    <w:rsid w:val="00650DB2"/>
    <w:rsid w:val="00655E1C"/>
    <w:rsid w:val="00663DBA"/>
    <w:rsid w:val="00673DBE"/>
    <w:rsid w:val="006812E8"/>
    <w:rsid w:val="00692B77"/>
    <w:rsid w:val="006B2C1B"/>
    <w:rsid w:val="006B6BC1"/>
    <w:rsid w:val="006D0AE8"/>
    <w:rsid w:val="006D7A38"/>
    <w:rsid w:val="006E6BCB"/>
    <w:rsid w:val="007017CA"/>
    <w:rsid w:val="00701D50"/>
    <w:rsid w:val="0073167C"/>
    <w:rsid w:val="007367A1"/>
    <w:rsid w:val="007454D4"/>
    <w:rsid w:val="00745B8D"/>
    <w:rsid w:val="00746881"/>
    <w:rsid w:val="00746C4D"/>
    <w:rsid w:val="00754527"/>
    <w:rsid w:val="007545D5"/>
    <w:rsid w:val="00763A09"/>
    <w:rsid w:val="00782961"/>
    <w:rsid w:val="007841EC"/>
    <w:rsid w:val="00786DB9"/>
    <w:rsid w:val="007A6A70"/>
    <w:rsid w:val="007B2105"/>
    <w:rsid w:val="007B5D9C"/>
    <w:rsid w:val="007D0F0D"/>
    <w:rsid w:val="007D164D"/>
    <w:rsid w:val="007D37D8"/>
    <w:rsid w:val="007F3FA3"/>
    <w:rsid w:val="00800347"/>
    <w:rsid w:val="008219C1"/>
    <w:rsid w:val="00840BAA"/>
    <w:rsid w:val="0084501B"/>
    <w:rsid w:val="00853986"/>
    <w:rsid w:val="008563B9"/>
    <w:rsid w:val="0085674C"/>
    <w:rsid w:val="00872A48"/>
    <w:rsid w:val="00881296"/>
    <w:rsid w:val="008A554A"/>
    <w:rsid w:val="008B1AE2"/>
    <w:rsid w:val="008C15D4"/>
    <w:rsid w:val="008C3801"/>
    <w:rsid w:val="008C6F20"/>
    <w:rsid w:val="008E2B45"/>
    <w:rsid w:val="008F0923"/>
    <w:rsid w:val="008F5522"/>
    <w:rsid w:val="009007CE"/>
    <w:rsid w:val="00905CDF"/>
    <w:rsid w:val="0091460C"/>
    <w:rsid w:val="00915F8A"/>
    <w:rsid w:val="00920C8F"/>
    <w:rsid w:val="00930470"/>
    <w:rsid w:val="00931D3B"/>
    <w:rsid w:val="00937440"/>
    <w:rsid w:val="009406A6"/>
    <w:rsid w:val="0094670B"/>
    <w:rsid w:val="00967133"/>
    <w:rsid w:val="00976D26"/>
    <w:rsid w:val="00983135"/>
    <w:rsid w:val="0099664D"/>
    <w:rsid w:val="009A1683"/>
    <w:rsid w:val="009A4AEE"/>
    <w:rsid w:val="009B4634"/>
    <w:rsid w:val="009C4B83"/>
    <w:rsid w:val="009E1EA2"/>
    <w:rsid w:val="009E44CB"/>
    <w:rsid w:val="00A02E6E"/>
    <w:rsid w:val="00A27238"/>
    <w:rsid w:val="00A30CFC"/>
    <w:rsid w:val="00A31D44"/>
    <w:rsid w:val="00A31F26"/>
    <w:rsid w:val="00A330AD"/>
    <w:rsid w:val="00A35248"/>
    <w:rsid w:val="00A35AE3"/>
    <w:rsid w:val="00A444F0"/>
    <w:rsid w:val="00A513E2"/>
    <w:rsid w:val="00A55EDF"/>
    <w:rsid w:val="00A626E2"/>
    <w:rsid w:val="00A66A23"/>
    <w:rsid w:val="00A75676"/>
    <w:rsid w:val="00A942FB"/>
    <w:rsid w:val="00A95E01"/>
    <w:rsid w:val="00A97644"/>
    <w:rsid w:val="00AA2065"/>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9E9"/>
    <w:rsid w:val="00BC7FE4"/>
    <w:rsid w:val="00BD00A7"/>
    <w:rsid w:val="00BD73A9"/>
    <w:rsid w:val="00BE46AE"/>
    <w:rsid w:val="00BF2C6A"/>
    <w:rsid w:val="00BF5EE9"/>
    <w:rsid w:val="00C01C7C"/>
    <w:rsid w:val="00C27237"/>
    <w:rsid w:val="00C44AD5"/>
    <w:rsid w:val="00C508C2"/>
    <w:rsid w:val="00C732FB"/>
    <w:rsid w:val="00C7627B"/>
    <w:rsid w:val="00CB4C5C"/>
    <w:rsid w:val="00CE32AC"/>
    <w:rsid w:val="00CE688F"/>
    <w:rsid w:val="00D11260"/>
    <w:rsid w:val="00D114A1"/>
    <w:rsid w:val="00D11F0F"/>
    <w:rsid w:val="00D20479"/>
    <w:rsid w:val="00D4671A"/>
    <w:rsid w:val="00D467EF"/>
    <w:rsid w:val="00D51B69"/>
    <w:rsid w:val="00D51C42"/>
    <w:rsid w:val="00D62BC7"/>
    <w:rsid w:val="00D635CF"/>
    <w:rsid w:val="00D73A6D"/>
    <w:rsid w:val="00D77A80"/>
    <w:rsid w:val="00D93D8E"/>
    <w:rsid w:val="00D970A2"/>
    <w:rsid w:val="00DA51AD"/>
    <w:rsid w:val="00DB3BA2"/>
    <w:rsid w:val="00DB3F24"/>
    <w:rsid w:val="00DC28E1"/>
    <w:rsid w:val="00DC65D6"/>
    <w:rsid w:val="00DD3C89"/>
    <w:rsid w:val="00DD7661"/>
    <w:rsid w:val="00DF68CA"/>
    <w:rsid w:val="00E06FB0"/>
    <w:rsid w:val="00E36B06"/>
    <w:rsid w:val="00E613FC"/>
    <w:rsid w:val="00E6615E"/>
    <w:rsid w:val="00E73BCB"/>
    <w:rsid w:val="00E74792"/>
    <w:rsid w:val="00E74FAE"/>
    <w:rsid w:val="00E754F0"/>
    <w:rsid w:val="00E95C85"/>
    <w:rsid w:val="00EA402F"/>
    <w:rsid w:val="00EC7ACF"/>
    <w:rsid w:val="00ED1170"/>
    <w:rsid w:val="00EE6F9D"/>
    <w:rsid w:val="00EF28A8"/>
    <w:rsid w:val="00F17E1F"/>
    <w:rsid w:val="00F22B24"/>
    <w:rsid w:val="00F23FB8"/>
    <w:rsid w:val="00F37161"/>
    <w:rsid w:val="00F70274"/>
    <w:rsid w:val="00F74436"/>
    <w:rsid w:val="00F822D2"/>
    <w:rsid w:val="00F90B79"/>
    <w:rsid w:val="00F90E7D"/>
    <w:rsid w:val="00FA037E"/>
    <w:rsid w:val="00FA0F04"/>
    <w:rsid w:val="00FB0D50"/>
    <w:rsid w:val="00FC0380"/>
    <w:rsid w:val="00FC661B"/>
    <w:rsid w:val="00FD11F5"/>
    <w:rsid w:val="00FE403F"/>
    <w:rsid w:val="00FE7919"/>
    <w:rsid w:val="00FF2FB9"/>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A342-6094-45A8-8094-BB801A41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2024-03-19T01:16:00Z</cp:lastPrinted>
  <dcterms:created xsi:type="dcterms:W3CDTF">2024-03-20T04:47:00Z</dcterms:created>
  <dcterms:modified xsi:type="dcterms:W3CDTF">2024-03-20T04:47:00Z</dcterms:modified>
</cp:coreProperties>
</file>