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</w:t>
            </w:r>
            <w:r w:rsidR="007711DC" w:rsidRPr="007711DC">
              <w:rPr>
                <w:sz w:val="24"/>
                <w:szCs w:val="24"/>
              </w:rPr>
              <w:t>4</w:t>
            </w:r>
            <w:r w:rsidR="007711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06.201</w:t>
            </w:r>
            <w:r w:rsidR="007711D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№ 110-37-</w:t>
            </w:r>
            <w:r w:rsidR="007711DC">
              <w:rPr>
                <w:sz w:val="24"/>
                <w:szCs w:val="24"/>
              </w:rPr>
              <w:t>677-19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</w:t>
      </w:r>
      <w:r w:rsidR="00B17B8A">
        <w:rPr>
          <w:sz w:val="28"/>
          <w:szCs w:val="28"/>
        </w:rPr>
        <w:t>4</w:t>
      </w:r>
      <w:r w:rsidR="00293C3B" w:rsidRPr="00293C3B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№ 110-37-6</w:t>
      </w:r>
      <w:r w:rsidR="00B17B8A">
        <w:rPr>
          <w:sz w:val="28"/>
          <w:szCs w:val="28"/>
        </w:rPr>
        <w:t>77</w:t>
      </w:r>
      <w:r w:rsidR="00293C3B" w:rsidRPr="00293C3B">
        <w:rPr>
          <w:sz w:val="28"/>
          <w:szCs w:val="28"/>
        </w:rPr>
        <w:t>-1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</w:t>
      </w:r>
      <w:r w:rsidR="00B17B8A">
        <w:rPr>
          <w:sz w:val="28"/>
          <w:szCs w:val="28"/>
        </w:rPr>
        <w:t>7</w:t>
      </w:r>
      <w:r w:rsidR="002A5075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A5075">
        <w:rPr>
          <w:sz w:val="28"/>
          <w:szCs w:val="28"/>
        </w:rPr>
        <w:t>, вкладыш «официальная информация», стр.</w:t>
      </w:r>
      <w:r w:rsidR="00B17B8A">
        <w:rPr>
          <w:sz w:val="28"/>
          <w:szCs w:val="28"/>
        </w:rPr>
        <w:t>6,7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следующи</w:t>
      </w:r>
      <w:r w:rsidR="002A5075">
        <w:rPr>
          <w:sz w:val="28"/>
          <w:szCs w:val="28"/>
        </w:rPr>
        <w:t>е изменени</w:t>
      </w:r>
      <w:r w:rsidR="0050548B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FD37AF" w:rsidRDefault="002A5075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 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B17B8A" w:rsidRPr="00465855" w:rsidRDefault="002A507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</w:t>
      </w:r>
      <w:r w:rsidR="00B17B8A" w:rsidRPr="005B598B">
        <w:rPr>
          <w:sz w:val="28"/>
          <w:szCs w:val="28"/>
        </w:rPr>
        <w:lastRenderedPageBreak/>
        <w:t>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93C3B" w:rsidRPr="00582F09" w:rsidRDefault="006B141D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 xml:space="preserve">Настоящее постановление </w:t>
      </w:r>
      <w:proofErr w:type="gramStart"/>
      <w:r w:rsidR="00293C3B">
        <w:rPr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="00293C3B">
        <w:rPr>
          <w:sz w:val="28"/>
          <w:szCs w:val="28"/>
        </w:rPr>
        <w:t xml:space="preserve"> на правоотношения, возникшие с  01 января 20</w:t>
      </w:r>
      <w:r w:rsidR="00B17B8A">
        <w:rPr>
          <w:sz w:val="28"/>
          <w:szCs w:val="28"/>
        </w:rPr>
        <w:t>20</w:t>
      </w:r>
      <w:r w:rsidR="00293C3B">
        <w:rPr>
          <w:sz w:val="28"/>
          <w:szCs w:val="28"/>
        </w:rPr>
        <w:t xml:space="preserve"> года</w:t>
      </w:r>
      <w:r w:rsidR="009664EE">
        <w:rPr>
          <w:sz w:val="28"/>
          <w:szCs w:val="28"/>
        </w:rPr>
        <w:t>, за исключением пункта 117 приложения № 1 к настоящему постановлению, который вступает в силу с 01 апреля 2020года</w:t>
      </w:r>
      <w:r w:rsidR="00293C3B">
        <w:rPr>
          <w:sz w:val="28"/>
          <w:szCs w:val="28"/>
        </w:rPr>
        <w:t>.</w:t>
      </w:r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B17B8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B17B8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B17B8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B17B8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B17B8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B17B8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________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___________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Pr="004C00D2" w:rsidRDefault="00974A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фонда, </w:t>
      </w:r>
      <w:r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Pr="004C00D2">
        <w:rPr>
          <w:sz w:val="24"/>
          <w:szCs w:val="24"/>
        </w:rPr>
        <w:t xml:space="preserve">  (в месяц)</w:t>
      </w:r>
      <w:r>
        <w:rPr>
          <w:sz w:val="24"/>
          <w:szCs w:val="24"/>
        </w:rPr>
        <w:t xml:space="preserve"> с 01.01.2020г</w:t>
      </w:r>
      <w:r w:rsidRPr="004C00D2">
        <w:rPr>
          <w:sz w:val="24"/>
          <w:szCs w:val="24"/>
        </w:rPr>
        <w:t>.</w:t>
      </w:r>
    </w:p>
    <w:p w:rsidR="00974A74" w:rsidRPr="00301D0F" w:rsidRDefault="00974A74" w:rsidP="00974A7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Адрес: </w:t>
            </w:r>
            <w:proofErr w:type="spellStart"/>
            <w:r w:rsidRPr="00CF3023">
              <w:rPr>
                <w:sz w:val="24"/>
                <w:szCs w:val="24"/>
              </w:rPr>
              <w:t>г</w:t>
            </w:r>
            <w:proofErr w:type="gramStart"/>
            <w:r w:rsidRPr="00CF3023">
              <w:rPr>
                <w:sz w:val="24"/>
                <w:szCs w:val="24"/>
              </w:rPr>
              <w:t>.С</w:t>
            </w:r>
            <w:proofErr w:type="gramEnd"/>
            <w:r w:rsidRPr="00CF3023">
              <w:rPr>
                <w:sz w:val="24"/>
                <w:szCs w:val="24"/>
              </w:rPr>
              <w:t>аянск</w:t>
            </w:r>
            <w:proofErr w:type="spellEnd"/>
            <w:r w:rsidRPr="00CF3023">
              <w:rPr>
                <w:sz w:val="24"/>
                <w:szCs w:val="24"/>
              </w:rPr>
              <w:t>, микрорайон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FF3AF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21,49</w:t>
            </w:r>
          </w:p>
        </w:tc>
      </w:tr>
      <w:tr w:rsidR="00974A74" w:rsidRPr="00CF3023" w:rsidTr="00974A74">
        <w:trPr>
          <w:trHeight w:val="11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A0381D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472F1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974A74" w:rsidRPr="00CF3023" w:rsidTr="00974A74">
        <w:trPr>
          <w:trHeight w:val="112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0D307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0D307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</w:tr>
      <w:tr w:rsidR="00974A74" w:rsidRPr="00CF3023" w:rsidTr="00974A74">
        <w:trPr>
          <w:trHeight w:val="320"/>
        </w:trPr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4A74" w:rsidRPr="00175970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387E0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19,55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29,69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E01DDF" w:rsidRDefault="00974A74" w:rsidP="00974A7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20,13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B40729" w:rsidRDefault="009664EE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387E0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21,88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4A74" w:rsidRPr="000D307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19,46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4A74" w:rsidRPr="007B34C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20,41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A22212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4A74" w:rsidRDefault="00974A74" w:rsidP="00974A74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21,92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28,59</w:t>
            </w:r>
            <w:bookmarkStart w:id="0" w:name="_GoBack"/>
            <w:bookmarkEnd w:id="0"/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30,04</w:t>
            </w:r>
          </w:p>
        </w:tc>
      </w:tr>
      <w:tr w:rsidR="00974A74" w:rsidRPr="00CF3023" w:rsidTr="00974A74">
        <w:tc>
          <w:tcPr>
            <w:tcW w:w="999" w:type="dxa"/>
          </w:tcPr>
          <w:p w:rsidR="00974A74" w:rsidRPr="00D32795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4A74" w:rsidRPr="00CF3023" w:rsidRDefault="00974A74" w:rsidP="00974A74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4A74" w:rsidRPr="00CF3023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29,21</w:t>
            </w:r>
          </w:p>
        </w:tc>
      </w:tr>
      <w:tr w:rsidR="00974A74" w:rsidRPr="009C49EA" w:rsidTr="00974A74">
        <w:tc>
          <w:tcPr>
            <w:tcW w:w="999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4A74" w:rsidRPr="009C49EA" w:rsidRDefault="00974A74" w:rsidP="00974A74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4A74" w:rsidRPr="009C49EA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4A74" w:rsidRPr="00B40729" w:rsidRDefault="00974A74" w:rsidP="00974A7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7C431F" w:rsidRPr="00D237B8" w:rsidRDefault="007C431F" w:rsidP="007C431F">
      <w:pPr>
        <w:rPr>
          <w:sz w:val="22"/>
          <w:szCs w:val="22"/>
        </w:rPr>
      </w:pPr>
    </w:p>
    <w:p w:rsidR="00E74154" w:rsidRDefault="00E74154" w:rsidP="00E7415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:rsidR="00E74154" w:rsidRPr="00990B21" w:rsidRDefault="00E74154" w:rsidP="00E74154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             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:rsidR="00E74154" w:rsidRDefault="00E74154" w:rsidP="00E74154">
      <w:pPr>
        <w:rPr>
          <w:sz w:val="22"/>
          <w:szCs w:val="22"/>
        </w:rPr>
      </w:pPr>
    </w:p>
    <w:p w:rsidR="00E74154" w:rsidRPr="003E0294" w:rsidRDefault="00E74154" w:rsidP="00E7415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:rsidR="00E74154" w:rsidRDefault="00E74154" w:rsidP="007C431F">
      <w:pPr>
        <w:rPr>
          <w:sz w:val="22"/>
          <w:szCs w:val="22"/>
        </w:rPr>
      </w:pPr>
    </w:p>
    <w:p w:rsidR="007C431F" w:rsidRDefault="001169DF" w:rsidP="007C431F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7C431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</w:t>
      </w:r>
      <w:r w:rsidR="00E74154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="00E74154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Е.Н.Зайцева</w:t>
      </w:r>
      <w:proofErr w:type="spellEnd"/>
      <w:r w:rsidR="007C431F">
        <w:rPr>
          <w:sz w:val="22"/>
          <w:szCs w:val="22"/>
        </w:rPr>
        <w:t xml:space="preserve">                                                                               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974A74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C431F" w:rsidRDefault="007C431F" w:rsidP="007C431F">
      <w:pPr>
        <w:rPr>
          <w:sz w:val="24"/>
          <w:szCs w:val="24"/>
        </w:rPr>
      </w:pPr>
    </w:p>
    <w:p w:rsidR="004C00D2" w:rsidRDefault="004C00D2" w:rsidP="007C43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Зам.мэра</w:t>
      </w:r>
      <w:proofErr w:type="spellEnd"/>
      <w:r>
        <w:rPr>
          <w:sz w:val="24"/>
          <w:szCs w:val="24"/>
        </w:rPr>
        <w:t xml:space="preserve"> по вопросам жизнеобеспечения</w:t>
      </w:r>
    </w:p>
    <w:p w:rsidR="004C00D2" w:rsidRDefault="004C00D2" w:rsidP="007C431F">
      <w:pPr>
        <w:rPr>
          <w:sz w:val="24"/>
          <w:szCs w:val="24"/>
        </w:rPr>
      </w:pPr>
      <w:r>
        <w:rPr>
          <w:sz w:val="24"/>
          <w:szCs w:val="24"/>
        </w:rPr>
        <w:t xml:space="preserve">города, председатель комитета ЖКХ, </w:t>
      </w:r>
    </w:p>
    <w:p w:rsidR="007C431F" w:rsidRPr="003E0294" w:rsidRDefault="004C00D2" w:rsidP="007C431F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транспорта и связи                                                                                            </w:t>
      </w:r>
      <w:proofErr w:type="spellStart"/>
      <w:r>
        <w:rPr>
          <w:sz w:val="24"/>
          <w:szCs w:val="24"/>
        </w:rPr>
        <w:t>М</w:t>
      </w:r>
      <w:proofErr w:type="gramStart"/>
      <w:r>
        <w:rPr>
          <w:sz w:val="24"/>
          <w:szCs w:val="24"/>
        </w:rPr>
        <w:t>,Ф</w:t>
      </w:r>
      <w:proofErr w:type="gramEnd"/>
      <w:r>
        <w:rPr>
          <w:sz w:val="24"/>
          <w:szCs w:val="24"/>
        </w:rPr>
        <w:t>.Данилова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7C431F" w:rsidRPr="003E0294">
        <w:rPr>
          <w:sz w:val="24"/>
          <w:szCs w:val="24"/>
        </w:rPr>
        <w:t>«_____»__________________201</w:t>
      </w:r>
      <w:r w:rsidR="00974A74">
        <w:rPr>
          <w:sz w:val="24"/>
          <w:szCs w:val="24"/>
        </w:rPr>
        <w:t>9</w:t>
      </w:r>
      <w:r w:rsidR="007C431F" w:rsidRPr="003E0294">
        <w:rPr>
          <w:sz w:val="24"/>
          <w:szCs w:val="24"/>
        </w:rPr>
        <w:t xml:space="preserve"> г.</w:t>
      </w:r>
    </w:p>
    <w:p w:rsidR="007C431F" w:rsidRPr="003E0294" w:rsidRDefault="007C431F" w:rsidP="007C431F">
      <w:pPr>
        <w:rPr>
          <w:sz w:val="24"/>
          <w:szCs w:val="24"/>
        </w:rPr>
      </w:pP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7C431F" w:rsidRPr="001E1DDE" w:rsidRDefault="00974A74" w:rsidP="007C431F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7C431F" w:rsidRPr="003E0294">
        <w:rPr>
          <w:sz w:val="24"/>
          <w:szCs w:val="24"/>
        </w:rPr>
        <w:t xml:space="preserve">ачальник отдела правовой работы     </w:t>
      </w:r>
      <w:r w:rsidR="004C00D2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</w:t>
      </w:r>
      <w:r w:rsidR="004C00D2">
        <w:rPr>
          <w:sz w:val="24"/>
          <w:szCs w:val="24"/>
        </w:rPr>
        <w:t xml:space="preserve"> </w:t>
      </w:r>
      <w:r w:rsidR="00E74154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М.В.Павлова</w:t>
      </w:r>
      <w:proofErr w:type="spellEnd"/>
      <w:r w:rsidR="007C431F" w:rsidRPr="003E0294">
        <w:rPr>
          <w:sz w:val="24"/>
          <w:szCs w:val="24"/>
        </w:rPr>
        <w:t xml:space="preserve">                                             </w:t>
      </w:r>
      <w:r w:rsidR="007C431F">
        <w:rPr>
          <w:sz w:val="24"/>
          <w:szCs w:val="24"/>
        </w:rPr>
        <w:t xml:space="preserve">            </w:t>
      </w:r>
      <w:r w:rsidR="007C431F" w:rsidRPr="003E0294">
        <w:rPr>
          <w:sz w:val="24"/>
          <w:szCs w:val="24"/>
        </w:rPr>
        <w:t xml:space="preserve">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974A74">
        <w:rPr>
          <w:sz w:val="24"/>
          <w:szCs w:val="24"/>
        </w:rPr>
        <w:t>9</w:t>
      </w:r>
      <w:r w:rsidRPr="003E0294">
        <w:rPr>
          <w:sz w:val="24"/>
          <w:szCs w:val="24"/>
        </w:rPr>
        <w:t xml:space="preserve"> г.</w:t>
      </w: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7C431F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1- КУИ</w:t>
      </w:r>
    </w:p>
    <w:p w:rsidR="003553A2" w:rsidRDefault="003553A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«Дар»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«Уют»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«Искра»</w:t>
      </w:r>
    </w:p>
    <w:p w:rsidR="004C00D2" w:rsidRPr="00D237B8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</w:t>
      </w:r>
      <w:proofErr w:type="spellStart"/>
      <w:r>
        <w:rPr>
          <w:sz w:val="22"/>
          <w:szCs w:val="22"/>
        </w:rPr>
        <w:t>Промстроймонтаж</w:t>
      </w:r>
      <w:proofErr w:type="spellEnd"/>
      <w:r>
        <w:rPr>
          <w:sz w:val="22"/>
          <w:szCs w:val="22"/>
        </w:rPr>
        <w:t>»</w:t>
      </w:r>
    </w:p>
    <w:p w:rsidR="007C431F" w:rsidRPr="00D237B8" w:rsidRDefault="007C431F" w:rsidP="007C431F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 w:rsidR="00E74154">
        <w:rPr>
          <w:sz w:val="22"/>
          <w:szCs w:val="22"/>
          <w:u w:val="single"/>
        </w:rPr>
        <w:t>иТ</w:t>
      </w:r>
      <w:proofErr w:type="spellEnd"/>
    </w:p>
    <w:p w:rsidR="007C431F" w:rsidRPr="00D237B8" w:rsidRDefault="004C00D2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="007C431F" w:rsidRPr="00D237B8">
        <w:rPr>
          <w:sz w:val="22"/>
          <w:szCs w:val="22"/>
        </w:rPr>
        <w:t>экземпляров</w:t>
      </w:r>
    </w:p>
    <w:p w:rsidR="007C431F" w:rsidRPr="00D237B8" w:rsidRDefault="007C431F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7C431F" w:rsidRPr="00D237B8" w:rsidRDefault="007C431F" w:rsidP="007C431F">
      <w:pPr>
        <w:rPr>
          <w:sz w:val="28"/>
        </w:rPr>
      </w:pPr>
    </w:p>
    <w:p w:rsidR="007C431F" w:rsidRDefault="007C431F" w:rsidP="007C431F">
      <w:pPr>
        <w:rPr>
          <w:sz w:val="28"/>
        </w:rPr>
      </w:pPr>
    </w:p>
    <w:p w:rsidR="001169DF" w:rsidRPr="00D237B8" w:rsidRDefault="001169DF" w:rsidP="007C431F">
      <w:pPr>
        <w:rPr>
          <w:sz w:val="28"/>
        </w:rPr>
      </w:pPr>
    </w:p>
    <w:p w:rsidR="00974A74" w:rsidRDefault="007C431F" w:rsidP="00974A7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 w:rsidR="00974A74">
        <w:rPr>
          <w:sz w:val="24"/>
          <w:szCs w:val="24"/>
        </w:rPr>
        <w:t xml:space="preserve"> и тарифов </w:t>
      </w:r>
      <w:r>
        <w:rPr>
          <w:sz w:val="24"/>
          <w:szCs w:val="24"/>
        </w:rPr>
        <w:t>УЭ</w:t>
      </w:r>
      <w:r w:rsidR="00974A74">
        <w:rPr>
          <w:sz w:val="24"/>
          <w:szCs w:val="24"/>
        </w:rPr>
        <w:t xml:space="preserve">                                             Яковлева О.В.</w:t>
      </w:r>
    </w:p>
    <w:p w:rsidR="00974A74" w:rsidRDefault="007C431F" w:rsidP="00974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7C431F" w:rsidRPr="00D237B8" w:rsidRDefault="007C431F" w:rsidP="00974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237B8">
        <w:rPr>
          <w:sz w:val="24"/>
          <w:szCs w:val="24"/>
        </w:rPr>
        <w:t>«_____»__________________201</w:t>
      </w:r>
      <w:r w:rsidR="00974A74">
        <w:rPr>
          <w:sz w:val="24"/>
          <w:szCs w:val="24"/>
        </w:rPr>
        <w:t>9</w:t>
      </w:r>
      <w:r w:rsidRPr="00D237B8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8"/>
        </w:rPr>
      </w:pPr>
    </w:p>
    <w:p w:rsidR="007C431F" w:rsidRPr="00D237B8" w:rsidRDefault="007C431F" w:rsidP="007C431F">
      <w:pPr>
        <w:rPr>
          <w:sz w:val="28"/>
        </w:rPr>
      </w:pPr>
    </w:p>
    <w:p w:rsidR="008C78DB" w:rsidRPr="00985FD3" w:rsidRDefault="008C78DB" w:rsidP="00A346DA">
      <w:pPr>
        <w:rPr>
          <w:sz w:val="26"/>
          <w:szCs w:val="26"/>
        </w:rPr>
      </w:pPr>
    </w:p>
    <w:sectPr w:rsidR="008C78DB" w:rsidRPr="00985FD3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E410F"/>
    <w:rsid w:val="001169DF"/>
    <w:rsid w:val="00193CFF"/>
    <w:rsid w:val="001F509E"/>
    <w:rsid w:val="00255382"/>
    <w:rsid w:val="002645DC"/>
    <w:rsid w:val="0026550A"/>
    <w:rsid w:val="0027305A"/>
    <w:rsid w:val="00293C3B"/>
    <w:rsid w:val="002A5075"/>
    <w:rsid w:val="003553A2"/>
    <w:rsid w:val="003673EC"/>
    <w:rsid w:val="00386A44"/>
    <w:rsid w:val="00387E02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1B44"/>
    <w:rsid w:val="008C78DB"/>
    <w:rsid w:val="008D09E8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F62A-4FEA-40AA-8435-4ADCB0B2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8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Владимировна</dc:creator>
  <cp:keywords/>
  <dc:description/>
  <cp:lastModifiedBy>Яковлева Ольга Владимировна</cp:lastModifiedBy>
  <cp:revision>18</cp:revision>
  <cp:lastPrinted>2019-12-23T07:31:00Z</cp:lastPrinted>
  <dcterms:created xsi:type="dcterms:W3CDTF">2016-12-09T06:07:00Z</dcterms:created>
  <dcterms:modified xsi:type="dcterms:W3CDTF">2019-12-23T07:31:00Z</dcterms:modified>
</cp:coreProperties>
</file>