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bookmarkStart w:id="0" w:name="_GoBack"/>
      <w:bookmarkEnd w:id="0"/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23.10.2019 № 110-37-1172-19</w:t>
            </w:r>
          </w:p>
        </w:tc>
        <w:tc>
          <w:tcPr>
            <w:tcW w:w="17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</w:t>
      </w:r>
      <w:r w:rsidR="00C0036E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81238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812388">
        <w:rPr>
          <w:sz w:val="28"/>
          <w:szCs w:val="28"/>
        </w:rPr>
        <w:t xml:space="preserve"> городского округа муниципального </w:t>
      </w:r>
      <w:r w:rsidR="008A68BC">
        <w:rPr>
          <w:sz w:val="28"/>
          <w:szCs w:val="28"/>
        </w:rPr>
        <w:t>образования «город Саянск» от 23.10.2019 № 110-37-1172-19</w:t>
      </w:r>
      <w:r w:rsidR="00C64114" w:rsidRPr="00812388">
        <w:rPr>
          <w:sz w:val="28"/>
          <w:szCs w:val="28"/>
        </w:rPr>
        <w:t xml:space="preserve"> </w:t>
      </w:r>
      <w:r w:rsidR="0046664B">
        <w:rPr>
          <w:sz w:val="28"/>
          <w:szCs w:val="28"/>
        </w:rPr>
        <w:t>(опубликова</w:t>
      </w:r>
      <w:r w:rsidR="00C64114" w:rsidRPr="006A61FA">
        <w:rPr>
          <w:sz w:val="28"/>
          <w:szCs w:val="28"/>
        </w:rPr>
        <w:t>но</w:t>
      </w:r>
      <w:r w:rsidR="006A61FA" w:rsidRPr="006A61FA">
        <w:rPr>
          <w:sz w:val="28"/>
          <w:szCs w:val="28"/>
        </w:rPr>
        <w:t xml:space="preserve"> в газете «Саянские зори» от 31.10.2019 № 43 (4059</w:t>
      </w:r>
      <w:r w:rsidR="00C64114" w:rsidRPr="006A61FA">
        <w:rPr>
          <w:sz w:val="28"/>
          <w:szCs w:val="28"/>
        </w:rPr>
        <w:t>) вкладыш, «Офици</w:t>
      </w:r>
      <w:r w:rsidR="006A61FA" w:rsidRPr="006A61FA">
        <w:rPr>
          <w:sz w:val="28"/>
          <w:szCs w:val="28"/>
        </w:rPr>
        <w:t>альная информация», стр. 4 – 8)</w:t>
      </w:r>
      <w:r w:rsidR="00C64114" w:rsidRPr="006A61FA">
        <w:rPr>
          <w:sz w:val="28"/>
          <w:szCs w:val="28"/>
        </w:rPr>
        <w:t xml:space="preserve">,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Default="004232A1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812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41"/>
        <w:gridCol w:w="1134"/>
      </w:tblGrid>
      <w:tr w:rsidR="00C0036E" w:rsidRPr="00121B2A" w:rsidTr="006700B3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финансирования, тыс. руб.</w:t>
            </w:r>
          </w:p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6E" w:rsidRPr="00121B2A" w:rsidTr="006700B3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C0036E" w:rsidRPr="00121B2A" w:rsidTr="006700B3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0036E" w:rsidRPr="00121B2A" w:rsidTr="006700B3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36E" w:rsidRPr="00121B2A" w:rsidTr="006700B3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67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67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67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67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 w:rsidP="006700B3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 w:rsidP="006700B3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6E" w:rsidRDefault="00C0036E" w:rsidP="006700B3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</w:tr>
      <w:tr w:rsidR="00C0036E" w:rsidRPr="00121B2A" w:rsidTr="006700B3">
        <w:trPr>
          <w:trHeight w:val="31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2020-2025 годы»</w:t>
            </w:r>
          </w:p>
        </w:tc>
      </w:tr>
      <w:tr w:rsidR="00C0036E" w:rsidRPr="00121B2A" w:rsidTr="006700B3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C0036E" w:rsidRPr="00121B2A" w:rsidTr="006700B3">
        <w:trPr>
          <w:trHeight w:val="217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2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социально-значимых заболеваний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2020-2025 годы»</w:t>
            </w:r>
          </w:p>
        </w:tc>
      </w:tr>
      <w:tr w:rsidR="00C0036E" w:rsidRPr="00121B2A" w:rsidTr="006700B3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121B2A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</w:tr>
      <w:tr w:rsidR="00C0036E" w:rsidRPr="00121B2A" w:rsidTr="006700B3">
        <w:trPr>
          <w:trHeight w:val="153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№ 3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муниципальном образовании «город Саянск»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2020-2025 годы»</w:t>
            </w:r>
          </w:p>
        </w:tc>
      </w:tr>
      <w:tr w:rsidR="00C0036E" w:rsidRPr="00121B2A" w:rsidTr="006700B3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67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4545,0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C0036E" w:rsidRDefault="00C0036E" w:rsidP="0067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</w:tbl>
    <w:p w:rsidR="00121B2A" w:rsidRPr="00E7773E" w:rsidRDefault="00121B2A" w:rsidP="007126B3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C64114" w:rsidRPr="00953052" w:rsidRDefault="00C64114" w:rsidP="0081238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953052">
        <w:rPr>
          <w:sz w:val="28"/>
          <w:szCs w:val="28"/>
        </w:rPr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953052" w:rsidRDefault="00C64114" w:rsidP="008123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953052">
        <w:rPr>
          <w:sz w:val="28"/>
          <w:szCs w:val="28"/>
        </w:rPr>
        <w:t>Таблица № 1.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41"/>
        <w:gridCol w:w="1134"/>
      </w:tblGrid>
      <w:tr w:rsidR="00875EB0" w:rsidRPr="00121B2A" w:rsidTr="004C27CA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EB0" w:rsidRPr="00121B2A" w:rsidTr="004C27CA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875EB0" w:rsidRPr="00121B2A" w:rsidTr="004C27CA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75EB0" w:rsidRPr="00121B2A" w:rsidTr="004C27CA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36E" w:rsidRPr="00121B2A" w:rsidTr="004C27CA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4C2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Pr="00121B2A" w:rsidRDefault="00C0036E" w:rsidP="00C00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6E" w:rsidRDefault="00C0036E">
            <w:r w:rsidRPr="00973D0D">
              <w:rPr>
                <w:rFonts w:ascii="Times New Roman" w:hAnsi="Times New Roman" w:cs="Times New Roman"/>
                <w:sz w:val="24"/>
                <w:szCs w:val="24"/>
              </w:rPr>
              <w:t>1 024,8</w:t>
            </w:r>
          </w:p>
        </w:tc>
      </w:tr>
      <w:tr w:rsidR="00875EB0" w:rsidRPr="00121B2A" w:rsidTr="004C27CA">
        <w:trPr>
          <w:trHeight w:val="315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2020-2025 годы»</w:t>
            </w:r>
          </w:p>
        </w:tc>
      </w:tr>
      <w:tr w:rsidR="00875EB0" w:rsidRPr="00121B2A" w:rsidTr="004C27CA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875EB0" w:rsidRPr="00121B2A" w:rsidTr="004C27CA">
        <w:trPr>
          <w:trHeight w:val="217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2 «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социально-значимых заболеваний</w:t>
            </w: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2020-2025 годы»</w:t>
            </w:r>
          </w:p>
        </w:tc>
      </w:tr>
      <w:tr w:rsidR="00875EB0" w:rsidRPr="00121B2A" w:rsidTr="004C27CA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B0" w:rsidRPr="00121B2A" w:rsidRDefault="00875EB0" w:rsidP="004C2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</w:tr>
      <w:tr w:rsidR="00875EB0" w:rsidRPr="00121B2A" w:rsidTr="004C27CA">
        <w:trPr>
          <w:trHeight w:val="153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B0" w:rsidRPr="00121B2A" w:rsidRDefault="00875EB0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№ 3 </w:t>
            </w: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муниципальном образовании «город Саянск»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2020-2025 годы»</w:t>
            </w:r>
          </w:p>
        </w:tc>
      </w:tr>
      <w:tr w:rsidR="00C0036E" w:rsidRPr="00121B2A" w:rsidTr="00140759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121B2A" w:rsidRDefault="00C0036E" w:rsidP="00C00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4545,0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C0036E" w:rsidRDefault="00C0036E" w:rsidP="00C00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6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</w:tbl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C3A" w:rsidRPr="00812388" w:rsidRDefault="00202C3A" w:rsidP="00812388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53052" w:rsidRPr="00953052">
        <w:rPr>
          <w:rFonts w:ascii="Times New Roman" w:hAnsi="Times New Roman" w:cs="Times New Roman"/>
          <w:sz w:val="28"/>
          <w:szCs w:val="28"/>
        </w:rPr>
        <w:t>3</w:t>
      </w:r>
      <w:r w:rsidRPr="00812388">
        <w:rPr>
          <w:rFonts w:ascii="Times New Roman" w:hAnsi="Times New Roman" w:cs="Times New Roman"/>
          <w:sz w:val="28"/>
          <w:szCs w:val="28"/>
        </w:rPr>
        <w:t xml:space="preserve"> «Система мероприятий подпр</w:t>
      </w:r>
      <w:r w:rsidR="00953052">
        <w:rPr>
          <w:rFonts w:ascii="Times New Roman" w:hAnsi="Times New Roman" w:cs="Times New Roman"/>
          <w:sz w:val="28"/>
          <w:szCs w:val="28"/>
        </w:rPr>
        <w:t>ограммы № 1» главы 6 таблицу № 3</w:t>
      </w:r>
      <w:r w:rsidRPr="0081238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02C3A" w:rsidRPr="00812388" w:rsidRDefault="00202C3A" w:rsidP="0081238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02C3A" w:rsidRPr="00812388" w:rsidSect="00EF13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202C3A" w:rsidRPr="00812388" w:rsidRDefault="00B4314F" w:rsidP="00812388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Таблица № 3</w:t>
      </w:r>
    </w:p>
    <w:tbl>
      <w:tblPr>
        <w:tblpPr w:leftFromText="180" w:rightFromText="180" w:vertAnchor="text" w:horzAnchor="margin" w:tblpXSpec="center" w:tblpY="243"/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27"/>
        <w:gridCol w:w="1559"/>
        <w:gridCol w:w="1134"/>
        <w:gridCol w:w="850"/>
        <w:gridCol w:w="286"/>
        <w:gridCol w:w="565"/>
        <w:gridCol w:w="146"/>
        <w:gridCol w:w="564"/>
        <w:gridCol w:w="146"/>
        <w:gridCol w:w="568"/>
        <w:gridCol w:w="567"/>
        <w:gridCol w:w="142"/>
        <w:gridCol w:w="568"/>
        <w:gridCol w:w="141"/>
        <w:gridCol w:w="567"/>
        <w:gridCol w:w="142"/>
        <w:gridCol w:w="708"/>
      </w:tblGrid>
      <w:tr w:rsidR="00202C3A" w:rsidRPr="00812388" w:rsidTr="00C0036E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953052" w:rsidRPr="00812388" w:rsidTr="00C0036E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953052" w:rsidRPr="00953052" w:rsidRDefault="00953052" w:rsidP="0095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953052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52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02C3A" w:rsidRPr="00812388" w:rsidTr="00C0036E">
        <w:trPr>
          <w:trHeight w:val="47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мониторинга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в городе Саянске, внесение сведений в электронный паспорт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95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9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="00953052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6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Формирование паспорта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, УО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rPr>
          <w:trHeight w:val="114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наркопотребления</w:t>
            </w:r>
            <w:proofErr w:type="spellEnd"/>
            <w:r w:rsidRPr="00812388">
              <w:rPr>
                <w:rFonts w:ascii="Times New Roman" w:hAnsi="Times New Roman" w:cs="Times New Roman"/>
              </w:rPr>
              <w:t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953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953052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953052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Поддержка деятельности волонтерского молодежного движения</w:t>
            </w:r>
            <w:r w:rsidR="00953052">
              <w:rPr>
                <w:rFonts w:ascii="Times New Roman" w:hAnsi="Times New Roman" w:cs="Times New Roman"/>
              </w:rPr>
              <w:t xml:space="preserve"> профилактической направленности</w:t>
            </w:r>
          </w:p>
          <w:p w:rsidR="00202C3A" w:rsidRPr="00812388" w:rsidRDefault="00202C3A" w:rsidP="00953052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- обучение волонтеров методам профилактики вредных привычек;- проведение профилактически</w:t>
            </w:r>
            <w:r w:rsidR="00953052">
              <w:rPr>
                <w:rFonts w:ascii="Times New Roman" w:hAnsi="Times New Roman" w:cs="Times New Roman"/>
              </w:rPr>
              <w:t>х мероприятий силами волонтеров.</w:t>
            </w:r>
          </w:p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СПО, ДЮСШ, 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2C3A" w:rsidRPr="00812388">
              <w:rPr>
                <w:rFonts w:ascii="Times New Roman" w:hAnsi="Times New Roman" w:cs="Times New Roman"/>
              </w:rPr>
              <w:t>0,0</w:t>
            </w:r>
          </w:p>
        </w:tc>
      </w:tr>
      <w:tr w:rsidR="00630A5C" w:rsidRPr="00812388" w:rsidTr="00C0036E">
        <w:trPr>
          <w:trHeight w:val="7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63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акций, семинаров, тренингов среди несовершеннолетних и молодежи по профилактике наркоман</w:t>
            </w:r>
            <w:r>
              <w:rPr>
                <w:rFonts w:ascii="Times New Roman" w:hAnsi="Times New Roman" w:cs="Times New Roman"/>
              </w:rPr>
              <w:t xml:space="preserve">ии, токсикомании, </w:t>
            </w:r>
            <w:proofErr w:type="spellStart"/>
            <w:r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63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УО, УК, СШ, 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5C" w:rsidRPr="00812388" w:rsidRDefault="00630A5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pStyle w:val="ConsPlusNormal"/>
              <w:rPr>
                <w:rFonts w:ascii="Times New Roman" w:hAnsi="Times New Roman" w:cs="Times New Roman"/>
              </w:rPr>
            </w:pPr>
            <w:r w:rsidRPr="00630A5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5C" w:rsidRPr="00630A5C" w:rsidRDefault="00630A5C" w:rsidP="00630A5C">
            <w:pPr>
              <w:rPr>
                <w:sz w:val="20"/>
                <w:szCs w:val="20"/>
              </w:rPr>
            </w:pPr>
            <w:r w:rsidRPr="00630A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1B1035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1B1035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5" w:rsidRPr="00812388" w:rsidRDefault="001B1035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6C59EC" w:rsidP="001B10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B1035" w:rsidRPr="001B10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pStyle w:val="ConsPlusNormal"/>
              <w:rPr>
                <w:rFonts w:ascii="Times New Roman" w:hAnsi="Times New Roman" w:cs="Times New Roman"/>
              </w:rPr>
            </w:pPr>
            <w:r w:rsidRPr="001B103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5" w:rsidRPr="001B1035" w:rsidRDefault="001B1035" w:rsidP="001B1035">
            <w:pPr>
              <w:rPr>
                <w:sz w:val="20"/>
                <w:szCs w:val="20"/>
              </w:rPr>
            </w:pPr>
            <w:r w:rsidRPr="001B10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202C3A" w:rsidRPr="00812388" w:rsidTr="00C0036E">
        <w:trPr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УО,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F1407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социально-психологического тестирования  в виде анонимного анкетирования по раннему выявлению незаконного потребления наркотиков от общего числа целевой аудитории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7C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F1407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F1407C" w:rsidP="00F14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</w:t>
            </w:r>
            <w:r w:rsidR="00202C3A" w:rsidRPr="008123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консультированию наркозависимых лиц и их окружения</w:t>
            </w:r>
            <w:r w:rsidR="00202C3A" w:rsidRPr="00812388">
              <w:rPr>
                <w:rFonts w:ascii="Times New Roman" w:hAnsi="Times New Roman" w:cs="Times New Roman"/>
              </w:rPr>
              <w:t xml:space="preserve"> с целью </w:t>
            </w:r>
            <w:r>
              <w:rPr>
                <w:rFonts w:ascii="Times New Roman" w:hAnsi="Times New Roman" w:cs="Times New Roman"/>
              </w:rPr>
              <w:t xml:space="preserve">создания </w:t>
            </w:r>
            <w:r w:rsidR="00202C3A" w:rsidRPr="00812388">
              <w:rPr>
                <w:rFonts w:ascii="Times New Roman" w:hAnsi="Times New Roman" w:cs="Times New Roman"/>
              </w:rPr>
              <w:t>мотивации на</w:t>
            </w:r>
            <w:r>
              <w:rPr>
                <w:rFonts w:ascii="Times New Roman" w:hAnsi="Times New Roman" w:cs="Times New Roman"/>
              </w:rPr>
              <w:t xml:space="preserve"> их</w:t>
            </w:r>
            <w:r w:rsidR="00202C3A" w:rsidRPr="00812388">
              <w:rPr>
                <w:rFonts w:ascii="Times New Roman" w:hAnsi="Times New Roman" w:cs="Times New Roman"/>
              </w:rPr>
              <w:t xml:space="preserve"> реабилитацию и </w:t>
            </w:r>
            <w:proofErr w:type="spellStart"/>
            <w:r w:rsidR="00202C3A" w:rsidRPr="00812388">
              <w:rPr>
                <w:rFonts w:ascii="Times New Roman" w:hAnsi="Times New Roman" w:cs="Times New Roman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1B1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</w:t>
            </w:r>
            <w:r w:rsidR="00F1407C">
              <w:rPr>
                <w:rFonts w:ascii="Times New Roman" w:hAnsi="Times New Roman" w:cs="Times New Roman"/>
              </w:rPr>
              <w:t xml:space="preserve"> специалист </w:t>
            </w:r>
            <w:proofErr w:type="spellStart"/>
            <w:r w:rsidR="00F1407C">
              <w:rPr>
                <w:rFonts w:ascii="Times New Roman" w:hAnsi="Times New Roman" w:cs="Times New Roman"/>
              </w:rPr>
              <w:t>соц</w:t>
            </w:r>
            <w:proofErr w:type="gramStart"/>
            <w:r w:rsidR="00F1407C">
              <w:rPr>
                <w:rFonts w:ascii="Times New Roman" w:hAnsi="Times New Roman" w:cs="Times New Roman"/>
              </w:rPr>
              <w:t>.з</w:t>
            </w:r>
            <w:proofErr w:type="gramEnd"/>
            <w:r w:rsidR="00F1407C">
              <w:rPr>
                <w:rFonts w:ascii="Times New Roman" w:hAnsi="Times New Roman" w:cs="Times New Roman"/>
              </w:rPr>
              <w:t>ащиты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</w:t>
            </w:r>
            <w:proofErr w:type="spellStart"/>
            <w:r w:rsidRPr="00812388">
              <w:rPr>
                <w:rFonts w:ascii="Times New Roman" w:hAnsi="Times New Roman" w:cs="Times New Roman"/>
              </w:rPr>
              <w:t>приподъездных</w:t>
            </w:r>
            <w:proofErr w:type="spellEnd"/>
            <w:r w:rsidRPr="00812388">
              <w:rPr>
                <w:rFonts w:ascii="Times New Roman" w:hAnsi="Times New Roman" w:cs="Times New Roman"/>
              </w:rPr>
              <w:t xml:space="preserve">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81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УО,</w:t>
            </w:r>
            <w:r w:rsidR="008141FB">
              <w:rPr>
                <w:rFonts w:ascii="Times New Roman" w:hAnsi="Times New Roman" w:cs="Times New Roman"/>
              </w:rPr>
              <w:t xml:space="preserve"> УК</w:t>
            </w:r>
            <w:proofErr w:type="gramStart"/>
            <w:r w:rsidR="008141FB">
              <w:rPr>
                <w:rFonts w:ascii="Times New Roman" w:hAnsi="Times New Roman" w:cs="Times New Roman"/>
              </w:rPr>
              <w:t>,С</w:t>
            </w:r>
            <w:proofErr w:type="gramEnd"/>
            <w:r w:rsidR="008141FB">
              <w:rPr>
                <w:rFonts w:ascii="Times New Roman" w:hAnsi="Times New Roman" w:cs="Times New Roman"/>
              </w:rPr>
              <w:t>Ш</w:t>
            </w:r>
            <w:r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C0036E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Информирование наркозависимых лиц и их семей о работе </w:t>
            </w:r>
            <w:r w:rsidRPr="00812388">
              <w:rPr>
                <w:rFonts w:ascii="Times New Roman" w:hAnsi="Times New Roman" w:cs="Times New Roman"/>
              </w:rPr>
              <w:lastRenderedPageBreak/>
              <w:t>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81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УО, </w:t>
            </w:r>
            <w:r>
              <w:rPr>
                <w:rFonts w:ascii="Times New Roman" w:hAnsi="Times New Roman" w:cs="Times New Roman"/>
              </w:rPr>
              <w:lastRenderedPageBreak/>
              <w:t>УК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812388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Изго</w:t>
            </w:r>
            <w:r w:rsidR="008141FB">
              <w:rPr>
                <w:rFonts w:ascii="Times New Roman" w:hAnsi="Times New Roman" w:cs="Times New Roman"/>
              </w:rPr>
              <w:t>товление информационно-пропагандистской</w:t>
            </w:r>
            <w:r w:rsidRPr="00812388">
              <w:rPr>
                <w:rFonts w:ascii="Times New Roman" w:hAnsi="Times New Roman" w:cs="Times New Roman"/>
              </w:rPr>
              <w:t xml:space="preserve">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068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202C3A" w:rsidRPr="00812388" w:rsidTr="00C0036E">
        <w:trPr>
          <w:trHeight w:val="75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02C3A"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202C3A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02C3A"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8141FB" w:rsidRPr="00812388" w:rsidTr="00C0036E">
        <w:trPr>
          <w:trHeight w:val="7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УО, УК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FB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02C3A"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812388">
              <w:rPr>
                <w:rFonts w:ascii="Times New Roman" w:hAnsi="Times New Roman" w:cs="Times New Roman"/>
              </w:rPr>
              <w:t>техногенно</w:t>
            </w:r>
            <w:proofErr w:type="spellEnd"/>
            <w:r w:rsidRPr="00812388">
              <w:rPr>
                <w:rFonts w:ascii="Times New Roman" w:hAnsi="Times New Roman" w:cs="Times New Roman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К,СШ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202C3A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8141FB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К,СШ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3A" w:rsidRPr="00812388" w:rsidRDefault="00202C3A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  <w:r>
              <w:rPr>
                <w:rFonts w:ascii="Times New Roman" w:hAnsi="Times New Roman" w:cs="Times New Roman"/>
              </w:rPr>
              <w:t>, УК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 в течение года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506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812388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812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spellEnd"/>
            <w:r>
              <w:rPr>
                <w:rFonts w:ascii="Times New Roman" w:hAnsi="Times New Roman" w:cs="Times New Roman"/>
              </w:rPr>
              <w:t>, СШ, УО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812388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C59EC" w:rsidRPr="00812388" w:rsidTr="00C003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EC" w:rsidRPr="00812388" w:rsidRDefault="006C59EC" w:rsidP="006C5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pStyle w:val="ConsPlusNormal"/>
              <w:rPr>
                <w:rFonts w:ascii="Times New Roman" w:hAnsi="Times New Roman" w:cs="Times New Roman"/>
              </w:rPr>
            </w:pPr>
            <w:r w:rsidRPr="006C59EC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EC" w:rsidRPr="006C59EC" w:rsidRDefault="006C59EC" w:rsidP="006C59EC">
            <w:pPr>
              <w:rPr>
                <w:sz w:val="20"/>
                <w:szCs w:val="20"/>
              </w:rPr>
            </w:pPr>
            <w:r w:rsidRPr="006C59EC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</w:tr>
    </w:tbl>
    <w:p w:rsidR="00B4314F" w:rsidRPr="00B4314F" w:rsidRDefault="00B4314F" w:rsidP="00B4314F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</w:p>
    <w:p w:rsidR="00B4436D" w:rsidRPr="00812388" w:rsidRDefault="00AA2427" w:rsidP="00812388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812388">
        <w:rPr>
          <w:sz w:val="28"/>
          <w:szCs w:val="28"/>
        </w:rPr>
        <w:t xml:space="preserve">В разделе </w:t>
      </w:r>
      <w:r w:rsidR="00B4314F">
        <w:rPr>
          <w:sz w:val="28"/>
          <w:szCs w:val="28"/>
        </w:rPr>
        <w:t>3</w:t>
      </w:r>
      <w:r w:rsidRPr="00812388">
        <w:rPr>
          <w:sz w:val="28"/>
          <w:szCs w:val="28"/>
        </w:rPr>
        <w:t xml:space="preserve"> </w:t>
      </w:r>
      <w:r w:rsidR="00B4436D" w:rsidRPr="00812388">
        <w:rPr>
          <w:sz w:val="28"/>
          <w:szCs w:val="28"/>
        </w:rPr>
        <w:t>«</w:t>
      </w:r>
      <w:r w:rsidRPr="00812388">
        <w:rPr>
          <w:sz w:val="28"/>
          <w:szCs w:val="28"/>
        </w:rPr>
        <w:t>Система мероприятий подпрограммы 2</w:t>
      </w:r>
      <w:r w:rsidR="00B4436D" w:rsidRPr="00812388">
        <w:rPr>
          <w:sz w:val="28"/>
          <w:szCs w:val="28"/>
        </w:rPr>
        <w:t>»</w:t>
      </w:r>
      <w:r w:rsidRPr="00812388">
        <w:rPr>
          <w:sz w:val="28"/>
          <w:szCs w:val="28"/>
        </w:rPr>
        <w:t xml:space="preserve"> </w:t>
      </w:r>
      <w:r w:rsidR="00042DE8" w:rsidRPr="00812388">
        <w:rPr>
          <w:sz w:val="28"/>
          <w:szCs w:val="28"/>
        </w:rPr>
        <w:t xml:space="preserve">главы 7 </w:t>
      </w:r>
      <w:r w:rsidR="00B4314F">
        <w:rPr>
          <w:sz w:val="28"/>
          <w:szCs w:val="28"/>
        </w:rPr>
        <w:t>таблицу № 5</w:t>
      </w:r>
      <w:r w:rsidRPr="00812388">
        <w:rPr>
          <w:sz w:val="28"/>
          <w:szCs w:val="28"/>
        </w:rPr>
        <w:t xml:space="preserve"> изложить в следующей редакции:</w:t>
      </w:r>
      <w:r w:rsidR="00B4436D" w:rsidRPr="00812388">
        <w:rPr>
          <w:sz w:val="28"/>
          <w:szCs w:val="28"/>
        </w:rPr>
        <w:t xml:space="preserve"> </w:t>
      </w:r>
    </w:p>
    <w:p w:rsidR="00B4314F" w:rsidRPr="00452328" w:rsidRDefault="00B4314F" w:rsidP="0045232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tbl>
      <w:tblPr>
        <w:tblpPr w:leftFromText="180" w:rightFromText="180" w:vertAnchor="text" w:horzAnchor="margin" w:tblpY="421"/>
        <w:tblW w:w="14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448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172879" w:rsidRPr="00812388" w:rsidTr="00506882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388">
              <w:rPr>
                <w:rFonts w:ascii="Times New Roman" w:hAnsi="Times New Roman" w:cs="Times New Roman"/>
              </w:rPr>
              <w:t>п</w:t>
            </w:r>
            <w:proofErr w:type="gramEnd"/>
            <w:r w:rsidRPr="0081238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812388" w:rsidRDefault="00172879" w:rsidP="00812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452328" w:rsidRPr="00812388" w:rsidTr="004C27C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52328" w:rsidRPr="00953052" w:rsidRDefault="00452328" w:rsidP="0045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87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 установка баннеров, плакатов, стендов для наглядной агитации, направленной на </w:t>
            </w:r>
            <w:r w:rsidR="00452328" w:rsidRPr="00812388">
              <w:rPr>
                <w:rFonts w:ascii="Times New Roman" w:hAnsi="Times New Roman" w:cs="Times New Roman"/>
              </w:rPr>
              <w:t xml:space="preserve"> профилактик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452328" w:rsidRPr="00812388">
              <w:rPr>
                <w:rFonts w:ascii="Times New Roman" w:hAnsi="Times New Roman" w:cs="Times New Roman"/>
              </w:rPr>
              <w:t xml:space="preserve">социально значимых </w:t>
            </w:r>
            <w:r>
              <w:rPr>
                <w:rFonts w:ascii="Times New Roman" w:hAnsi="Times New Roman" w:cs="Times New Roman"/>
              </w:rPr>
              <w:t>заболеваний на территории муниципального образования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875E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 w:rsidR="00452328" w:rsidRPr="00812388">
              <w:rPr>
                <w:rFonts w:ascii="Times New Roman" w:hAnsi="Times New Roman" w:cs="Times New Roman"/>
              </w:rPr>
              <w:t>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52328" w:rsidRPr="008123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52328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4C27CA" w:rsidRDefault="00E917AA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4C27CA" w:rsidRDefault="00E917AA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Организация и п</w:t>
            </w:r>
            <w:r w:rsidR="00452328" w:rsidRPr="00812388">
              <w:rPr>
                <w:rFonts w:ascii="Times New Roman" w:hAnsi="Times New Roman" w:cs="Times New Roman"/>
              </w:rPr>
              <w:t xml:space="preserve">роведение массовых мероприятий, презентаций, акций, лекториев, конкурсов по вопросам профилактики </w:t>
            </w:r>
            <w:r w:rsidR="00F260F1">
              <w:rPr>
                <w:rFonts w:ascii="Times New Roman" w:hAnsi="Times New Roman" w:cs="Times New Roman"/>
              </w:rPr>
              <w:t>социально значимых заболеваний.</w:t>
            </w:r>
            <w:r w:rsidR="00452328" w:rsidRPr="00812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Специалист по </w:t>
            </w:r>
            <w:r w:rsidR="00F260F1">
              <w:rPr>
                <w:rFonts w:ascii="Times New Roman" w:hAnsi="Times New Roman" w:cs="Times New Roman"/>
              </w:rPr>
              <w:t xml:space="preserve"> 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875E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875EB0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волонтеров по профилактике </w:t>
            </w:r>
            <w:r w:rsidR="00452328" w:rsidRPr="00812388">
              <w:rPr>
                <w:rFonts w:ascii="Times New Roman" w:hAnsi="Times New Roman" w:cs="Times New Roman"/>
              </w:rPr>
              <w:t xml:space="preserve"> социально значимых заболеваний</w:t>
            </w:r>
            <w:r>
              <w:rPr>
                <w:rFonts w:ascii="Times New Roman" w:hAnsi="Times New Roman" w:cs="Times New Roman"/>
              </w:rPr>
              <w:t xml:space="preserve"> (проведение семинаров, круглых столов) с 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F260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452328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</w:t>
            </w:r>
            <w:r w:rsidR="00452328" w:rsidRPr="00812388">
              <w:rPr>
                <w:rFonts w:ascii="Times New Roman" w:hAnsi="Times New Roman" w:cs="Times New Roman"/>
              </w:rPr>
              <w:t xml:space="preserve"> печа</w:t>
            </w:r>
            <w:r>
              <w:rPr>
                <w:rFonts w:ascii="Times New Roman" w:hAnsi="Times New Roman" w:cs="Times New Roman"/>
              </w:rPr>
              <w:t>тной просветительной продукции</w:t>
            </w:r>
            <w:r w:rsidR="00452328" w:rsidRPr="008123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(листовки, буклеты</w:t>
            </w:r>
            <w:r w:rsidR="00452328" w:rsidRPr="00812388">
              <w:rPr>
                <w:rFonts w:ascii="Times New Roman" w:hAnsi="Times New Roman" w:cs="Times New Roman"/>
              </w:rPr>
              <w:t>, календар</w:t>
            </w:r>
            <w:r>
              <w:rPr>
                <w:rFonts w:ascii="Times New Roman" w:hAnsi="Times New Roman" w:cs="Times New Roman"/>
              </w:rPr>
              <w:t>и, памятки)</w:t>
            </w:r>
            <w:r w:rsidR="00452328" w:rsidRPr="00812388">
              <w:rPr>
                <w:rFonts w:ascii="Times New Roman" w:hAnsi="Times New Roman" w:cs="Times New Roman"/>
              </w:rPr>
              <w:t xml:space="preserve">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Спе</w:t>
            </w:r>
            <w:r w:rsidR="00F260F1">
              <w:rPr>
                <w:rFonts w:ascii="Times New Roman" w:hAnsi="Times New Roman" w:cs="Times New Roman"/>
              </w:rPr>
              <w:t>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452328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452328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 w:rsidR="00F260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28" w:rsidRPr="00812388" w:rsidRDefault="00F260F1" w:rsidP="0045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E917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Специалист по социальной защите, </w:t>
            </w:r>
            <w:r w:rsidR="00E917AA" w:rsidRPr="004C27CA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  <w:r w:rsidR="00E917AA">
              <w:rPr>
                <w:rFonts w:ascii="Times New Roman" w:hAnsi="Times New Roman" w:cs="Times New Roman"/>
              </w:rPr>
              <w:t xml:space="preserve">, </w:t>
            </w: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32,0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812388">
              <w:rPr>
                <w:rFonts w:ascii="Times New Roman" w:hAnsi="Times New Roman" w:cs="Times New Roman"/>
              </w:rPr>
              <w:t>о-</w:t>
            </w:r>
            <w:proofErr w:type="gramEnd"/>
            <w:r w:rsidRPr="00812388">
              <w:rPr>
                <w:rFonts w:ascii="Times New Roman" w:hAnsi="Times New Roman" w:cs="Times New Roman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F260F1" w:rsidRDefault="00F260F1">
            <w:pPr>
              <w:rPr>
                <w:sz w:val="20"/>
                <w:szCs w:val="20"/>
              </w:rPr>
            </w:pPr>
            <w:r w:rsidRPr="00F260F1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5,0</w:t>
            </w:r>
          </w:p>
        </w:tc>
      </w:tr>
      <w:tr w:rsidR="00F260F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F260F1" w:rsidRDefault="00F260F1">
            <w:pPr>
              <w:rPr>
                <w:sz w:val="20"/>
                <w:szCs w:val="20"/>
              </w:rPr>
            </w:pPr>
            <w:r w:rsidRPr="00F260F1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260F1"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0D415F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F1" w:rsidRPr="00812388" w:rsidRDefault="00F260F1" w:rsidP="00F26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7,0</w:t>
            </w:r>
          </w:p>
        </w:tc>
      </w:tr>
      <w:tr w:rsidR="007F25E1" w:rsidRPr="00812388" w:rsidTr="0050688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ОФКС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и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7F25E1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ОФКС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и</w:t>
            </w:r>
            <w:r w:rsidR="00E917AA">
              <w:rPr>
                <w:rFonts w:ascii="Times New Roman" w:hAnsi="Times New Roman" w:cs="Times New Roman"/>
              </w:rPr>
              <w:t xml:space="preserve"> </w:t>
            </w:r>
            <w:r w:rsidRPr="00812388">
              <w:rPr>
                <w:rFonts w:ascii="Times New Roman" w:hAnsi="Times New Roman" w:cs="Times New Roman"/>
              </w:rPr>
              <w:t>МП</w:t>
            </w:r>
            <w:r>
              <w:rPr>
                <w:rFonts w:ascii="Times New Roman" w:hAnsi="Times New Roman" w:cs="Times New Roman"/>
              </w:rPr>
              <w:t>, специалист по координации деятельности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7F25E1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</w:rPr>
              <w:t>флэшнакопителей</w:t>
            </w:r>
            <w:proofErr w:type="spellEnd"/>
            <w:r>
              <w:rPr>
                <w:rFonts w:ascii="Times New Roman" w:hAnsi="Times New Roman" w:cs="Times New Roman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Pr="00812388" w:rsidRDefault="007F25E1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7F25E1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E1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</w:tr>
      <w:tr w:rsidR="00950D34" w:rsidRPr="00812388" w:rsidTr="00950D34">
        <w:trPr>
          <w:trHeight w:val="1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объявлений в средствах массовой </w:t>
            </w:r>
            <w:r>
              <w:rPr>
                <w:rFonts w:ascii="Times New Roman" w:hAnsi="Times New Roman" w:cs="Times New Roman"/>
              </w:rPr>
              <w:lastRenderedPageBreak/>
              <w:t>информации мероприятий, акций, направленных на профилактику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lastRenderedPageBreak/>
              <w:t xml:space="preserve">Специалист по </w:t>
            </w:r>
            <w:r w:rsidRPr="004C27CA">
              <w:rPr>
                <w:rFonts w:ascii="Times New Roman" w:hAnsi="Times New Roman" w:cs="Times New Roman"/>
              </w:rPr>
              <w:lastRenderedPageBreak/>
              <w:t>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</w:t>
            </w:r>
            <w:r>
              <w:rPr>
                <w:rFonts w:ascii="Times New Roman" w:hAnsi="Times New Roman" w:cs="Times New Roman"/>
              </w:rPr>
              <w:lastRenderedPageBreak/>
              <w:t>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950D34" w:rsidRPr="00812388" w:rsidTr="00506882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проката видеороликов по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4C27CA" w:rsidRDefault="00E917AA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27CA">
              <w:rPr>
                <w:rFonts w:ascii="Times New Roman" w:hAnsi="Times New Roman" w:cs="Times New Roman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 w:rsidP="007F25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Default="00950D34">
            <w:r w:rsidRPr="00191680">
              <w:rPr>
                <w:rFonts w:ascii="Times New Roman" w:hAnsi="Times New Roman" w:cs="Times New Roman"/>
              </w:rPr>
              <w:t>6,2</w:t>
            </w:r>
          </w:p>
        </w:tc>
      </w:tr>
      <w:tr w:rsidR="00950D34" w:rsidRPr="00812388" w:rsidTr="004C27C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34" w:rsidRPr="00812388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D34" w:rsidRPr="00950D34" w:rsidRDefault="00950D34" w:rsidP="0095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0D34">
              <w:rPr>
                <w:rFonts w:ascii="Times New Roman" w:hAnsi="Times New Roman" w:cs="Times New Roman"/>
              </w:rPr>
              <w:t>135,8</w:t>
            </w:r>
          </w:p>
        </w:tc>
      </w:tr>
    </w:tbl>
    <w:p w:rsidR="00950D34" w:rsidRDefault="00950D34" w:rsidP="00950D3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46C76" w:rsidRPr="00C0036E" w:rsidRDefault="002C18B0" w:rsidP="00746C76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036E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C0036E">
        <w:rPr>
          <w:rFonts w:ascii="Times New Roman" w:hAnsi="Times New Roman" w:cs="Times New Roman"/>
          <w:sz w:val="28"/>
          <w:szCs w:val="28"/>
        </w:rPr>
        <w:t>р</w:t>
      </w:r>
      <w:r w:rsidR="00950D34" w:rsidRPr="00C0036E">
        <w:rPr>
          <w:rFonts w:ascii="Times New Roman" w:hAnsi="Times New Roman" w:cs="Times New Roman"/>
          <w:sz w:val="28"/>
          <w:szCs w:val="28"/>
        </w:rPr>
        <w:t>азделе  3 «</w:t>
      </w:r>
      <w:r w:rsidRPr="00C0036E">
        <w:rPr>
          <w:rFonts w:ascii="Times New Roman" w:hAnsi="Times New Roman" w:cs="Times New Roman"/>
          <w:sz w:val="28"/>
          <w:szCs w:val="28"/>
        </w:rPr>
        <w:t>Система мероприятий подпрограммы</w:t>
      </w:r>
      <w:r w:rsidR="00950D34" w:rsidRPr="00C0036E">
        <w:rPr>
          <w:rFonts w:ascii="Times New Roman" w:hAnsi="Times New Roman" w:cs="Times New Roman"/>
          <w:sz w:val="28"/>
          <w:szCs w:val="28"/>
        </w:rPr>
        <w:t xml:space="preserve"> 3»</w:t>
      </w:r>
      <w:r w:rsidRPr="00C0036E">
        <w:rPr>
          <w:rFonts w:ascii="Times New Roman" w:hAnsi="Times New Roman" w:cs="Times New Roman"/>
          <w:sz w:val="28"/>
          <w:szCs w:val="28"/>
        </w:rPr>
        <w:t xml:space="preserve"> </w:t>
      </w:r>
      <w:r w:rsidR="00042DE8" w:rsidRPr="00C0036E">
        <w:rPr>
          <w:rFonts w:ascii="Times New Roman" w:hAnsi="Times New Roman" w:cs="Times New Roman"/>
          <w:sz w:val="28"/>
          <w:szCs w:val="28"/>
        </w:rPr>
        <w:t xml:space="preserve">главы 8 </w:t>
      </w:r>
      <w:r w:rsidR="00950D34" w:rsidRPr="00C0036E">
        <w:rPr>
          <w:rFonts w:ascii="Times New Roman" w:hAnsi="Times New Roman" w:cs="Times New Roman"/>
          <w:sz w:val="28"/>
          <w:szCs w:val="28"/>
        </w:rPr>
        <w:t xml:space="preserve"> таблицу № 7</w:t>
      </w:r>
      <w:r w:rsidR="00245146" w:rsidRPr="00C003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редакции.</w:t>
      </w:r>
    </w:p>
    <w:p w:rsidR="002C18B0" w:rsidRPr="00C0036E" w:rsidRDefault="00950D34" w:rsidP="00812388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036E">
        <w:rPr>
          <w:rFonts w:ascii="Times New Roman" w:hAnsi="Times New Roman" w:cs="Times New Roman"/>
          <w:sz w:val="28"/>
          <w:szCs w:val="28"/>
        </w:rPr>
        <w:t>Таблица  № 7</w:t>
      </w:r>
    </w:p>
    <w:tbl>
      <w:tblPr>
        <w:tblpPr w:leftFromText="180" w:rightFromText="180" w:vertAnchor="text" w:horzAnchor="margin" w:tblpXSpec="center" w:tblpY="243"/>
        <w:tblW w:w="14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680"/>
        <w:gridCol w:w="1417"/>
        <w:gridCol w:w="999"/>
        <w:gridCol w:w="992"/>
        <w:gridCol w:w="1134"/>
        <w:gridCol w:w="850"/>
        <w:gridCol w:w="709"/>
        <w:gridCol w:w="136"/>
        <w:gridCol w:w="781"/>
        <w:gridCol w:w="76"/>
        <w:gridCol w:w="708"/>
        <w:gridCol w:w="709"/>
        <w:gridCol w:w="143"/>
        <w:gridCol w:w="707"/>
      </w:tblGrid>
      <w:tr w:rsidR="00CF2F7C" w:rsidRPr="00C0036E" w:rsidTr="003A038E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0036E">
              <w:rPr>
                <w:rFonts w:ascii="Times New Roman" w:hAnsi="Times New Roman" w:cs="Times New Roman"/>
              </w:rPr>
              <w:t>п</w:t>
            </w:r>
            <w:proofErr w:type="gramEnd"/>
            <w:r w:rsidRPr="00C003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7C" w:rsidRPr="00C0036E" w:rsidRDefault="00CF2F7C" w:rsidP="003A0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4C27CA" w:rsidRPr="00C0036E" w:rsidTr="003A038E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C27CA" w:rsidRPr="00C0036E" w:rsidRDefault="004C27CA" w:rsidP="004C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6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C27CA" w:rsidRPr="00C0036E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C0036E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36E">
              <w:rPr>
                <w:rFonts w:ascii="Times New Roman" w:hAnsi="Times New Roman" w:cs="Times New Roman"/>
              </w:rPr>
              <w:t>12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</w:rPr>
            </w:pPr>
            <w:r w:rsidRPr="00812388">
              <w:rPr>
                <w:rFonts w:ascii="Times New Roman" w:hAnsi="Times New Roman" w:cs="Times New Roman"/>
              </w:rPr>
              <w:t>Социальная адаптация лиц, освободившихся из мест лишения свободы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12388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12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812388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812388">
              <w:rPr>
                <w:rFonts w:ascii="Times New Roman" w:hAnsi="Times New Roman"/>
                <w:sz w:val="20"/>
                <w:szCs w:val="20"/>
              </w:rPr>
              <w:t xml:space="preserve"> ситуацией по социальной адаптации лиц, освободившихся из мест 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ишения свободы, </w:t>
            </w:r>
            <w:r w:rsidRPr="00812388">
              <w:rPr>
                <w:rFonts w:ascii="Times New Roman" w:hAnsi="Times New Roman"/>
                <w:sz w:val="20"/>
                <w:szCs w:val="20"/>
              </w:rPr>
              <w:t xml:space="preserve"> возможность устройства их на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388">
              <w:rPr>
                <w:rFonts w:ascii="Times New Roman" w:hAnsi="Times New Roman"/>
                <w:sz w:val="20"/>
                <w:szCs w:val="20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812388">
              <w:rPr>
                <w:sz w:val="20"/>
                <w:szCs w:val="20"/>
              </w:rPr>
              <w:t>. Поддержка лучших участковых уполномоченных и инспекторов ПДН</w:t>
            </w:r>
          </w:p>
        </w:tc>
      </w:tr>
      <w:tr w:rsidR="004C27CA" w:rsidRPr="00812388" w:rsidTr="003A038E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Проведение городских конкурсов на звание: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30,0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2388">
              <w:rPr>
                <w:sz w:val="20"/>
                <w:szCs w:val="20"/>
              </w:rPr>
              <w:t>Профилактика правонарушений несовершеннолетних.</w:t>
            </w:r>
          </w:p>
          <w:p w:rsidR="004C27CA" w:rsidRPr="00812388" w:rsidRDefault="004C27CA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388">
              <w:rPr>
                <w:sz w:val="20"/>
                <w:szCs w:val="20"/>
              </w:rPr>
              <w:t>Сохранение  количества несовершеннолетних и молодежи, занятых тру</w:t>
            </w:r>
            <w:r>
              <w:rPr>
                <w:sz w:val="20"/>
                <w:szCs w:val="20"/>
              </w:rPr>
              <w:t>довой и досуговой деятельностью.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несовершеннолетних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из числа состоящих на учете в правоохранительных органах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мероприятия.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УО, 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0C5570" w:rsidRPr="00812388" w:rsidTr="000C557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0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812388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725,0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pStyle w:val="ConsPlusNormal"/>
              <w:rPr>
                <w:rFonts w:ascii="Times New Roman" w:hAnsi="Times New Roman" w:cs="Times New Roman"/>
              </w:rPr>
            </w:pPr>
            <w:r w:rsidRPr="000C557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0" w:rsidRPr="000C5570" w:rsidRDefault="000C5570" w:rsidP="000C5570">
            <w:pPr>
              <w:rPr>
                <w:sz w:val="20"/>
                <w:szCs w:val="20"/>
              </w:rPr>
            </w:pPr>
            <w:r w:rsidRPr="000C55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0C557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УО,  </w:t>
            </w:r>
            <w:proofErr w:type="spell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0C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238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</w:t>
            </w: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и социальной помощи)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КДН</w:t>
            </w:r>
          </w:p>
          <w:p w:rsidR="004C27CA" w:rsidRPr="00812388" w:rsidRDefault="004C27CA" w:rsidP="004C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14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="004C27CA" w:rsidRPr="00812388">
              <w:rPr>
                <w:sz w:val="20"/>
                <w:szCs w:val="20"/>
              </w:rPr>
              <w:t xml:space="preserve">.Внедрение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="004C27CA" w:rsidRPr="00812388">
              <w:rPr>
                <w:sz w:val="20"/>
                <w:szCs w:val="20"/>
              </w:rPr>
              <w:t>антиэкстремистской</w:t>
            </w:r>
            <w:proofErr w:type="spellEnd"/>
            <w:r w:rsidR="004C27CA" w:rsidRPr="00812388">
              <w:rPr>
                <w:sz w:val="20"/>
                <w:szCs w:val="20"/>
              </w:rPr>
              <w:t xml:space="preserve"> направленности, предупреждение </w:t>
            </w:r>
            <w:proofErr w:type="spellStart"/>
            <w:r w:rsidR="004C27CA" w:rsidRPr="00812388">
              <w:rPr>
                <w:sz w:val="20"/>
                <w:szCs w:val="20"/>
              </w:rPr>
              <w:t>ксенофобных</w:t>
            </w:r>
            <w:proofErr w:type="spellEnd"/>
            <w:r w:rsidR="004C27CA" w:rsidRPr="00812388">
              <w:rPr>
                <w:sz w:val="20"/>
                <w:szCs w:val="20"/>
              </w:rPr>
              <w:t xml:space="preserve"> проявлений.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27CA" w:rsidRPr="008123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A71F90">
              <w:rPr>
                <w:rFonts w:ascii="Times New Roman" w:hAnsi="Times New Roman" w:cs="Times New Roman"/>
              </w:rPr>
              <w:t xml:space="preserve">со школьниками и студентами </w:t>
            </w:r>
            <w:r w:rsidRPr="00812388">
              <w:rPr>
                <w:rFonts w:ascii="Times New Roman" w:hAnsi="Times New Roman" w:cs="Times New Roman"/>
              </w:rPr>
              <w:t xml:space="preserve">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 УО</w:t>
            </w:r>
            <w:r w:rsidR="00A71F90">
              <w:rPr>
                <w:rFonts w:ascii="Times New Roman" w:hAnsi="Times New Roman" w:cs="Times New Roman"/>
              </w:rPr>
              <w:t>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4C27CA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27CA" w:rsidRPr="0081238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  <w:r w:rsidR="004C27CA" w:rsidRPr="00812388">
              <w:rPr>
                <w:rFonts w:ascii="Times New Roman" w:hAnsi="Times New Roman" w:cs="Times New Roman"/>
              </w:rPr>
              <w:t xml:space="preserve"> по формированию толерантности в молодежной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7C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27CA"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  <w:r w:rsidR="00A71F90">
              <w:rPr>
                <w:rFonts w:ascii="Times New Roman" w:hAnsi="Times New Roman" w:cs="Times New Roman"/>
              </w:rPr>
              <w:t>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A71F90" w:rsidRPr="00812388" w:rsidTr="003A038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1238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  <w:r w:rsidRPr="00812388">
              <w:rPr>
                <w:rFonts w:ascii="Times New Roman" w:hAnsi="Times New Roman" w:cs="Times New Roman"/>
              </w:rPr>
              <w:t xml:space="preserve"> по профилактике экстремизма 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2388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812388">
              <w:rPr>
                <w:rFonts w:ascii="Times New Roman" w:hAnsi="Times New Roman" w:cs="Times New Roman"/>
              </w:rPr>
              <w:t>,</w:t>
            </w:r>
          </w:p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123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8123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90" w:rsidRPr="00812388" w:rsidRDefault="00A71F90" w:rsidP="00A71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20,0</w:t>
            </w:r>
          </w:p>
        </w:tc>
      </w:tr>
      <w:tr w:rsidR="004C27CA" w:rsidRPr="00812388" w:rsidTr="003A038E">
        <w:trPr>
          <w:trHeight w:val="2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4C27CA" w:rsidP="004C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C8395F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CA" w:rsidRPr="00812388" w:rsidRDefault="00A71F90" w:rsidP="004C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770,0</w:t>
            </w:r>
          </w:p>
        </w:tc>
      </w:tr>
    </w:tbl>
    <w:p w:rsidR="00B4436D" w:rsidRPr="00812388" w:rsidRDefault="00B4436D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4436D" w:rsidRPr="00812388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C64114" w:rsidP="0081238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="00EE18B8" w:rsidRPr="0081238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812388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812388" w:rsidRDefault="00C64114" w:rsidP="00812388">
      <w:pPr>
        <w:pStyle w:val="ae"/>
        <w:ind w:left="567"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366CDC" w:rsidRPr="00812388" w:rsidRDefault="00366CDC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Pr="00812388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Мэр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B4436D" w:rsidRPr="00812388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О.В. Боровский</w:t>
      </w:r>
    </w:p>
    <w:p w:rsidR="00C64114" w:rsidRDefault="00C64114" w:rsidP="008123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C64114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63" w:rsidRDefault="00C02363" w:rsidP="001636FD">
      <w:pPr>
        <w:spacing w:after="0" w:line="240" w:lineRule="auto"/>
      </w:pPr>
      <w:r>
        <w:separator/>
      </w:r>
    </w:p>
  </w:endnote>
  <w:endnote w:type="continuationSeparator" w:id="0">
    <w:p w:rsidR="00C02363" w:rsidRDefault="00C02363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CA" w:rsidRDefault="004C27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0815"/>
      <w:docPartObj>
        <w:docPartGallery w:val="Page Numbers (Bottom of Page)"/>
        <w:docPartUnique/>
      </w:docPartObj>
    </w:sdtPr>
    <w:sdtEndPr/>
    <w:sdtContent>
      <w:p w:rsidR="004C27CA" w:rsidRDefault="004C27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A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27CA" w:rsidRDefault="004C27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CA" w:rsidRDefault="004C27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63" w:rsidRDefault="00C02363" w:rsidP="001636FD">
      <w:pPr>
        <w:spacing w:after="0" w:line="240" w:lineRule="auto"/>
      </w:pPr>
      <w:r>
        <w:separator/>
      </w:r>
    </w:p>
  </w:footnote>
  <w:footnote w:type="continuationSeparator" w:id="0">
    <w:p w:rsidR="00C02363" w:rsidRDefault="00C02363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CA" w:rsidRDefault="004C27C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CA" w:rsidRDefault="004C27C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CA" w:rsidRDefault="004C27C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C5570"/>
    <w:rsid w:val="000D415F"/>
    <w:rsid w:val="000D6E0A"/>
    <w:rsid w:val="000F51C6"/>
    <w:rsid w:val="00101DB1"/>
    <w:rsid w:val="0011124B"/>
    <w:rsid w:val="00111B64"/>
    <w:rsid w:val="00115459"/>
    <w:rsid w:val="00121B2A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9313D"/>
    <w:rsid w:val="0019315F"/>
    <w:rsid w:val="001A08C1"/>
    <w:rsid w:val="001A1ABB"/>
    <w:rsid w:val="001B1035"/>
    <w:rsid w:val="001B4837"/>
    <w:rsid w:val="001C3CDA"/>
    <w:rsid w:val="001C56B4"/>
    <w:rsid w:val="001D0B63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A0ECC"/>
    <w:rsid w:val="002A3634"/>
    <w:rsid w:val="002C18B0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C1DA1"/>
    <w:rsid w:val="003C7C5A"/>
    <w:rsid w:val="003D653E"/>
    <w:rsid w:val="003D71C0"/>
    <w:rsid w:val="003E27C0"/>
    <w:rsid w:val="003F7E40"/>
    <w:rsid w:val="0040321F"/>
    <w:rsid w:val="004232A1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71C2D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882"/>
    <w:rsid w:val="00506F63"/>
    <w:rsid w:val="005079A7"/>
    <w:rsid w:val="00516162"/>
    <w:rsid w:val="00516E4F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106CD"/>
    <w:rsid w:val="00812388"/>
    <w:rsid w:val="00813107"/>
    <w:rsid w:val="008141FB"/>
    <w:rsid w:val="008214FA"/>
    <w:rsid w:val="00841114"/>
    <w:rsid w:val="008454D2"/>
    <w:rsid w:val="00850488"/>
    <w:rsid w:val="0085108C"/>
    <w:rsid w:val="00875EB0"/>
    <w:rsid w:val="00895721"/>
    <w:rsid w:val="00897C4E"/>
    <w:rsid w:val="008A68BC"/>
    <w:rsid w:val="008B0079"/>
    <w:rsid w:val="008B1DF0"/>
    <w:rsid w:val="008B5FA6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8F5463"/>
    <w:rsid w:val="009013DC"/>
    <w:rsid w:val="00906B7B"/>
    <w:rsid w:val="00906DCE"/>
    <w:rsid w:val="0091344E"/>
    <w:rsid w:val="009175B3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61DE6"/>
    <w:rsid w:val="00A65DE9"/>
    <w:rsid w:val="00A71F90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C6ACC"/>
    <w:rsid w:val="00BD6599"/>
    <w:rsid w:val="00BD6B92"/>
    <w:rsid w:val="00BE76AC"/>
    <w:rsid w:val="00BF2AF3"/>
    <w:rsid w:val="00C00287"/>
    <w:rsid w:val="00C0036E"/>
    <w:rsid w:val="00C02363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71D11"/>
    <w:rsid w:val="00E7773E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1407C"/>
    <w:rsid w:val="00F260F1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A3CF2-A4E5-49AD-BA4B-83FF1121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2020-12-09T07:16:00Z</cp:lastPrinted>
  <dcterms:created xsi:type="dcterms:W3CDTF">2020-12-10T01:50:00Z</dcterms:created>
  <dcterms:modified xsi:type="dcterms:W3CDTF">2020-12-10T01:50:00Z</dcterms:modified>
</cp:coreProperties>
</file>