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D87BB1" w:rsidRPr="00B71862" w:rsidTr="002619EA">
        <w:trPr>
          <w:cantSplit/>
          <w:trHeight w:val="220"/>
        </w:trPr>
        <w:tc>
          <w:tcPr>
            <w:tcW w:w="534" w:type="dxa"/>
          </w:tcPr>
          <w:p w:rsidR="00D87BB1" w:rsidRPr="00B71862" w:rsidRDefault="00D87BB1" w:rsidP="002619EA">
            <w:pPr>
              <w:rPr>
                <w:color w:val="000000"/>
                <w:sz w:val="24"/>
              </w:rPr>
            </w:pPr>
            <w:r w:rsidRPr="00B71862">
              <w:rPr>
                <w:color w:val="000000"/>
                <w:sz w:val="24"/>
              </w:rPr>
              <w:t>От</w:t>
            </w:r>
          </w:p>
        </w:tc>
        <w:tc>
          <w:tcPr>
            <w:tcW w:w="1535" w:type="dxa"/>
            <w:tcBorders>
              <w:bottom w:val="single" w:sz="4" w:space="0" w:color="auto"/>
            </w:tcBorders>
          </w:tcPr>
          <w:p w:rsidR="00D87BB1" w:rsidRPr="00B71862" w:rsidRDefault="00D87BB1" w:rsidP="002619EA">
            <w:pPr>
              <w:rPr>
                <w:color w:val="000000"/>
                <w:sz w:val="24"/>
              </w:rPr>
            </w:pPr>
          </w:p>
        </w:tc>
        <w:tc>
          <w:tcPr>
            <w:tcW w:w="449" w:type="dxa"/>
          </w:tcPr>
          <w:p w:rsidR="00D87BB1" w:rsidRPr="00B71862" w:rsidRDefault="00D87BB1" w:rsidP="002619EA">
            <w:pPr>
              <w:jc w:val="center"/>
              <w:rPr>
                <w:color w:val="000000"/>
              </w:rPr>
            </w:pPr>
            <w:r w:rsidRPr="00B71862">
              <w:rPr>
                <w:color w:val="000000"/>
                <w:sz w:val="24"/>
              </w:rPr>
              <w:t>№</w:t>
            </w:r>
          </w:p>
        </w:tc>
        <w:tc>
          <w:tcPr>
            <w:tcW w:w="1621" w:type="dxa"/>
            <w:tcBorders>
              <w:bottom w:val="single" w:sz="4" w:space="0" w:color="auto"/>
            </w:tcBorders>
          </w:tcPr>
          <w:p w:rsidR="00D87BB1" w:rsidRPr="00B71862" w:rsidRDefault="00D87BB1" w:rsidP="002619EA">
            <w:pPr>
              <w:rPr>
                <w:color w:val="000000"/>
                <w:sz w:val="24"/>
              </w:rPr>
            </w:pPr>
          </w:p>
        </w:tc>
        <w:tc>
          <w:tcPr>
            <w:tcW w:w="794" w:type="dxa"/>
            <w:vMerge w:val="restart"/>
          </w:tcPr>
          <w:p w:rsidR="00D87BB1" w:rsidRPr="00B71862" w:rsidRDefault="00D87BB1" w:rsidP="002619EA">
            <w:pPr>
              <w:rPr>
                <w:color w:val="000000"/>
              </w:rPr>
            </w:pPr>
          </w:p>
        </w:tc>
      </w:tr>
      <w:tr w:rsidR="00D87BB1" w:rsidRPr="00B71862" w:rsidTr="002619EA">
        <w:trPr>
          <w:cantSplit/>
          <w:trHeight w:val="220"/>
        </w:trPr>
        <w:tc>
          <w:tcPr>
            <w:tcW w:w="4139" w:type="dxa"/>
            <w:gridSpan w:val="4"/>
          </w:tcPr>
          <w:p w:rsidR="00D87BB1" w:rsidRPr="00B71862" w:rsidRDefault="00D87BB1" w:rsidP="002619EA">
            <w:pPr>
              <w:jc w:val="center"/>
              <w:rPr>
                <w:color w:val="000000"/>
                <w:sz w:val="24"/>
              </w:rPr>
            </w:pPr>
            <w:r w:rsidRPr="00B71862">
              <w:rPr>
                <w:color w:val="000000"/>
                <w:sz w:val="24"/>
              </w:rPr>
              <w:t>г. Саянск</w:t>
            </w:r>
          </w:p>
        </w:tc>
        <w:tc>
          <w:tcPr>
            <w:tcW w:w="794" w:type="dxa"/>
            <w:vMerge/>
          </w:tcPr>
          <w:p w:rsidR="00D87BB1" w:rsidRPr="00B71862" w:rsidRDefault="00D87BB1" w:rsidP="002619EA">
            <w:pPr>
              <w:rPr>
                <w:color w:val="000000"/>
              </w:rPr>
            </w:pPr>
          </w:p>
        </w:tc>
      </w:tr>
    </w:tbl>
    <w:p w:rsidR="00716C78" w:rsidRDefault="00716C78" w:rsidP="00156D69">
      <w:pPr>
        <w:rPr>
          <w:color w:val="000000"/>
          <w:sz w:val="24"/>
          <w:szCs w:val="24"/>
        </w:rPr>
      </w:pPr>
    </w:p>
    <w:p w:rsidR="00156D69" w:rsidRDefault="00156D69" w:rsidP="00C062DD">
      <w:pPr>
        <w:ind w:right="4110"/>
        <w:jc w:val="both"/>
        <w:rPr>
          <w:rFonts w:eastAsia="Calibri"/>
          <w:sz w:val="22"/>
          <w:szCs w:val="22"/>
          <w:lang w:eastAsia="en-US"/>
        </w:rPr>
      </w:pPr>
      <w:r w:rsidRPr="00E31976">
        <w:rPr>
          <w:rFonts w:eastAsia="Calibri"/>
          <w:sz w:val="22"/>
          <w:szCs w:val="22"/>
          <w:lang w:eastAsia="en-US"/>
        </w:rPr>
        <w:t xml:space="preserve">О внесении изменений </w:t>
      </w:r>
      <w:r w:rsidR="00C062DD" w:rsidRPr="00C062DD">
        <w:rPr>
          <w:rFonts w:eastAsia="Calibri"/>
          <w:sz w:val="22"/>
          <w:szCs w:val="22"/>
          <w:lang w:eastAsia="en-US"/>
        </w:rPr>
        <w:t xml:space="preserve"> в постановление администрации городского окр</w:t>
      </w:r>
      <w:r w:rsidR="00C062DD">
        <w:rPr>
          <w:rFonts w:eastAsia="Calibri"/>
          <w:sz w:val="22"/>
          <w:szCs w:val="22"/>
          <w:lang w:eastAsia="en-US"/>
        </w:rPr>
        <w:t>уга муниципального образования «город Саянск»</w:t>
      </w:r>
      <w:r w:rsidR="00C062DD" w:rsidRPr="00C062DD">
        <w:rPr>
          <w:rFonts w:eastAsia="Calibri"/>
          <w:sz w:val="22"/>
          <w:szCs w:val="22"/>
          <w:lang w:eastAsia="en-US"/>
        </w:rPr>
        <w:t xml:space="preserve"> от 29.</w:t>
      </w:r>
      <w:r w:rsidR="00C062DD">
        <w:rPr>
          <w:rFonts w:eastAsia="Calibri"/>
          <w:sz w:val="22"/>
          <w:szCs w:val="22"/>
          <w:lang w:eastAsia="en-US"/>
        </w:rPr>
        <w:t xml:space="preserve">10.2015 </w:t>
      </w:r>
      <w:r w:rsidR="00C062DD">
        <w:rPr>
          <w:rFonts w:eastAsia="Calibri"/>
          <w:sz w:val="22"/>
          <w:szCs w:val="22"/>
          <w:lang w:eastAsia="en-US"/>
        </w:rPr>
        <w:br/>
        <w:t>№ 110-37-1066-15 «</w:t>
      </w:r>
      <w:r w:rsidR="00C062DD" w:rsidRPr="00C062DD">
        <w:rPr>
          <w:rFonts w:eastAsia="Calibri"/>
          <w:sz w:val="22"/>
          <w:szCs w:val="22"/>
          <w:lang w:eastAsia="en-US"/>
        </w:rPr>
        <w:t>Об оплате труда руководителей муниципальных учреждений, находящихся в веде</w:t>
      </w:r>
      <w:r w:rsidR="00C062DD">
        <w:rPr>
          <w:rFonts w:eastAsia="Calibri"/>
          <w:sz w:val="22"/>
          <w:szCs w:val="22"/>
          <w:lang w:eastAsia="en-US"/>
        </w:rPr>
        <w:t>нии муниципального образования «</w:t>
      </w:r>
      <w:r w:rsidR="00C062DD" w:rsidRPr="00C062DD">
        <w:rPr>
          <w:rFonts w:eastAsia="Calibri"/>
          <w:sz w:val="22"/>
          <w:szCs w:val="22"/>
          <w:lang w:eastAsia="en-US"/>
        </w:rPr>
        <w:t>город Саянск</w:t>
      </w:r>
      <w:r w:rsidR="00C062DD">
        <w:rPr>
          <w:rFonts w:eastAsia="Calibri"/>
          <w:sz w:val="22"/>
          <w:szCs w:val="22"/>
          <w:lang w:eastAsia="en-US"/>
        </w:rPr>
        <w:t>»</w:t>
      </w:r>
    </w:p>
    <w:p w:rsidR="00C062DD" w:rsidRPr="00AB5BF5" w:rsidRDefault="00C062DD" w:rsidP="00C062DD">
      <w:pPr>
        <w:ind w:right="4110"/>
        <w:jc w:val="both"/>
        <w:rPr>
          <w:color w:val="000000"/>
          <w:sz w:val="24"/>
          <w:szCs w:val="24"/>
        </w:rPr>
      </w:pPr>
    </w:p>
    <w:p w:rsidR="003A3CE7" w:rsidRPr="00B25124" w:rsidRDefault="00CC0CEB" w:rsidP="00CC0CEB">
      <w:pPr>
        <w:autoSpaceDE w:val="0"/>
        <w:autoSpaceDN w:val="0"/>
        <w:adjustRightInd w:val="0"/>
        <w:jc w:val="both"/>
        <w:rPr>
          <w:color w:val="000000" w:themeColor="text1"/>
          <w:sz w:val="26"/>
          <w:szCs w:val="26"/>
        </w:rPr>
      </w:pPr>
      <w:r w:rsidRPr="00B25124">
        <w:rPr>
          <w:color w:val="000000" w:themeColor="text1"/>
          <w:sz w:val="26"/>
          <w:szCs w:val="26"/>
        </w:rPr>
        <w:t xml:space="preserve">           В целях </w:t>
      </w:r>
      <w:r w:rsidR="008B582E" w:rsidRPr="00B25124">
        <w:rPr>
          <w:color w:val="000000" w:themeColor="text1"/>
          <w:sz w:val="26"/>
          <w:szCs w:val="26"/>
        </w:rPr>
        <w:t xml:space="preserve">соблюдения гарантий по оплате труда </w:t>
      </w:r>
      <w:r w:rsidRPr="00B25124">
        <w:rPr>
          <w:color w:val="000000" w:themeColor="text1"/>
          <w:sz w:val="26"/>
          <w:szCs w:val="26"/>
        </w:rPr>
        <w:t>руководителей муниципальных учреждений, находящихся в веде</w:t>
      </w:r>
      <w:r w:rsidR="002D1D19" w:rsidRPr="00B25124">
        <w:rPr>
          <w:color w:val="000000" w:themeColor="text1"/>
          <w:sz w:val="26"/>
          <w:szCs w:val="26"/>
        </w:rPr>
        <w:t xml:space="preserve">нии муниципального образования </w:t>
      </w:r>
      <w:proofErr w:type="gramStart"/>
      <w:r w:rsidR="002D1D19" w:rsidRPr="00B25124">
        <w:rPr>
          <w:color w:val="000000" w:themeColor="text1"/>
          <w:sz w:val="26"/>
          <w:szCs w:val="26"/>
        </w:rPr>
        <w:t>«</w:t>
      </w:r>
      <w:r w:rsidRPr="00B25124">
        <w:rPr>
          <w:color w:val="000000" w:themeColor="text1"/>
          <w:sz w:val="26"/>
          <w:szCs w:val="26"/>
        </w:rPr>
        <w:t>город Саянск</w:t>
      </w:r>
      <w:r w:rsidR="002D1D19" w:rsidRPr="00B25124">
        <w:rPr>
          <w:color w:val="000000" w:themeColor="text1"/>
          <w:sz w:val="26"/>
          <w:szCs w:val="26"/>
        </w:rPr>
        <w:t>»</w:t>
      </w:r>
      <w:r w:rsidRPr="00B25124">
        <w:rPr>
          <w:color w:val="000000" w:themeColor="text1"/>
          <w:sz w:val="26"/>
          <w:szCs w:val="26"/>
        </w:rPr>
        <w:t xml:space="preserve">, определения размера заработной платы в зависимости от их вклада в реализацию уставных целей деятельности учреждений, </w:t>
      </w:r>
      <w:r w:rsidR="005A1E6E" w:rsidRPr="00B25124">
        <w:rPr>
          <w:color w:val="000000" w:themeColor="text1"/>
          <w:sz w:val="26"/>
          <w:szCs w:val="26"/>
        </w:rPr>
        <w:t>р</w:t>
      </w:r>
      <w:r w:rsidR="00C062DD" w:rsidRPr="00B25124">
        <w:rPr>
          <w:color w:val="000000" w:themeColor="text1"/>
          <w:sz w:val="26"/>
          <w:szCs w:val="26"/>
        </w:rPr>
        <w:t xml:space="preserve">уководствуясь </w:t>
      </w:r>
      <w:hyperlink r:id="rId9" w:history="1">
        <w:r w:rsidR="00C062DD" w:rsidRPr="00B25124">
          <w:rPr>
            <w:color w:val="000000" w:themeColor="text1"/>
            <w:sz w:val="26"/>
            <w:szCs w:val="26"/>
          </w:rPr>
          <w:t>статьями 135</w:t>
        </w:r>
      </w:hyperlink>
      <w:r w:rsidR="00C062DD" w:rsidRPr="00B25124">
        <w:rPr>
          <w:color w:val="000000" w:themeColor="text1"/>
          <w:sz w:val="26"/>
          <w:szCs w:val="26"/>
        </w:rPr>
        <w:t xml:space="preserve">, </w:t>
      </w:r>
      <w:hyperlink r:id="rId10" w:history="1">
        <w:r w:rsidR="00C062DD" w:rsidRPr="00B25124">
          <w:rPr>
            <w:color w:val="000000" w:themeColor="text1"/>
            <w:sz w:val="26"/>
            <w:szCs w:val="26"/>
          </w:rPr>
          <w:t>144</w:t>
        </w:r>
      </w:hyperlink>
      <w:r w:rsidR="00C062DD" w:rsidRPr="00B25124">
        <w:rPr>
          <w:color w:val="000000" w:themeColor="text1"/>
          <w:sz w:val="26"/>
          <w:szCs w:val="26"/>
        </w:rPr>
        <w:t xml:space="preserve">, </w:t>
      </w:r>
      <w:hyperlink r:id="rId11" w:history="1">
        <w:r w:rsidR="00C062DD" w:rsidRPr="00B25124">
          <w:rPr>
            <w:color w:val="000000" w:themeColor="text1"/>
            <w:sz w:val="26"/>
            <w:szCs w:val="26"/>
          </w:rPr>
          <w:t>145</w:t>
        </w:r>
      </w:hyperlink>
      <w:r w:rsidR="00C062DD" w:rsidRPr="00B25124">
        <w:rPr>
          <w:color w:val="000000" w:themeColor="text1"/>
          <w:sz w:val="26"/>
          <w:szCs w:val="26"/>
        </w:rPr>
        <w:t xml:space="preserve"> Трудового кодекса Российской Федерации, Федеральным </w:t>
      </w:r>
      <w:hyperlink r:id="rId12" w:history="1">
        <w:r w:rsidR="00C062DD" w:rsidRPr="00B25124">
          <w:rPr>
            <w:color w:val="000000" w:themeColor="text1"/>
            <w:sz w:val="26"/>
            <w:szCs w:val="26"/>
          </w:rPr>
          <w:t>законом</w:t>
        </w:r>
      </w:hyperlink>
      <w:r w:rsidR="00C062DD" w:rsidRPr="00B25124">
        <w:rPr>
          <w:color w:val="000000" w:themeColor="text1"/>
          <w:sz w:val="26"/>
          <w:szCs w:val="26"/>
        </w:rPr>
        <w:t xml:space="preserve"> от 06.10.2003</w:t>
      </w:r>
      <w:r w:rsidR="003A3CE7" w:rsidRPr="00B25124">
        <w:rPr>
          <w:color w:val="000000" w:themeColor="text1"/>
          <w:sz w:val="26"/>
          <w:szCs w:val="26"/>
        </w:rPr>
        <w:t xml:space="preserve"> </w:t>
      </w:r>
      <w:r w:rsidR="002D1D19" w:rsidRPr="00B25124">
        <w:rPr>
          <w:color w:val="000000" w:themeColor="text1"/>
          <w:sz w:val="26"/>
          <w:szCs w:val="26"/>
        </w:rPr>
        <w:t xml:space="preserve"> </w:t>
      </w:r>
      <w:r w:rsidR="00C062DD" w:rsidRPr="00B25124">
        <w:rPr>
          <w:color w:val="000000" w:themeColor="text1"/>
          <w:sz w:val="26"/>
          <w:szCs w:val="26"/>
        </w:rPr>
        <w:t xml:space="preserve">№ 131-ФЗ «Об общих принципах организации местного самоуправления в Российской Федерации», </w:t>
      </w:r>
      <w:hyperlink r:id="rId13" w:history="1">
        <w:r w:rsidR="00C062DD" w:rsidRPr="00B25124">
          <w:rPr>
            <w:color w:val="000000" w:themeColor="text1"/>
            <w:sz w:val="26"/>
            <w:szCs w:val="26"/>
          </w:rPr>
          <w:t>статьей 38</w:t>
        </w:r>
      </w:hyperlink>
      <w:r w:rsidR="00C062DD" w:rsidRPr="00B25124">
        <w:rPr>
          <w:color w:val="000000" w:themeColor="text1"/>
          <w:sz w:val="26"/>
          <w:szCs w:val="26"/>
        </w:rPr>
        <w:t xml:space="preserve"> Устава муниципального образования «город Саянск», администрация городского округа муниципального образования «город Саянск» </w:t>
      </w:r>
      <w:proofErr w:type="gramEnd"/>
    </w:p>
    <w:p w:rsidR="00FB102F" w:rsidRPr="00B25124" w:rsidRDefault="008F5058" w:rsidP="003A3CE7">
      <w:pPr>
        <w:autoSpaceDE w:val="0"/>
        <w:autoSpaceDN w:val="0"/>
        <w:adjustRightInd w:val="0"/>
        <w:jc w:val="both"/>
        <w:rPr>
          <w:color w:val="000000" w:themeColor="text1"/>
          <w:sz w:val="26"/>
          <w:szCs w:val="26"/>
        </w:rPr>
      </w:pPr>
      <w:r w:rsidRPr="00B25124">
        <w:rPr>
          <w:bCs/>
          <w:iCs/>
          <w:color w:val="000000" w:themeColor="text1"/>
          <w:sz w:val="24"/>
          <w:szCs w:val="24"/>
        </w:rPr>
        <w:t>ПОСТАНОВЛЯЕТ:</w:t>
      </w:r>
    </w:p>
    <w:p w:rsidR="002619EA" w:rsidRDefault="0039175F" w:rsidP="002619EA">
      <w:pPr>
        <w:autoSpaceDE w:val="0"/>
        <w:autoSpaceDN w:val="0"/>
        <w:adjustRightInd w:val="0"/>
        <w:ind w:firstLine="708"/>
        <w:jc w:val="both"/>
        <w:rPr>
          <w:sz w:val="28"/>
          <w:szCs w:val="28"/>
        </w:rPr>
      </w:pPr>
      <w:r w:rsidRPr="00B25124">
        <w:rPr>
          <w:bCs/>
          <w:iCs/>
          <w:color w:val="000000" w:themeColor="text1"/>
          <w:sz w:val="26"/>
          <w:szCs w:val="26"/>
        </w:rPr>
        <w:t>1.</w:t>
      </w:r>
      <w:r w:rsidR="00E94952" w:rsidRPr="00B25124">
        <w:rPr>
          <w:bCs/>
          <w:iCs/>
          <w:color w:val="000000" w:themeColor="text1"/>
          <w:sz w:val="26"/>
          <w:szCs w:val="26"/>
        </w:rPr>
        <w:t xml:space="preserve"> </w:t>
      </w:r>
      <w:proofErr w:type="gramStart"/>
      <w:r w:rsidR="00C062DD" w:rsidRPr="00B25124">
        <w:rPr>
          <w:color w:val="000000" w:themeColor="text1"/>
          <w:sz w:val="26"/>
          <w:szCs w:val="26"/>
        </w:rPr>
        <w:t xml:space="preserve">Внести в </w:t>
      </w:r>
      <w:hyperlink r:id="rId14" w:history="1">
        <w:r w:rsidR="00C062DD" w:rsidRPr="00B25124">
          <w:rPr>
            <w:color w:val="000000" w:themeColor="text1"/>
            <w:sz w:val="26"/>
            <w:szCs w:val="26"/>
          </w:rPr>
          <w:t>постановление</w:t>
        </w:r>
      </w:hyperlink>
      <w:r w:rsidR="00C062DD" w:rsidRPr="00B25124">
        <w:rPr>
          <w:color w:val="000000" w:themeColor="text1"/>
          <w:sz w:val="26"/>
          <w:szCs w:val="26"/>
        </w:rPr>
        <w:t xml:space="preserve"> администрации городского округа муниципального образования «город Саянск</w:t>
      </w:r>
      <w:r w:rsidR="00C062DD">
        <w:rPr>
          <w:sz w:val="26"/>
          <w:szCs w:val="26"/>
        </w:rPr>
        <w:t xml:space="preserve">» от 29.10.2015 № 110-37-1066-15 </w:t>
      </w:r>
      <w:r w:rsidR="00C062DD">
        <w:rPr>
          <w:sz w:val="26"/>
          <w:szCs w:val="26"/>
        </w:rPr>
        <w:br/>
        <w:t>«Об оплате труда руководителей муниципальных учреждений, находящихся в ведении муниципального образования «город Саянск»</w:t>
      </w:r>
      <w:r w:rsidR="0036170A">
        <w:rPr>
          <w:sz w:val="26"/>
          <w:szCs w:val="26"/>
        </w:rPr>
        <w:t xml:space="preserve"> (</w:t>
      </w:r>
      <w:r w:rsidR="00D87BB1">
        <w:rPr>
          <w:sz w:val="26"/>
          <w:szCs w:val="26"/>
        </w:rPr>
        <w:t>далее – постановление)</w:t>
      </w:r>
      <w:r w:rsidR="003A3CE7">
        <w:rPr>
          <w:sz w:val="26"/>
          <w:szCs w:val="26"/>
        </w:rPr>
        <w:t xml:space="preserve"> </w:t>
      </w:r>
      <w:r w:rsidR="00D87BB1">
        <w:rPr>
          <w:sz w:val="26"/>
          <w:szCs w:val="26"/>
        </w:rPr>
        <w:br/>
      </w:r>
      <w:r w:rsidR="002619EA">
        <w:rPr>
          <w:sz w:val="28"/>
          <w:szCs w:val="28"/>
        </w:rPr>
        <w:t>(в редакции № 110-37-833-16 от 12.07.2016,  №  110-37-1272-17 от 07.12.2017, № 110-37-155-19 от 13.02.2019, № 110-37-314-19 от 21.03.2019, № 110-37-884-19 от 07.08.2019, № 110-37-1221-19 от 01.11.2019) (опубликовано в газете «Саянские зори» №  45 от 19.11.2015 стр.3 вкладыша, № 27</w:t>
      </w:r>
      <w:proofErr w:type="gramEnd"/>
      <w:r w:rsidR="002619EA">
        <w:rPr>
          <w:sz w:val="28"/>
          <w:szCs w:val="28"/>
        </w:rPr>
        <w:t xml:space="preserve"> </w:t>
      </w:r>
      <w:proofErr w:type="gramStart"/>
      <w:r w:rsidR="002619EA">
        <w:rPr>
          <w:sz w:val="28"/>
          <w:szCs w:val="28"/>
        </w:rPr>
        <w:t>от 14.07.2016 стр. 13, № 49 от 14.12.2017 стр. 12 вкладыша, № 7 от 21.02.2019 стр. вкладыша, № 12 от 28.03.2019 стр.1 вкладыша</w:t>
      </w:r>
      <w:r w:rsidR="002619EA" w:rsidRPr="00986B56">
        <w:rPr>
          <w:sz w:val="28"/>
          <w:szCs w:val="28"/>
        </w:rPr>
        <w:t xml:space="preserve">, </w:t>
      </w:r>
      <w:r w:rsidR="002619EA" w:rsidRPr="00986B56">
        <w:rPr>
          <w:rFonts w:eastAsiaTheme="minorHAnsi"/>
          <w:color w:val="000000"/>
          <w:sz w:val="28"/>
          <w:szCs w:val="28"/>
          <w:lang w:val="x-none" w:eastAsia="en-US"/>
        </w:rPr>
        <w:t xml:space="preserve">№ 32  </w:t>
      </w:r>
      <w:r w:rsidR="002619EA" w:rsidRPr="00986B56">
        <w:rPr>
          <w:sz w:val="28"/>
          <w:szCs w:val="28"/>
        </w:rPr>
        <w:t xml:space="preserve"> </w:t>
      </w:r>
      <w:r w:rsidR="002619EA" w:rsidRPr="00986B56">
        <w:rPr>
          <w:rFonts w:eastAsiaTheme="minorHAnsi"/>
          <w:color w:val="000000"/>
          <w:sz w:val="28"/>
          <w:szCs w:val="28"/>
          <w:lang w:val="x-none" w:eastAsia="en-US"/>
        </w:rPr>
        <w:t>от 15.08.2019 г.,  стр. 3 вкладыша</w:t>
      </w:r>
      <w:r w:rsidR="00B25124">
        <w:rPr>
          <w:rFonts w:eastAsiaTheme="minorHAnsi"/>
          <w:color w:val="000000"/>
          <w:sz w:val="28"/>
          <w:szCs w:val="28"/>
          <w:lang w:eastAsia="en-US"/>
        </w:rPr>
        <w:t xml:space="preserve">, </w:t>
      </w:r>
      <w:r w:rsidR="005F38E8">
        <w:rPr>
          <w:rFonts w:ascii="Segoe UI" w:hAnsi="Segoe UI" w:cs="Segoe UI"/>
          <w:color w:val="000000"/>
          <w:sz w:val="24"/>
          <w:szCs w:val="24"/>
          <w:lang w:val="x-none"/>
        </w:rPr>
        <w:t xml:space="preserve">от </w:t>
      </w:r>
      <w:r w:rsidR="005F38E8" w:rsidRPr="005F38E8">
        <w:rPr>
          <w:color w:val="000000"/>
          <w:sz w:val="28"/>
          <w:szCs w:val="28"/>
        </w:rPr>
        <w:t>№</w:t>
      </w:r>
      <w:r w:rsidR="005F38E8">
        <w:rPr>
          <w:color w:val="000000"/>
          <w:sz w:val="28"/>
          <w:szCs w:val="28"/>
        </w:rPr>
        <w:t xml:space="preserve"> </w:t>
      </w:r>
      <w:r w:rsidR="005F38E8" w:rsidRPr="005F38E8">
        <w:rPr>
          <w:color w:val="000000"/>
          <w:sz w:val="28"/>
          <w:szCs w:val="28"/>
          <w:lang w:val="x-none"/>
        </w:rPr>
        <w:t xml:space="preserve">44  </w:t>
      </w:r>
      <w:r w:rsidR="005F38E8" w:rsidRPr="005F38E8">
        <w:rPr>
          <w:color w:val="000000"/>
          <w:sz w:val="28"/>
          <w:szCs w:val="28"/>
        </w:rPr>
        <w:t xml:space="preserve">от </w:t>
      </w:r>
      <w:r w:rsidR="005F38E8">
        <w:rPr>
          <w:color w:val="000000"/>
          <w:sz w:val="28"/>
          <w:szCs w:val="28"/>
          <w:lang w:val="x-none"/>
        </w:rPr>
        <w:t>07.11.2019 г.,</w:t>
      </w:r>
      <w:r w:rsidR="005F38E8" w:rsidRPr="005F38E8">
        <w:rPr>
          <w:color w:val="000000"/>
          <w:sz w:val="28"/>
          <w:szCs w:val="28"/>
          <w:lang w:val="x-none"/>
        </w:rPr>
        <w:t xml:space="preserve"> стр. 4 вкладыша</w:t>
      </w:r>
      <w:r w:rsidR="002619EA" w:rsidRPr="005F38E8">
        <w:rPr>
          <w:sz w:val="28"/>
          <w:szCs w:val="28"/>
        </w:rPr>
        <w:t>)</w:t>
      </w:r>
      <w:r w:rsidR="002619EA">
        <w:rPr>
          <w:sz w:val="28"/>
          <w:szCs w:val="28"/>
        </w:rPr>
        <w:t xml:space="preserve"> следующие изменения:</w:t>
      </w:r>
      <w:proofErr w:type="gramEnd"/>
    </w:p>
    <w:p w:rsidR="00FB102F" w:rsidRDefault="005F5C78" w:rsidP="002619EA">
      <w:pPr>
        <w:autoSpaceDE w:val="0"/>
        <w:autoSpaceDN w:val="0"/>
        <w:adjustRightInd w:val="0"/>
        <w:ind w:firstLine="709"/>
        <w:jc w:val="both"/>
        <w:rPr>
          <w:bCs/>
          <w:iCs/>
          <w:sz w:val="26"/>
          <w:szCs w:val="26"/>
        </w:rPr>
      </w:pPr>
      <w:r>
        <w:rPr>
          <w:sz w:val="26"/>
          <w:szCs w:val="26"/>
        </w:rPr>
        <w:t xml:space="preserve"> </w:t>
      </w:r>
      <w:r w:rsidR="0073701A">
        <w:rPr>
          <w:bCs/>
          <w:iCs/>
          <w:sz w:val="26"/>
          <w:szCs w:val="26"/>
        </w:rPr>
        <w:t>1.1</w:t>
      </w:r>
      <w:r w:rsidR="00A76686">
        <w:rPr>
          <w:bCs/>
          <w:iCs/>
          <w:sz w:val="26"/>
          <w:szCs w:val="26"/>
        </w:rPr>
        <w:t>.</w:t>
      </w:r>
      <w:r w:rsidR="001D4DB8">
        <w:rPr>
          <w:bCs/>
          <w:iCs/>
          <w:sz w:val="26"/>
          <w:szCs w:val="26"/>
        </w:rPr>
        <w:t xml:space="preserve"> </w:t>
      </w:r>
      <w:r w:rsidR="00A76686">
        <w:rPr>
          <w:bCs/>
          <w:iCs/>
          <w:sz w:val="26"/>
          <w:szCs w:val="26"/>
        </w:rPr>
        <w:t>В</w:t>
      </w:r>
      <w:r w:rsidR="006C34E8" w:rsidRPr="006C34E8">
        <w:rPr>
          <w:bCs/>
          <w:iCs/>
          <w:sz w:val="26"/>
          <w:szCs w:val="26"/>
        </w:rPr>
        <w:t xml:space="preserve"> </w:t>
      </w:r>
      <w:r w:rsidR="006C34E8">
        <w:rPr>
          <w:bCs/>
          <w:iCs/>
          <w:sz w:val="26"/>
          <w:szCs w:val="26"/>
        </w:rPr>
        <w:t xml:space="preserve"> подпункте 2.1. пункта 2. приложения</w:t>
      </w:r>
      <w:r w:rsidR="00B2047B" w:rsidRPr="00497650">
        <w:rPr>
          <w:bCs/>
          <w:iCs/>
          <w:sz w:val="26"/>
          <w:szCs w:val="26"/>
        </w:rPr>
        <w:t xml:space="preserve"> № 1 </w:t>
      </w:r>
      <w:r w:rsidR="00784032" w:rsidRPr="00497650">
        <w:rPr>
          <w:bCs/>
          <w:iCs/>
          <w:sz w:val="26"/>
          <w:szCs w:val="26"/>
        </w:rPr>
        <w:t xml:space="preserve">к </w:t>
      </w:r>
      <w:r w:rsidR="002E495B">
        <w:rPr>
          <w:bCs/>
          <w:iCs/>
          <w:sz w:val="26"/>
          <w:szCs w:val="26"/>
        </w:rPr>
        <w:t xml:space="preserve">постановлению, </w:t>
      </w:r>
      <w:r w:rsidR="002619EA">
        <w:rPr>
          <w:bCs/>
          <w:iCs/>
          <w:sz w:val="26"/>
          <w:szCs w:val="26"/>
        </w:rPr>
        <w:t>цифру</w:t>
      </w:r>
      <w:r w:rsidR="002E495B">
        <w:rPr>
          <w:bCs/>
          <w:iCs/>
          <w:sz w:val="26"/>
          <w:szCs w:val="26"/>
        </w:rPr>
        <w:t xml:space="preserve"> </w:t>
      </w:r>
      <w:r w:rsidR="00FE52FD">
        <w:rPr>
          <w:bCs/>
          <w:iCs/>
          <w:sz w:val="26"/>
          <w:szCs w:val="26"/>
        </w:rPr>
        <w:t xml:space="preserve">                </w:t>
      </w:r>
      <w:r w:rsidR="002E495B" w:rsidRPr="00FE52FD">
        <w:rPr>
          <w:bCs/>
          <w:iCs/>
          <w:sz w:val="26"/>
          <w:szCs w:val="26"/>
        </w:rPr>
        <w:t xml:space="preserve">« </w:t>
      </w:r>
      <w:r w:rsidR="0073701A">
        <w:rPr>
          <w:bCs/>
          <w:iCs/>
          <w:sz w:val="26"/>
          <w:szCs w:val="26"/>
        </w:rPr>
        <w:t>21248</w:t>
      </w:r>
      <w:r w:rsidR="002E495B" w:rsidRPr="00FE52FD">
        <w:rPr>
          <w:bCs/>
          <w:iCs/>
          <w:sz w:val="26"/>
          <w:szCs w:val="26"/>
        </w:rPr>
        <w:t>»</w:t>
      </w:r>
      <w:r w:rsidR="006C34E8" w:rsidRPr="00FE52FD">
        <w:rPr>
          <w:bCs/>
          <w:iCs/>
          <w:sz w:val="26"/>
          <w:szCs w:val="26"/>
        </w:rPr>
        <w:t xml:space="preserve"> </w:t>
      </w:r>
      <w:r w:rsidR="002619EA">
        <w:rPr>
          <w:bCs/>
          <w:iCs/>
          <w:sz w:val="26"/>
          <w:szCs w:val="26"/>
        </w:rPr>
        <w:t>заменить цифрой</w:t>
      </w:r>
      <w:r w:rsidR="002E495B" w:rsidRPr="00FE52FD">
        <w:rPr>
          <w:bCs/>
          <w:iCs/>
          <w:sz w:val="26"/>
          <w:szCs w:val="26"/>
        </w:rPr>
        <w:t xml:space="preserve"> «</w:t>
      </w:r>
      <w:r w:rsidR="0073701A">
        <w:rPr>
          <w:bCs/>
          <w:iCs/>
          <w:sz w:val="26"/>
          <w:szCs w:val="26"/>
        </w:rPr>
        <w:t>25498</w:t>
      </w:r>
      <w:r w:rsidR="002E495B" w:rsidRPr="002E495B">
        <w:rPr>
          <w:bCs/>
          <w:iCs/>
          <w:sz w:val="26"/>
          <w:szCs w:val="26"/>
        </w:rPr>
        <w:t>»</w:t>
      </w:r>
      <w:r w:rsidR="006C34E8">
        <w:rPr>
          <w:bCs/>
          <w:iCs/>
          <w:sz w:val="26"/>
          <w:szCs w:val="26"/>
        </w:rPr>
        <w:t>;</w:t>
      </w:r>
    </w:p>
    <w:p w:rsidR="000F2AC4" w:rsidRDefault="002619EA" w:rsidP="000F2AC4">
      <w:pPr>
        <w:tabs>
          <w:tab w:val="left" w:pos="0"/>
        </w:tabs>
        <w:ind w:firstLine="709"/>
        <w:jc w:val="both"/>
        <w:rPr>
          <w:bCs/>
          <w:iCs/>
          <w:sz w:val="26"/>
          <w:szCs w:val="26"/>
        </w:rPr>
      </w:pPr>
      <w:r>
        <w:rPr>
          <w:bCs/>
          <w:iCs/>
          <w:sz w:val="26"/>
          <w:szCs w:val="26"/>
        </w:rPr>
        <w:t>1.2</w:t>
      </w:r>
      <w:r w:rsidR="000F2AC4">
        <w:rPr>
          <w:bCs/>
          <w:iCs/>
          <w:sz w:val="26"/>
          <w:szCs w:val="26"/>
        </w:rPr>
        <w:t xml:space="preserve">. </w:t>
      </w:r>
      <w:r w:rsidR="006C34E8">
        <w:rPr>
          <w:bCs/>
          <w:iCs/>
          <w:sz w:val="26"/>
          <w:szCs w:val="26"/>
        </w:rPr>
        <w:t>В</w:t>
      </w:r>
      <w:r w:rsidR="006C34E8" w:rsidRPr="006C34E8">
        <w:rPr>
          <w:bCs/>
          <w:iCs/>
          <w:sz w:val="26"/>
          <w:szCs w:val="26"/>
        </w:rPr>
        <w:t xml:space="preserve"> </w:t>
      </w:r>
      <w:r w:rsidR="006C34E8">
        <w:rPr>
          <w:bCs/>
          <w:iCs/>
          <w:sz w:val="26"/>
          <w:szCs w:val="26"/>
        </w:rPr>
        <w:t xml:space="preserve"> подпункте 2.1. пункта 2. приложения № 2 </w:t>
      </w:r>
      <w:r w:rsidR="006C34E8" w:rsidRPr="00497650">
        <w:rPr>
          <w:bCs/>
          <w:iCs/>
          <w:sz w:val="26"/>
          <w:szCs w:val="26"/>
        </w:rPr>
        <w:t xml:space="preserve">к </w:t>
      </w:r>
      <w:r w:rsidR="006C34E8">
        <w:rPr>
          <w:bCs/>
          <w:iCs/>
          <w:sz w:val="26"/>
          <w:szCs w:val="26"/>
        </w:rPr>
        <w:t>постановлению,</w:t>
      </w:r>
      <w:r w:rsidR="006C34E8" w:rsidRPr="00497650">
        <w:rPr>
          <w:bCs/>
          <w:iCs/>
          <w:sz w:val="26"/>
          <w:szCs w:val="26"/>
        </w:rPr>
        <w:t xml:space="preserve"> </w:t>
      </w:r>
      <w:r>
        <w:rPr>
          <w:bCs/>
          <w:iCs/>
          <w:sz w:val="26"/>
          <w:szCs w:val="26"/>
        </w:rPr>
        <w:t>цифру</w:t>
      </w:r>
      <w:r w:rsidR="000F2AC4">
        <w:rPr>
          <w:bCs/>
          <w:iCs/>
          <w:sz w:val="26"/>
          <w:szCs w:val="26"/>
        </w:rPr>
        <w:t xml:space="preserve"> </w:t>
      </w:r>
      <w:r w:rsidR="000F2AC4" w:rsidRPr="00FE52FD">
        <w:rPr>
          <w:bCs/>
          <w:iCs/>
          <w:sz w:val="26"/>
          <w:szCs w:val="26"/>
        </w:rPr>
        <w:t>«</w:t>
      </w:r>
      <w:r w:rsidR="0073701A">
        <w:rPr>
          <w:bCs/>
          <w:iCs/>
          <w:sz w:val="26"/>
          <w:szCs w:val="26"/>
        </w:rPr>
        <w:t>16997</w:t>
      </w:r>
      <w:r>
        <w:rPr>
          <w:bCs/>
          <w:iCs/>
          <w:sz w:val="26"/>
          <w:szCs w:val="26"/>
        </w:rPr>
        <w:t>», заменить цифрой</w:t>
      </w:r>
      <w:r w:rsidR="0073701A">
        <w:rPr>
          <w:bCs/>
          <w:iCs/>
          <w:sz w:val="26"/>
          <w:szCs w:val="26"/>
        </w:rPr>
        <w:t xml:space="preserve">  «20396</w:t>
      </w:r>
      <w:r w:rsidR="000F2AC4" w:rsidRPr="002E495B">
        <w:rPr>
          <w:bCs/>
          <w:iCs/>
          <w:sz w:val="26"/>
          <w:szCs w:val="26"/>
        </w:rPr>
        <w:t>»</w:t>
      </w:r>
      <w:r w:rsidR="00D457D0">
        <w:rPr>
          <w:bCs/>
          <w:iCs/>
          <w:sz w:val="26"/>
          <w:szCs w:val="26"/>
        </w:rPr>
        <w:t>;</w:t>
      </w:r>
    </w:p>
    <w:p w:rsidR="004C3E8B" w:rsidRDefault="001A420A" w:rsidP="002619EA">
      <w:pPr>
        <w:autoSpaceDE w:val="0"/>
        <w:autoSpaceDN w:val="0"/>
        <w:adjustRightInd w:val="0"/>
        <w:ind w:firstLine="540"/>
        <w:jc w:val="both"/>
        <w:rPr>
          <w:bCs/>
          <w:iCs/>
          <w:sz w:val="26"/>
          <w:szCs w:val="26"/>
        </w:rPr>
      </w:pPr>
      <w:r>
        <w:rPr>
          <w:bCs/>
          <w:iCs/>
          <w:sz w:val="26"/>
          <w:szCs w:val="26"/>
        </w:rPr>
        <w:t xml:space="preserve">   </w:t>
      </w:r>
      <w:r w:rsidR="002619EA">
        <w:rPr>
          <w:bCs/>
          <w:iCs/>
          <w:sz w:val="26"/>
          <w:szCs w:val="26"/>
        </w:rPr>
        <w:t>1.3</w:t>
      </w:r>
      <w:r w:rsidR="006C34E8">
        <w:rPr>
          <w:bCs/>
          <w:iCs/>
          <w:sz w:val="26"/>
          <w:szCs w:val="26"/>
        </w:rPr>
        <w:t xml:space="preserve">. </w:t>
      </w:r>
      <w:r w:rsidR="00050492">
        <w:rPr>
          <w:bCs/>
          <w:iCs/>
          <w:sz w:val="26"/>
          <w:szCs w:val="26"/>
        </w:rPr>
        <w:t>В п</w:t>
      </w:r>
      <w:r>
        <w:rPr>
          <w:bCs/>
          <w:iCs/>
          <w:sz w:val="26"/>
          <w:szCs w:val="26"/>
        </w:rPr>
        <w:t>одпункт</w:t>
      </w:r>
      <w:r w:rsidR="00050492">
        <w:rPr>
          <w:bCs/>
          <w:iCs/>
          <w:sz w:val="26"/>
          <w:szCs w:val="26"/>
        </w:rPr>
        <w:t>е</w:t>
      </w:r>
      <w:r>
        <w:rPr>
          <w:bCs/>
          <w:iCs/>
          <w:sz w:val="26"/>
          <w:szCs w:val="26"/>
        </w:rPr>
        <w:t xml:space="preserve"> 2.1. пункта 2 приложения № 3 к постановлению</w:t>
      </w:r>
      <w:r w:rsidR="002619EA">
        <w:rPr>
          <w:bCs/>
          <w:iCs/>
          <w:sz w:val="26"/>
          <w:szCs w:val="26"/>
        </w:rPr>
        <w:t xml:space="preserve">, цифру             «27300», заменить цифрой «30000», цифру «29500» заметить цифрой «30000»  </w:t>
      </w:r>
      <w:r>
        <w:rPr>
          <w:bCs/>
          <w:iCs/>
          <w:sz w:val="26"/>
          <w:szCs w:val="26"/>
        </w:rPr>
        <w:t xml:space="preserve"> </w:t>
      </w:r>
    </w:p>
    <w:p w:rsidR="002619EA" w:rsidRDefault="002619EA" w:rsidP="002619EA">
      <w:pPr>
        <w:ind w:firstLine="708"/>
        <w:jc w:val="both"/>
        <w:rPr>
          <w:sz w:val="28"/>
          <w:szCs w:val="28"/>
        </w:rPr>
      </w:pPr>
      <w:r>
        <w:rPr>
          <w:sz w:val="28"/>
          <w:szCs w:val="28"/>
        </w:rPr>
        <w:t>2.</w:t>
      </w:r>
      <w:r w:rsidRPr="00C55DA8">
        <w:rPr>
          <w:sz w:val="28"/>
          <w:szCs w:val="28"/>
        </w:rPr>
        <w:t xml:space="preserve"> </w:t>
      </w:r>
      <w:proofErr w:type="gramStart"/>
      <w:r>
        <w:rPr>
          <w:sz w:val="28"/>
          <w:szCs w:val="28"/>
        </w:rPr>
        <w:t xml:space="preserve">Опубликовать настоящее постановление на «Официальном интернет-портале правовой </w:t>
      </w:r>
      <w:r w:rsidRPr="00B25124">
        <w:rPr>
          <w:color w:val="000000" w:themeColor="text1"/>
          <w:sz w:val="28"/>
          <w:szCs w:val="28"/>
        </w:rPr>
        <w:t>информации городского округа муниципального образования «город Саянск» (</w:t>
      </w:r>
      <w:hyperlink r:id="rId15" w:history="1">
        <w:r w:rsidRPr="00B25124">
          <w:rPr>
            <w:rStyle w:val="a6"/>
            <w:color w:val="000000" w:themeColor="text1"/>
            <w:sz w:val="28"/>
            <w:szCs w:val="28"/>
            <w:lang w:val="en-US"/>
          </w:rPr>
          <w:t>http</w:t>
        </w:r>
        <w:r w:rsidRPr="00B25124">
          <w:rPr>
            <w:rStyle w:val="a6"/>
            <w:color w:val="000000" w:themeColor="text1"/>
            <w:sz w:val="28"/>
            <w:szCs w:val="28"/>
          </w:rPr>
          <w:t>://</w:t>
        </w:r>
        <w:proofErr w:type="spellStart"/>
        <w:r w:rsidRPr="00B25124">
          <w:rPr>
            <w:rStyle w:val="a6"/>
            <w:color w:val="000000" w:themeColor="text1"/>
            <w:sz w:val="28"/>
            <w:szCs w:val="28"/>
            <w:lang w:val="en-US"/>
          </w:rPr>
          <w:t>sayansk</w:t>
        </w:r>
        <w:proofErr w:type="spellEnd"/>
        <w:r w:rsidRPr="00B25124">
          <w:rPr>
            <w:rStyle w:val="a6"/>
            <w:color w:val="000000" w:themeColor="text1"/>
            <w:sz w:val="28"/>
            <w:szCs w:val="28"/>
          </w:rPr>
          <w:t>-</w:t>
        </w:r>
        <w:proofErr w:type="spellStart"/>
        <w:r w:rsidRPr="00B25124">
          <w:rPr>
            <w:rStyle w:val="a6"/>
            <w:color w:val="000000" w:themeColor="text1"/>
            <w:sz w:val="28"/>
            <w:szCs w:val="28"/>
            <w:lang w:val="en-US"/>
          </w:rPr>
          <w:t>pravo</w:t>
        </w:r>
        <w:proofErr w:type="spellEnd"/>
        <w:r w:rsidRPr="00B25124">
          <w:rPr>
            <w:rStyle w:val="a6"/>
            <w:color w:val="000000" w:themeColor="text1"/>
            <w:sz w:val="28"/>
            <w:szCs w:val="28"/>
          </w:rPr>
          <w:t>.</w:t>
        </w:r>
        <w:proofErr w:type="spellStart"/>
        <w:r w:rsidRPr="00B25124">
          <w:rPr>
            <w:rStyle w:val="a6"/>
            <w:color w:val="000000" w:themeColor="text1"/>
            <w:sz w:val="28"/>
            <w:szCs w:val="28"/>
            <w:lang w:val="en-US"/>
          </w:rPr>
          <w:t>ru</w:t>
        </w:r>
        <w:proofErr w:type="spellEnd"/>
      </w:hyperlink>
      <w:r w:rsidRPr="00B25124">
        <w:rPr>
          <w:color w:val="000000" w:themeColor="text1"/>
          <w:sz w:val="28"/>
          <w:szCs w:val="28"/>
        </w:rPr>
        <w:t xml:space="preserve">), в </w:t>
      </w:r>
      <w:r>
        <w:rPr>
          <w:sz w:val="28"/>
          <w:szCs w:val="28"/>
        </w:rPr>
        <w:t xml:space="preserve">газете «Саянские зори» и разместить на официальном сайте администрации городского округа </w:t>
      </w:r>
      <w:r>
        <w:rPr>
          <w:sz w:val="28"/>
          <w:szCs w:val="28"/>
        </w:rPr>
        <w:lastRenderedPageBreak/>
        <w:t>муниципального образования «город Саянск»  в информационно - телекоммуникационной сети «Интернет».</w:t>
      </w:r>
      <w:proofErr w:type="gramEnd"/>
    </w:p>
    <w:p w:rsidR="00486CED" w:rsidRPr="00156D69" w:rsidRDefault="002619EA" w:rsidP="002619EA">
      <w:pPr>
        <w:tabs>
          <w:tab w:val="left" w:pos="0"/>
        </w:tabs>
        <w:ind w:firstLine="709"/>
        <w:jc w:val="both"/>
        <w:rPr>
          <w:bCs/>
          <w:iCs/>
          <w:sz w:val="26"/>
          <w:szCs w:val="26"/>
        </w:rPr>
      </w:pPr>
      <w:r>
        <w:rPr>
          <w:sz w:val="28"/>
          <w:szCs w:val="28"/>
        </w:rPr>
        <w:t xml:space="preserve">3. </w:t>
      </w:r>
      <w:r w:rsidR="00486CED" w:rsidRPr="00156D69">
        <w:rPr>
          <w:bCs/>
          <w:iCs/>
          <w:sz w:val="26"/>
          <w:szCs w:val="26"/>
        </w:rPr>
        <w:t>Настоящее постановление вступает в силу после</w:t>
      </w:r>
      <w:r w:rsidR="00930538" w:rsidRPr="00156D69">
        <w:rPr>
          <w:bCs/>
          <w:iCs/>
          <w:sz w:val="26"/>
          <w:szCs w:val="26"/>
        </w:rPr>
        <w:t xml:space="preserve"> дня</w:t>
      </w:r>
      <w:r w:rsidR="0098005E" w:rsidRPr="00156D69">
        <w:rPr>
          <w:bCs/>
          <w:iCs/>
          <w:sz w:val="26"/>
          <w:szCs w:val="26"/>
        </w:rPr>
        <w:t xml:space="preserve"> его официального опубликования и распространяется на правоотношения</w:t>
      </w:r>
      <w:r w:rsidR="00851E32" w:rsidRPr="00156D69">
        <w:rPr>
          <w:bCs/>
          <w:iCs/>
          <w:sz w:val="26"/>
          <w:szCs w:val="26"/>
        </w:rPr>
        <w:t>,</w:t>
      </w:r>
      <w:r w:rsidR="0098005E" w:rsidRPr="00156D69">
        <w:rPr>
          <w:bCs/>
          <w:iCs/>
          <w:sz w:val="26"/>
          <w:szCs w:val="26"/>
        </w:rPr>
        <w:t xml:space="preserve"> возникшие с 1 </w:t>
      </w:r>
      <w:r>
        <w:rPr>
          <w:bCs/>
          <w:iCs/>
          <w:sz w:val="26"/>
          <w:szCs w:val="26"/>
        </w:rPr>
        <w:t>января 2020</w:t>
      </w:r>
      <w:r w:rsidR="0098005E" w:rsidRPr="00156D69">
        <w:rPr>
          <w:bCs/>
          <w:iCs/>
          <w:sz w:val="26"/>
          <w:szCs w:val="26"/>
        </w:rPr>
        <w:t xml:space="preserve"> года.</w:t>
      </w:r>
    </w:p>
    <w:p w:rsidR="00F553A0" w:rsidRDefault="00F553A0" w:rsidP="00156D69">
      <w:pPr>
        <w:autoSpaceDE w:val="0"/>
        <w:autoSpaceDN w:val="0"/>
        <w:adjustRightInd w:val="0"/>
        <w:jc w:val="both"/>
        <w:rPr>
          <w:bCs/>
          <w:iCs/>
          <w:color w:val="000000"/>
          <w:sz w:val="24"/>
          <w:szCs w:val="24"/>
        </w:rPr>
      </w:pPr>
    </w:p>
    <w:p w:rsidR="000F2AC4" w:rsidRPr="00AB5BF5" w:rsidRDefault="000F2AC4" w:rsidP="00156D69">
      <w:pPr>
        <w:autoSpaceDE w:val="0"/>
        <w:autoSpaceDN w:val="0"/>
        <w:adjustRightInd w:val="0"/>
        <w:jc w:val="both"/>
        <w:rPr>
          <w:bCs/>
          <w:iCs/>
          <w:color w:val="000000"/>
          <w:sz w:val="24"/>
          <w:szCs w:val="24"/>
        </w:rPr>
      </w:pPr>
    </w:p>
    <w:p w:rsidR="00304CB8" w:rsidRPr="00A57FD4" w:rsidRDefault="00A57FD4" w:rsidP="00156D69">
      <w:pPr>
        <w:tabs>
          <w:tab w:val="left" w:pos="540"/>
        </w:tabs>
        <w:jc w:val="both"/>
        <w:rPr>
          <w:color w:val="000000"/>
          <w:sz w:val="28"/>
          <w:szCs w:val="28"/>
        </w:rPr>
      </w:pPr>
      <w:r>
        <w:rPr>
          <w:color w:val="000000"/>
          <w:sz w:val="28"/>
          <w:szCs w:val="28"/>
        </w:rPr>
        <w:t xml:space="preserve"> </w:t>
      </w:r>
      <w:r w:rsidR="002619EA">
        <w:rPr>
          <w:color w:val="000000"/>
          <w:sz w:val="28"/>
          <w:szCs w:val="28"/>
        </w:rPr>
        <w:t>М</w:t>
      </w:r>
      <w:r w:rsidR="00304CB8" w:rsidRPr="00A57FD4">
        <w:rPr>
          <w:color w:val="000000"/>
          <w:sz w:val="28"/>
          <w:szCs w:val="28"/>
        </w:rPr>
        <w:t>эр</w:t>
      </w:r>
      <w:r w:rsidR="002619EA">
        <w:rPr>
          <w:color w:val="000000"/>
          <w:sz w:val="28"/>
          <w:szCs w:val="28"/>
        </w:rPr>
        <w:t xml:space="preserve"> </w:t>
      </w:r>
      <w:r w:rsidR="00304CB8" w:rsidRPr="00A57FD4">
        <w:rPr>
          <w:color w:val="000000"/>
          <w:sz w:val="28"/>
          <w:szCs w:val="28"/>
        </w:rPr>
        <w:t xml:space="preserve"> городского округа муниципального</w:t>
      </w:r>
    </w:p>
    <w:p w:rsidR="00A411DE" w:rsidRPr="00A57FD4" w:rsidRDefault="00A57FD4" w:rsidP="00530172">
      <w:pPr>
        <w:jc w:val="both"/>
        <w:rPr>
          <w:color w:val="000000"/>
          <w:sz w:val="28"/>
          <w:szCs w:val="28"/>
        </w:rPr>
      </w:pPr>
      <w:r>
        <w:rPr>
          <w:color w:val="000000"/>
          <w:sz w:val="28"/>
          <w:szCs w:val="28"/>
        </w:rPr>
        <w:t xml:space="preserve"> </w:t>
      </w:r>
      <w:r w:rsidR="00304CB8" w:rsidRPr="00A57FD4">
        <w:rPr>
          <w:color w:val="000000"/>
          <w:sz w:val="28"/>
          <w:szCs w:val="28"/>
        </w:rPr>
        <w:t>образования «город Саянск»</w:t>
      </w:r>
      <w:r w:rsidR="00304CB8" w:rsidRPr="00A57FD4">
        <w:rPr>
          <w:color w:val="000000"/>
          <w:sz w:val="28"/>
          <w:szCs w:val="28"/>
        </w:rPr>
        <w:tab/>
      </w:r>
      <w:r w:rsidR="00304CB8" w:rsidRPr="00A57FD4">
        <w:rPr>
          <w:color w:val="000000"/>
          <w:sz w:val="28"/>
          <w:szCs w:val="28"/>
        </w:rPr>
        <w:tab/>
      </w:r>
      <w:r>
        <w:rPr>
          <w:bCs/>
          <w:iCs/>
          <w:sz w:val="28"/>
          <w:szCs w:val="28"/>
        </w:rPr>
        <w:tab/>
      </w:r>
      <w:r>
        <w:rPr>
          <w:bCs/>
          <w:iCs/>
          <w:sz w:val="28"/>
          <w:szCs w:val="28"/>
        </w:rPr>
        <w:tab/>
        <w:t xml:space="preserve">            </w:t>
      </w:r>
      <w:r w:rsidR="003A3CE7" w:rsidRPr="00A57FD4">
        <w:rPr>
          <w:bCs/>
          <w:iCs/>
          <w:sz w:val="28"/>
          <w:szCs w:val="28"/>
        </w:rPr>
        <w:t xml:space="preserve">       </w:t>
      </w:r>
      <w:r w:rsidR="002619EA">
        <w:rPr>
          <w:bCs/>
          <w:iCs/>
          <w:sz w:val="28"/>
          <w:szCs w:val="28"/>
        </w:rPr>
        <w:t xml:space="preserve">О.В. Боровский </w:t>
      </w:r>
    </w:p>
    <w:p w:rsidR="003A3CE7" w:rsidRDefault="003A3CE7" w:rsidP="00530172">
      <w:pPr>
        <w:jc w:val="both"/>
        <w:rPr>
          <w:color w:val="000000"/>
          <w:sz w:val="24"/>
          <w:szCs w:val="24"/>
        </w:rPr>
      </w:pPr>
    </w:p>
    <w:p w:rsidR="003A3CE7" w:rsidRDefault="003A3CE7"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054590" w:rsidRPr="00AB5BF5" w:rsidRDefault="00664286" w:rsidP="00156D69">
      <w:pPr>
        <w:rPr>
          <w:color w:val="000000"/>
          <w:sz w:val="24"/>
          <w:szCs w:val="24"/>
        </w:rPr>
      </w:pPr>
      <w:r w:rsidRPr="00AB5BF5">
        <w:rPr>
          <w:color w:val="000000"/>
          <w:sz w:val="24"/>
          <w:szCs w:val="24"/>
        </w:rPr>
        <w:t>исп.</w:t>
      </w:r>
      <w:r w:rsidR="00BB2ECE">
        <w:rPr>
          <w:color w:val="000000"/>
          <w:sz w:val="24"/>
          <w:szCs w:val="24"/>
        </w:rPr>
        <w:t xml:space="preserve"> </w:t>
      </w:r>
      <w:r w:rsidR="00B25124">
        <w:rPr>
          <w:color w:val="000000"/>
          <w:sz w:val="24"/>
          <w:szCs w:val="24"/>
        </w:rPr>
        <w:t>Николаева Е.В.</w:t>
      </w:r>
    </w:p>
    <w:p w:rsidR="00664286" w:rsidRDefault="00664286" w:rsidP="00156D69">
      <w:pPr>
        <w:rPr>
          <w:color w:val="000000"/>
          <w:sz w:val="24"/>
          <w:szCs w:val="24"/>
        </w:rPr>
      </w:pPr>
      <w:r w:rsidRPr="00AB5BF5">
        <w:rPr>
          <w:color w:val="000000"/>
          <w:sz w:val="24"/>
          <w:szCs w:val="24"/>
        </w:rPr>
        <w:t>тел.</w:t>
      </w:r>
      <w:r w:rsidR="005E7C95" w:rsidRPr="00AB5BF5">
        <w:rPr>
          <w:color w:val="000000"/>
          <w:sz w:val="24"/>
          <w:szCs w:val="24"/>
        </w:rPr>
        <w:t>5-68</w:t>
      </w:r>
      <w:r w:rsidR="00486CED" w:rsidRPr="00AB5BF5">
        <w:rPr>
          <w:color w:val="000000"/>
          <w:sz w:val="24"/>
          <w:szCs w:val="24"/>
        </w:rPr>
        <w:t>-</w:t>
      </w:r>
      <w:r w:rsidR="005E7C95" w:rsidRPr="00AB5BF5">
        <w:rPr>
          <w:color w:val="000000"/>
          <w:sz w:val="24"/>
          <w:szCs w:val="24"/>
        </w:rPr>
        <w:t>25</w:t>
      </w:r>
    </w:p>
    <w:p w:rsidR="002266C8" w:rsidRDefault="002266C8" w:rsidP="00156D69">
      <w:pPr>
        <w:rPr>
          <w:color w:val="000000"/>
          <w:sz w:val="24"/>
          <w:szCs w:val="24"/>
        </w:rPr>
      </w:pPr>
    </w:p>
    <w:p w:rsidR="002266C8" w:rsidRDefault="002266C8" w:rsidP="00156D69">
      <w:pPr>
        <w:rPr>
          <w:color w:val="000000"/>
          <w:sz w:val="24"/>
          <w:szCs w:val="24"/>
        </w:rPr>
      </w:pPr>
    </w:p>
    <w:p w:rsidR="00E91875" w:rsidRDefault="00E91875" w:rsidP="00156D69">
      <w:pPr>
        <w:rPr>
          <w:color w:val="000000"/>
          <w:sz w:val="24"/>
          <w:szCs w:val="24"/>
        </w:rPr>
      </w:pPr>
    </w:p>
    <w:p w:rsidR="0073701A" w:rsidRDefault="0073701A" w:rsidP="00156D69">
      <w:pPr>
        <w:rPr>
          <w:color w:val="000000"/>
          <w:sz w:val="24"/>
          <w:szCs w:val="24"/>
        </w:rPr>
      </w:pPr>
    </w:p>
    <w:p w:rsidR="0073701A" w:rsidRDefault="0073701A" w:rsidP="00156D69">
      <w:pPr>
        <w:rPr>
          <w:color w:val="000000"/>
          <w:sz w:val="24"/>
          <w:szCs w:val="24"/>
        </w:rPr>
      </w:pPr>
    </w:p>
    <w:p w:rsidR="0073701A" w:rsidRDefault="0073701A" w:rsidP="00156D69">
      <w:pPr>
        <w:rPr>
          <w:color w:val="000000"/>
          <w:sz w:val="24"/>
          <w:szCs w:val="24"/>
        </w:rPr>
      </w:pPr>
    </w:p>
    <w:p w:rsidR="001C3CE9" w:rsidRDefault="001C3CE9" w:rsidP="001C3CE9">
      <w:pPr>
        <w:rPr>
          <w:sz w:val="28"/>
          <w:szCs w:val="28"/>
        </w:rPr>
      </w:pPr>
      <w:bookmarkStart w:id="0" w:name="_GoBack"/>
      <w:bookmarkEnd w:id="0"/>
    </w:p>
    <w:p w:rsidR="001C3CE9" w:rsidRDefault="001C3CE9" w:rsidP="001C3CE9">
      <w:pPr>
        <w:rPr>
          <w:sz w:val="28"/>
          <w:szCs w:val="28"/>
        </w:rPr>
      </w:pPr>
    </w:p>
    <w:p w:rsidR="001C3CE9" w:rsidRPr="00E643FD" w:rsidRDefault="001C3CE9" w:rsidP="00E91875">
      <w:pPr>
        <w:rPr>
          <w:color w:val="000000"/>
          <w:sz w:val="24"/>
          <w:szCs w:val="24"/>
        </w:rPr>
      </w:pPr>
    </w:p>
    <w:sectPr w:rsidR="001C3CE9" w:rsidRPr="00E643FD" w:rsidSect="000F2AC4">
      <w:footerReference w:type="even" r:id="rId16"/>
      <w:pgSz w:w="11906" w:h="16838"/>
      <w:pgMar w:top="1135" w:right="850" w:bottom="993"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CE9" w:rsidRDefault="001C3CE9">
      <w:r>
        <w:separator/>
      </w:r>
    </w:p>
  </w:endnote>
  <w:endnote w:type="continuationSeparator" w:id="0">
    <w:p w:rsidR="001C3CE9" w:rsidRDefault="001C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CE9" w:rsidRDefault="001C3CE9"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C3CE9" w:rsidRDefault="001C3CE9"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CE9" w:rsidRDefault="001C3CE9">
      <w:r>
        <w:separator/>
      </w:r>
    </w:p>
  </w:footnote>
  <w:footnote w:type="continuationSeparator" w:id="0">
    <w:p w:rsidR="001C3CE9" w:rsidRDefault="001C3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2F910DED"/>
    <w:multiLevelType w:val="hybridMultilevel"/>
    <w:tmpl w:val="D1229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6">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6"/>
  </w:num>
  <w:num w:numId="5">
    <w:abstractNumId w:val="3"/>
  </w:num>
  <w:num w:numId="6">
    <w:abstractNumId w:val="12"/>
  </w:num>
  <w:num w:numId="7">
    <w:abstractNumId w:val="24"/>
  </w:num>
  <w:num w:numId="8">
    <w:abstractNumId w:val="1"/>
  </w:num>
  <w:num w:numId="9">
    <w:abstractNumId w:val="11"/>
  </w:num>
  <w:num w:numId="10">
    <w:abstractNumId w:val="5"/>
  </w:num>
  <w:num w:numId="11">
    <w:abstractNumId w:val="13"/>
  </w:num>
  <w:num w:numId="12">
    <w:abstractNumId w:val="15"/>
  </w:num>
  <w:num w:numId="13">
    <w:abstractNumId w:val="9"/>
  </w:num>
  <w:num w:numId="14">
    <w:abstractNumId w:val="8"/>
  </w:num>
  <w:num w:numId="15">
    <w:abstractNumId w:val="23"/>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7"/>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2"/>
  </w:num>
  <w:num w:numId="26">
    <w:abstractNumId w:val="10"/>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424"/>
    <w:rsid w:val="00031E0A"/>
    <w:rsid w:val="00033F08"/>
    <w:rsid w:val="000340FD"/>
    <w:rsid w:val="0003590D"/>
    <w:rsid w:val="00035FA2"/>
    <w:rsid w:val="000402FB"/>
    <w:rsid w:val="000446AF"/>
    <w:rsid w:val="00046924"/>
    <w:rsid w:val="00050492"/>
    <w:rsid w:val="00051BDE"/>
    <w:rsid w:val="00054590"/>
    <w:rsid w:val="000576C8"/>
    <w:rsid w:val="000620CF"/>
    <w:rsid w:val="00063F79"/>
    <w:rsid w:val="0006613E"/>
    <w:rsid w:val="00066E31"/>
    <w:rsid w:val="000717DB"/>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E17C6"/>
    <w:rsid w:val="000E2D76"/>
    <w:rsid w:val="000E363D"/>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31C1"/>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4321D"/>
    <w:rsid w:val="001467BC"/>
    <w:rsid w:val="00146876"/>
    <w:rsid w:val="00152014"/>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420A"/>
    <w:rsid w:val="001A74FE"/>
    <w:rsid w:val="001B7246"/>
    <w:rsid w:val="001C32F4"/>
    <w:rsid w:val="001C3CE9"/>
    <w:rsid w:val="001C610D"/>
    <w:rsid w:val="001D06C7"/>
    <w:rsid w:val="001D08C3"/>
    <w:rsid w:val="001D0FDB"/>
    <w:rsid w:val="001D1343"/>
    <w:rsid w:val="001D17DC"/>
    <w:rsid w:val="001D2BB8"/>
    <w:rsid w:val="001D4DB8"/>
    <w:rsid w:val="001E0799"/>
    <w:rsid w:val="001E094D"/>
    <w:rsid w:val="001E4B7A"/>
    <w:rsid w:val="001E539A"/>
    <w:rsid w:val="001F1149"/>
    <w:rsid w:val="001F32B0"/>
    <w:rsid w:val="001F39E3"/>
    <w:rsid w:val="001F4E7C"/>
    <w:rsid w:val="001F5659"/>
    <w:rsid w:val="001F572C"/>
    <w:rsid w:val="001F5E11"/>
    <w:rsid w:val="001F5EAA"/>
    <w:rsid w:val="0020180A"/>
    <w:rsid w:val="00202BED"/>
    <w:rsid w:val="00204801"/>
    <w:rsid w:val="0020763E"/>
    <w:rsid w:val="002079A9"/>
    <w:rsid w:val="00210430"/>
    <w:rsid w:val="00214298"/>
    <w:rsid w:val="00217450"/>
    <w:rsid w:val="00217539"/>
    <w:rsid w:val="002206F6"/>
    <w:rsid w:val="0022186D"/>
    <w:rsid w:val="00221DB9"/>
    <w:rsid w:val="002229B6"/>
    <w:rsid w:val="002266C8"/>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56D87"/>
    <w:rsid w:val="002604B3"/>
    <w:rsid w:val="002619EA"/>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1D19"/>
    <w:rsid w:val="002D2455"/>
    <w:rsid w:val="002D5DAA"/>
    <w:rsid w:val="002E0D21"/>
    <w:rsid w:val="002E305F"/>
    <w:rsid w:val="002E35A4"/>
    <w:rsid w:val="002E4123"/>
    <w:rsid w:val="002E495B"/>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4E8A"/>
    <w:rsid w:val="00336620"/>
    <w:rsid w:val="0033736D"/>
    <w:rsid w:val="00337F19"/>
    <w:rsid w:val="00337FD3"/>
    <w:rsid w:val="003424D4"/>
    <w:rsid w:val="003452AE"/>
    <w:rsid w:val="0034768C"/>
    <w:rsid w:val="0035177E"/>
    <w:rsid w:val="003529F9"/>
    <w:rsid w:val="00355F0C"/>
    <w:rsid w:val="003607F7"/>
    <w:rsid w:val="00360879"/>
    <w:rsid w:val="00360F04"/>
    <w:rsid w:val="0036170A"/>
    <w:rsid w:val="00363A5A"/>
    <w:rsid w:val="00364815"/>
    <w:rsid w:val="00372DDC"/>
    <w:rsid w:val="00375034"/>
    <w:rsid w:val="0037505D"/>
    <w:rsid w:val="00375309"/>
    <w:rsid w:val="00375CEF"/>
    <w:rsid w:val="00377049"/>
    <w:rsid w:val="00377077"/>
    <w:rsid w:val="00380D2B"/>
    <w:rsid w:val="00381EE9"/>
    <w:rsid w:val="0038366F"/>
    <w:rsid w:val="00383C7D"/>
    <w:rsid w:val="00383D6A"/>
    <w:rsid w:val="00385924"/>
    <w:rsid w:val="00385BC0"/>
    <w:rsid w:val="00386854"/>
    <w:rsid w:val="00386E44"/>
    <w:rsid w:val="0039175F"/>
    <w:rsid w:val="003918AD"/>
    <w:rsid w:val="00392FC9"/>
    <w:rsid w:val="00393BA8"/>
    <w:rsid w:val="003A1C0A"/>
    <w:rsid w:val="003A3CE7"/>
    <w:rsid w:val="003A4738"/>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FF7"/>
    <w:rsid w:val="00490841"/>
    <w:rsid w:val="00490CEB"/>
    <w:rsid w:val="00490E20"/>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3E8B"/>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172"/>
    <w:rsid w:val="00530623"/>
    <w:rsid w:val="00531947"/>
    <w:rsid w:val="00531C5F"/>
    <w:rsid w:val="005323BD"/>
    <w:rsid w:val="00533405"/>
    <w:rsid w:val="005339FF"/>
    <w:rsid w:val="00536FD0"/>
    <w:rsid w:val="0053710C"/>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4501"/>
    <w:rsid w:val="005751EC"/>
    <w:rsid w:val="005755AC"/>
    <w:rsid w:val="00576D68"/>
    <w:rsid w:val="00582927"/>
    <w:rsid w:val="005829FA"/>
    <w:rsid w:val="00584A14"/>
    <w:rsid w:val="00587E75"/>
    <w:rsid w:val="005900D7"/>
    <w:rsid w:val="00592B47"/>
    <w:rsid w:val="00593642"/>
    <w:rsid w:val="00594926"/>
    <w:rsid w:val="00594E08"/>
    <w:rsid w:val="00595BE4"/>
    <w:rsid w:val="005A1E6E"/>
    <w:rsid w:val="005A2B89"/>
    <w:rsid w:val="005A3EDB"/>
    <w:rsid w:val="005A4243"/>
    <w:rsid w:val="005A63E2"/>
    <w:rsid w:val="005B1A9D"/>
    <w:rsid w:val="005B2046"/>
    <w:rsid w:val="005B3113"/>
    <w:rsid w:val="005B5AA8"/>
    <w:rsid w:val="005C1F26"/>
    <w:rsid w:val="005C61AE"/>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38E8"/>
    <w:rsid w:val="005F4782"/>
    <w:rsid w:val="005F5C78"/>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76DA"/>
    <w:rsid w:val="00637AF0"/>
    <w:rsid w:val="00642D29"/>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58D1"/>
    <w:rsid w:val="006774CA"/>
    <w:rsid w:val="006815D3"/>
    <w:rsid w:val="00681CDA"/>
    <w:rsid w:val="006839E1"/>
    <w:rsid w:val="00683D80"/>
    <w:rsid w:val="00687ED7"/>
    <w:rsid w:val="0069118B"/>
    <w:rsid w:val="00691C62"/>
    <w:rsid w:val="00692FFC"/>
    <w:rsid w:val="00693DD8"/>
    <w:rsid w:val="00695E12"/>
    <w:rsid w:val="00695F2D"/>
    <w:rsid w:val="0069772A"/>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34E8"/>
    <w:rsid w:val="006C400C"/>
    <w:rsid w:val="006C75B1"/>
    <w:rsid w:val="006D0A3D"/>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01A"/>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C7705"/>
    <w:rsid w:val="007D1CBE"/>
    <w:rsid w:val="007D47DF"/>
    <w:rsid w:val="007D5331"/>
    <w:rsid w:val="007D55B0"/>
    <w:rsid w:val="007D7031"/>
    <w:rsid w:val="007D7B1F"/>
    <w:rsid w:val="007E0150"/>
    <w:rsid w:val="007E2174"/>
    <w:rsid w:val="007E361E"/>
    <w:rsid w:val="007E7809"/>
    <w:rsid w:val="007F2E31"/>
    <w:rsid w:val="007F51DC"/>
    <w:rsid w:val="007F5958"/>
    <w:rsid w:val="007F6DE5"/>
    <w:rsid w:val="00800040"/>
    <w:rsid w:val="008016EC"/>
    <w:rsid w:val="00802176"/>
    <w:rsid w:val="00803286"/>
    <w:rsid w:val="00803C05"/>
    <w:rsid w:val="00807BE1"/>
    <w:rsid w:val="0081191A"/>
    <w:rsid w:val="00812B00"/>
    <w:rsid w:val="00813C43"/>
    <w:rsid w:val="00816ADB"/>
    <w:rsid w:val="0082219B"/>
    <w:rsid w:val="00822488"/>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4C21"/>
    <w:rsid w:val="008A5688"/>
    <w:rsid w:val="008A689E"/>
    <w:rsid w:val="008A7AEF"/>
    <w:rsid w:val="008B4023"/>
    <w:rsid w:val="008B4307"/>
    <w:rsid w:val="008B582E"/>
    <w:rsid w:val="008C1645"/>
    <w:rsid w:val="008C2070"/>
    <w:rsid w:val="008C3907"/>
    <w:rsid w:val="008C55AB"/>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54B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3FB0"/>
    <w:rsid w:val="009F6BB0"/>
    <w:rsid w:val="009F799E"/>
    <w:rsid w:val="00A014DE"/>
    <w:rsid w:val="00A0170D"/>
    <w:rsid w:val="00A020E1"/>
    <w:rsid w:val="00A02FD6"/>
    <w:rsid w:val="00A03727"/>
    <w:rsid w:val="00A04D70"/>
    <w:rsid w:val="00A05FEE"/>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57FD4"/>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0DD4"/>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5124"/>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2EC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47BB"/>
    <w:rsid w:val="00C051FF"/>
    <w:rsid w:val="00C05B8C"/>
    <w:rsid w:val="00C062DD"/>
    <w:rsid w:val="00C075EB"/>
    <w:rsid w:val="00C07B2F"/>
    <w:rsid w:val="00C12700"/>
    <w:rsid w:val="00C1488D"/>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28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48C"/>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0CEB"/>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10C"/>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57D0"/>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1ED5"/>
    <w:rsid w:val="00D75952"/>
    <w:rsid w:val="00D7653C"/>
    <w:rsid w:val="00D77CFC"/>
    <w:rsid w:val="00D810A8"/>
    <w:rsid w:val="00D81DED"/>
    <w:rsid w:val="00D8666F"/>
    <w:rsid w:val="00D87BB1"/>
    <w:rsid w:val="00D91DD7"/>
    <w:rsid w:val="00D93B5C"/>
    <w:rsid w:val="00D947E7"/>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976"/>
    <w:rsid w:val="00E32483"/>
    <w:rsid w:val="00E326A2"/>
    <w:rsid w:val="00E32EA9"/>
    <w:rsid w:val="00E3371F"/>
    <w:rsid w:val="00E338D7"/>
    <w:rsid w:val="00E35186"/>
    <w:rsid w:val="00E363D9"/>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43FD"/>
    <w:rsid w:val="00E67918"/>
    <w:rsid w:val="00E70E95"/>
    <w:rsid w:val="00E71D44"/>
    <w:rsid w:val="00E72F3B"/>
    <w:rsid w:val="00E7489B"/>
    <w:rsid w:val="00E75851"/>
    <w:rsid w:val="00E825E1"/>
    <w:rsid w:val="00E82EF9"/>
    <w:rsid w:val="00E839E4"/>
    <w:rsid w:val="00E85A91"/>
    <w:rsid w:val="00E861A3"/>
    <w:rsid w:val="00E8681E"/>
    <w:rsid w:val="00E91875"/>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3FD9"/>
    <w:rsid w:val="00ED54A4"/>
    <w:rsid w:val="00ED557B"/>
    <w:rsid w:val="00ED5D78"/>
    <w:rsid w:val="00ED67B6"/>
    <w:rsid w:val="00ED6E83"/>
    <w:rsid w:val="00ED7ABA"/>
    <w:rsid w:val="00EE007A"/>
    <w:rsid w:val="00EE0DC7"/>
    <w:rsid w:val="00EE308D"/>
    <w:rsid w:val="00EE4861"/>
    <w:rsid w:val="00EE66EB"/>
    <w:rsid w:val="00EE6AB3"/>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90278"/>
    <w:rsid w:val="00F902FE"/>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2171"/>
    <w:rsid w:val="00FE495C"/>
    <w:rsid w:val="00FE4E91"/>
    <w:rsid w:val="00FE52FD"/>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F68479FD5E366F3F06A598290CF0A5ED300A6DD28672B0A906FC22BE6B24B726E22B377F2CD224CFC577BEI4mB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BB953F60AAA9EE3B5468D1807CE4F356FA75E1I3mB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9D48D7CE4F356FA75E13B22E266A22D613E6AIDmAC" TargetMode="External"/><Relationship Id="rId5" Type="http://schemas.openxmlformats.org/officeDocument/2006/relationships/settings" Target="settings.xml"/><Relationship Id="rId15" Type="http://schemas.openxmlformats.org/officeDocument/2006/relationships/hyperlink" Target="http://sayansk-pravo.ru" TargetMode="Externa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9C803AFCB36E731CA80F86B73D8CD0929DD90E4C9D738A9A72B9C9D726A6DECA96TDpF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F5135-C357-4416-A97E-C35B25D4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127</TotalTime>
  <Pages>3</Pages>
  <Words>349</Words>
  <Characters>3334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3676</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Николаева Елена Викторовна</cp:lastModifiedBy>
  <cp:revision>6</cp:revision>
  <cp:lastPrinted>2020-01-15T02:29:00Z</cp:lastPrinted>
  <dcterms:created xsi:type="dcterms:W3CDTF">2020-01-13T10:17:00Z</dcterms:created>
  <dcterms:modified xsi:type="dcterms:W3CDTF">2020-01-15T03:20:00Z</dcterms:modified>
</cp:coreProperties>
</file>