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5E4830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  <w:r w:rsidR="006F7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69594B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замены помещения для голосования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</w:t>
      </w:r>
      <w:bookmarkStart w:id="0" w:name="_GoBack"/>
      <w:bookmarkEnd w:id="0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муниципального образования «город Саян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 w:rsidR="0063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17.06.2015 № 110-37-554-15, от 17.02.2016 № 110-37-105-16, от 08.06.2016 №110-37-645-16, от 26.06.2017 №110-37-652-17, от 19.09.17 № 110-37-933-17, от 05.12.2017 №110-37-1260-17, </w:t>
      </w:r>
      <w:r w:rsidR="00BA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5781">
        <w:rPr>
          <w:rFonts w:ascii="Times New Roman" w:eastAsia="Times New Roman" w:hAnsi="Times New Roman" w:cs="Times New Roman"/>
          <w:sz w:val="28"/>
          <w:szCs w:val="28"/>
          <w:lang w:eastAsia="ru-RU"/>
        </w:rPr>
        <w:t>19.07.2018 № 110-37-711-18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</w:t>
      </w:r>
      <w:r w:rsidR="009C3DD3" w:rsidRPr="009C3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"Саянские зори" </w:t>
      </w:r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18.06.2015</w:t>
      </w:r>
      <w:proofErr w:type="gramEnd"/>
      <w:r w:rsidR="00B34E87" w:rsidRPr="00B34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23 стр.20 вкладыша, от 26.02.2016г. № 7  стр. 3 вкладыша, от 16.06.2016г. № 23 стр. 8 вкладыша, от 29.06.2017г. № 25  стр. 3 вкладыша, от 21.09.2017г. № 37 стр. 7 вкладыша, от 07.12.2017г. № 48 стр. 14 вкладыша, </w:t>
      </w:r>
      <w:r w:rsidR="00125781" w:rsidRPr="0012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26.07.2018 г., № 29  стр. 1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CF0FE9" w:rsidRDefault="00CF0FE9" w:rsidP="00CF0FE9">
      <w:pPr>
        <w:pStyle w:val="a3"/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Строку 14 изложить в следующей редакции: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38"/>
        <w:gridCol w:w="1171"/>
        <w:gridCol w:w="3969"/>
        <w:gridCol w:w="3969"/>
      </w:tblGrid>
      <w:tr w:rsidR="00125781" w:rsidRPr="00FE5369" w:rsidTr="00FC3097">
        <w:tc>
          <w:tcPr>
            <w:tcW w:w="638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171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1259</w:t>
            </w:r>
          </w:p>
        </w:tc>
        <w:tc>
          <w:tcPr>
            <w:tcW w:w="3969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Ленинградский, дом №2</w:t>
            </w:r>
            <w:r w:rsidR="00CF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E16EE" w:rsidRPr="006E16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 27 «Петушок»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– </w:t>
            </w:r>
            <w:r w:rsidR="0090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 5-16-33.</w:t>
            </w:r>
          </w:p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5781" w:rsidRPr="00FE5369" w:rsidRDefault="00125781" w:rsidP="00907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– </w:t>
            </w:r>
            <w:r w:rsidR="0090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тел.5-16-33.</w:t>
            </w:r>
          </w:p>
        </w:tc>
        <w:tc>
          <w:tcPr>
            <w:tcW w:w="3969" w:type="dxa"/>
          </w:tcPr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Границы: - дома микрорайона Ленинградского - №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 5;</w:t>
            </w:r>
          </w:p>
          <w:p w:rsidR="00125781" w:rsidRPr="00FE5369" w:rsidRDefault="00125781" w:rsidP="00C949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-дома микрорайона </w:t>
            </w:r>
            <w:proofErr w:type="gramStart"/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proofErr w:type="gramEnd"/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 1,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="00FC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5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</w:tr>
    </w:tbl>
    <w:p w:rsidR="00125781" w:rsidRDefault="0012578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781" w:rsidRPr="00410294" w:rsidRDefault="0012578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8F2514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326264" w:rsidRPr="00326264" w:rsidRDefault="006E16EE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7D" w:rsidRDefault="0032787D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F7C" w:rsidRDefault="003A4F7C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Шорохова Е.С.</w:t>
      </w:r>
    </w:p>
    <w:p w:rsidR="00631BC7" w:rsidRDefault="00631BC7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5-68-91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EE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65EE0"/>
    <w:rsid w:val="000961B7"/>
    <w:rsid w:val="00125781"/>
    <w:rsid w:val="002072FC"/>
    <w:rsid w:val="002D6AE1"/>
    <w:rsid w:val="00315ACF"/>
    <w:rsid w:val="00320F1A"/>
    <w:rsid w:val="00326264"/>
    <w:rsid w:val="0032787D"/>
    <w:rsid w:val="00352063"/>
    <w:rsid w:val="003A4F7C"/>
    <w:rsid w:val="003C75B0"/>
    <w:rsid w:val="00410294"/>
    <w:rsid w:val="00423D52"/>
    <w:rsid w:val="00481800"/>
    <w:rsid w:val="004E528B"/>
    <w:rsid w:val="0052520C"/>
    <w:rsid w:val="005313CB"/>
    <w:rsid w:val="0054683B"/>
    <w:rsid w:val="005E4830"/>
    <w:rsid w:val="005F137A"/>
    <w:rsid w:val="006103F5"/>
    <w:rsid w:val="00616BC3"/>
    <w:rsid w:val="006175C1"/>
    <w:rsid w:val="00631BC7"/>
    <w:rsid w:val="00645159"/>
    <w:rsid w:val="0067759E"/>
    <w:rsid w:val="0069594B"/>
    <w:rsid w:val="006E16EE"/>
    <w:rsid w:val="006E3CF9"/>
    <w:rsid w:val="006F7687"/>
    <w:rsid w:val="0080499D"/>
    <w:rsid w:val="00857B06"/>
    <w:rsid w:val="00884C75"/>
    <w:rsid w:val="008E3B93"/>
    <w:rsid w:val="008E5843"/>
    <w:rsid w:val="008F2514"/>
    <w:rsid w:val="009025BE"/>
    <w:rsid w:val="009075B3"/>
    <w:rsid w:val="009266BA"/>
    <w:rsid w:val="00936E16"/>
    <w:rsid w:val="00962489"/>
    <w:rsid w:val="009A333D"/>
    <w:rsid w:val="009B51A0"/>
    <w:rsid w:val="009C3DD3"/>
    <w:rsid w:val="00AD0CE2"/>
    <w:rsid w:val="00AE5BD2"/>
    <w:rsid w:val="00B15F20"/>
    <w:rsid w:val="00B33861"/>
    <w:rsid w:val="00B34E87"/>
    <w:rsid w:val="00B35983"/>
    <w:rsid w:val="00B41AA7"/>
    <w:rsid w:val="00B7128D"/>
    <w:rsid w:val="00BA5020"/>
    <w:rsid w:val="00BE03E2"/>
    <w:rsid w:val="00C505D4"/>
    <w:rsid w:val="00C771C2"/>
    <w:rsid w:val="00CA5F83"/>
    <w:rsid w:val="00CD54C3"/>
    <w:rsid w:val="00CF0FE9"/>
    <w:rsid w:val="00D75E62"/>
    <w:rsid w:val="00D8164B"/>
    <w:rsid w:val="00E17C9A"/>
    <w:rsid w:val="00E43DCD"/>
    <w:rsid w:val="00F22F0B"/>
    <w:rsid w:val="00F40BE6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1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paragraph" w:customStyle="1" w:styleId="a8">
    <w:name w:val="Знак Знак Знак Знак"/>
    <w:basedOn w:val="a"/>
    <w:rsid w:val="00B34E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12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 Елена Сергеевна</cp:lastModifiedBy>
  <cp:revision>10</cp:revision>
  <cp:lastPrinted>2019-06-11T05:42:00Z</cp:lastPrinted>
  <dcterms:created xsi:type="dcterms:W3CDTF">2019-06-11T03:55:00Z</dcterms:created>
  <dcterms:modified xsi:type="dcterms:W3CDTF">2019-06-11T06:12:00Z</dcterms:modified>
</cp:coreProperties>
</file>