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Проект ДОГОВОРА № ___-20__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купли-продажи муниципального имущества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Город Саянск Иркутской области.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Две тысячи __________ года _________ месяца __________ дня.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образование «город Саянск» Иркутской области,  свидетельство о государственной регистрации Устава муниципального образования, регистрационный № RU383040002005001,  выданное Главным управлением Министерства юстиции Российской Федерации по Сибирскому федеральному округу  16 ноября 2005 года,  </w:t>
      </w:r>
      <w:r w:rsidRPr="0067559A">
        <w:rPr>
          <w:rFonts w:ascii="Times New Roman" w:hAnsi="Times New Roman" w:cs="Times New Roman"/>
          <w:sz w:val="18"/>
          <w:szCs w:val="18"/>
        </w:rPr>
        <w:t>в лице председателя Комитета по управлению имуществом  администрации муниципального образования «город Саянск»</w:t>
      </w:r>
      <w:r w:rsidR="00AB4289">
        <w:rPr>
          <w:rFonts w:ascii="Times New Roman" w:hAnsi="Times New Roman" w:cs="Times New Roman"/>
          <w:sz w:val="18"/>
          <w:szCs w:val="18"/>
        </w:rPr>
        <w:t>, действующего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на основании доверенности от ______________ удостоверенной ___________ именуемое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«Продавец»</w:t>
      </w:r>
      <w:r w:rsidRPr="0067559A">
        <w:rPr>
          <w:rFonts w:ascii="Times New Roman" w:hAnsi="Times New Roman" w:cs="Times New Roman"/>
          <w:sz w:val="18"/>
          <w:szCs w:val="18"/>
        </w:rPr>
        <w:t xml:space="preserve"> с одной стороны,  и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«Покупатель» </w:t>
      </w:r>
      <w:r w:rsidRPr="0067559A">
        <w:rPr>
          <w:rFonts w:ascii="Times New Roman" w:hAnsi="Times New Roman" w:cs="Times New Roman"/>
          <w:sz w:val="18"/>
          <w:szCs w:val="18"/>
        </w:rPr>
        <w:t>с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другой стороны, заключили настоящий Договор о нижеследующем: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Настоящий договор составлен на основании протокола об итогах  аукциона № ___  от «___» _______20__   года, по условиям которого Продавец обязуется передать, а Покупатель принять и оплатить следующее муниципальное имущество: __________ расположенное 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по адресу: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(далее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708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1. Характеристика муниципального имущества: _______________________________________________________</w:t>
      </w:r>
    </w:p>
    <w:p w:rsidR="0067559A" w:rsidRPr="0067559A" w:rsidRDefault="0067559A" w:rsidP="0067559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67559A">
        <w:rPr>
          <w:rFonts w:ascii="Times New Roman" w:hAnsi="Times New Roman" w:cs="Times New Roman"/>
          <w:sz w:val="18"/>
          <w:szCs w:val="18"/>
        </w:rPr>
        <w:tab/>
        <w:t>2. Независимая экспертная оценка составляет ___________  рублей __________ копеек (с учетом НДС), согласно отчету № _____ об оценке 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от ___ года, исполненному _______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left="180"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 xml:space="preserve"> 3.   Обременение продаваемого имущества –  _________.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4. Данный Объект принадлежит муниципальному образованию «город Саянск» на праве  собственности, о чем в Едином государственном реестре прав на недвижимое имущество  и сделок с ним _______________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.. сделана запись регистрации № _________________ на основании _______________________________________________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5. Цена муниципального имущества по итогам продажи составляет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 xml:space="preserve"> ________ (___) 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рублей ___ копеек</w:t>
      </w:r>
      <w:r w:rsidR="00A12073">
        <w:rPr>
          <w:rFonts w:ascii="Times New Roman" w:hAnsi="Times New Roman" w:cs="Times New Roman"/>
          <w:sz w:val="18"/>
          <w:szCs w:val="18"/>
        </w:rPr>
        <w:t xml:space="preserve">, в том числе  НДС ___________ рублей ____ копеек. Оплата производится </w:t>
      </w:r>
      <w:r w:rsidR="00CF1418">
        <w:rPr>
          <w:rFonts w:ascii="Times New Roman" w:hAnsi="Times New Roman" w:cs="Times New Roman"/>
          <w:sz w:val="18"/>
          <w:szCs w:val="18"/>
        </w:rPr>
        <w:t xml:space="preserve"> (для физического лица с учетом</w:t>
      </w:r>
      <w:r w:rsidR="00E50282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НДС</w:t>
      </w:r>
      <w:r w:rsidR="00A12073">
        <w:rPr>
          <w:rFonts w:ascii="Times New Roman" w:hAnsi="Times New Roman" w:cs="Times New Roman"/>
          <w:sz w:val="18"/>
          <w:szCs w:val="18"/>
        </w:rPr>
        <w:t>)</w:t>
      </w:r>
      <w:r w:rsidR="00CF1418">
        <w:rPr>
          <w:rFonts w:ascii="Times New Roman" w:hAnsi="Times New Roman" w:cs="Times New Roman"/>
          <w:sz w:val="18"/>
          <w:szCs w:val="18"/>
        </w:rPr>
        <w:t>.  Для индивидуального предпринимателя и юридического лица без учета НДС.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 6. Покупателем по условиям открытого аукциона в счет оплаты муниципального имущества внесен задаток в сумме __________________________________ рублей 00 копеек. </w:t>
      </w:r>
    </w:p>
    <w:p w:rsidR="0067559A" w:rsidRPr="0067559A" w:rsidRDefault="0067559A" w:rsidP="00B95F55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7. Оплата оставшейся суммы _____________ (_______) рублей ___ копеек производится Покупателем в течение 5 (пяти) рабочих дней с даты подписания настоящего договора.</w:t>
      </w:r>
    </w:p>
    <w:p w:rsidR="0067559A" w:rsidRPr="008F4A9B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8F4A9B">
        <w:rPr>
          <w:rFonts w:ascii="Times New Roman" w:hAnsi="Times New Roman" w:cs="Times New Roman"/>
          <w:sz w:val="18"/>
          <w:szCs w:val="18"/>
        </w:rPr>
        <w:t>8. Оплата муниципального имущества производиться  путем безналичного перечисления денежных средств</w:t>
      </w:r>
      <w:r w:rsidR="00A12073" w:rsidRPr="008F4A9B">
        <w:rPr>
          <w:rFonts w:ascii="Times New Roman" w:hAnsi="Times New Roman" w:cs="Times New Roman"/>
          <w:sz w:val="18"/>
          <w:szCs w:val="18"/>
        </w:rPr>
        <w:t xml:space="preserve"> </w:t>
      </w:r>
      <w:r w:rsidRPr="008F4A9B">
        <w:rPr>
          <w:rFonts w:ascii="Times New Roman" w:hAnsi="Times New Roman" w:cs="Times New Roman"/>
          <w:sz w:val="18"/>
          <w:szCs w:val="18"/>
        </w:rPr>
        <w:t>на счет Продавца: УФК по Иркутской области (Комитет по управлению имуществом администрации муниципального образования «город Саянск»</w:t>
      </w:r>
      <w:r w:rsidR="00902B1C">
        <w:rPr>
          <w:rFonts w:ascii="Times New Roman" w:hAnsi="Times New Roman" w:cs="Times New Roman"/>
          <w:sz w:val="18"/>
          <w:szCs w:val="18"/>
        </w:rPr>
        <w:t>, л/с 04343010240)</w:t>
      </w:r>
      <w:r w:rsidRPr="008F4A9B">
        <w:rPr>
          <w:rFonts w:ascii="Times New Roman" w:hAnsi="Times New Roman" w:cs="Times New Roman"/>
          <w:sz w:val="18"/>
          <w:szCs w:val="18"/>
        </w:rPr>
        <w:t xml:space="preserve">, ИНН 3814003623, КПП 381401001, </w:t>
      </w:r>
      <w:r w:rsidR="00DF3BC4" w:rsidRPr="00DF3BC4">
        <w:rPr>
          <w:rFonts w:ascii="Times New Roman" w:hAnsi="Times New Roman" w:cs="Times New Roman"/>
          <w:sz w:val="18"/>
          <w:szCs w:val="18"/>
        </w:rPr>
        <w:t>единый казначейский счет 40102810145370000026</w:t>
      </w:r>
      <w:r w:rsidR="00DF3BC4">
        <w:rPr>
          <w:rFonts w:ascii="Times New Roman" w:hAnsi="Times New Roman" w:cs="Times New Roman"/>
          <w:sz w:val="18"/>
          <w:szCs w:val="18"/>
        </w:rPr>
        <w:t xml:space="preserve">, </w:t>
      </w:r>
      <w:r w:rsidR="00DD5323" w:rsidRPr="00DF3BC4">
        <w:rPr>
          <w:rFonts w:ascii="Times New Roman" w:hAnsi="Times New Roman" w:cs="Times New Roman"/>
          <w:sz w:val="18"/>
          <w:szCs w:val="18"/>
        </w:rPr>
        <w:t>к</w:t>
      </w:r>
      <w:r w:rsidR="00DD5323">
        <w:rPr>
          <w:rFonts w:ascii="Times New Roman" w:hAnsi="Times New Roman" w:cs="Times New Roman"/>
          <w:sz w:val="18"/>
          <w:szCs w:val="18"/>
        </w:rPr>
        <w:t xml:space="preserve">азначейский </w:t>
      </w:r>
      <w:r w:rsidRPr="008F4A9B">
        <w:rPr>
          <w:rFonts w:ascii="Times New Roman" w:hAnsi="Times New Roman" w:cs="Times New Roman"/>
          <w:sz w:val="18"/>
          <w:szCs w:val="18"/>
        </w:rPr>
        <w:t xml:space="preserve">счет </w:t>
      </w:r>
      <w:r w:rsidR="00DD5323">
        <w:rPr>
          <w:rFonts w:ascii="Times New Roman" w:hAnsi="Times New Roman" w:cs="Times New Roman"/>
          <w:sz w:val="18"/>
          <w:szCs w:val="18"/>
        </w:rPr>
        <w:t xml:space="preserve">03100643000000013400, </w:t>
      </w:r>
      <w:r w:rsidR="00D80D00" w:rsidRPr="008F4A9B">
        <w:rPr>
          <w:rFonts w:ascii="Times New Roman" w:hAnsi="Times New Roman" w:cs="Times New Roman"/>
          <w:sz w:val="18"/>
          <w:szCs w:val="18"/>
        </w:rPr>
        <w:t>БИК 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2520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01</w:t>
      </w:r>
      <w:r w:rsidR="00D80D00">
        <w:rPr>
          <w:rFonts w:ascii="Times New Roman" w:hAnsi="Times New Roman" w:cs="Times New Roman"/>
          <w:sz w:val="18"/>
          <w:szCs w:val="18"/>
        </w:rPr>
        <w:t xml:space="preserve">, </w:t>
      </w:r>
      <w:r w:rsidR="00DD5323">
        <w:rPr>
          <w:rFonts w:ascii="Times New Roman" w:hAnsi="Times New Roman" w:cs="Times New Roman"/>
          <w:sz w:val="18"/>
          <w:szCs w:val="18"/>
        </w:rPr>
        <w:t>ОКТМО 25726000 О</w:t>
      </w:r>
      <w:r w:rsidRPr="008F4A9B">
        <w:rPr>
          <w:rFonts w:ascii="Times New Roman" w:hAnsi="Times New Roman" w:cs="Times New Roman"/>
          <w:sz w:val="18"/>
          <w:szCs w:val="18"/>
        </w:rPr>
        <w:t>тделение Иркутск</w:t>
      </w:r>
      <w:r w:rsidR="00DD5323">
        <w:rPr>
          <w:rFonts w:ascii="Times New Roman" w:hAnsi="Times New Roman" w:cs="Times New Roman"/>
          <w:sz w:val="18"/>
          <w:szCs w:val="18"/>
        </w:rPr>
        <w:t xml:space="preserve"> Банка России</w:t>
      </w:r>
      <w:r w:rsidR="00F03967">
        <w:rPr>
          <w:rFonts w:ascii="Times New Roman" w:hAnsi="Times New Roman" w:cs="Times New Roman"/>
          <w:sz w:val="18"/>
          <w:szCs w:val="18"/>
        </w:rPr>
        <w:t>//УФК</w:t>
      </w:r>
      <w:r w:rsidR="00DD5323">
        <w:rPr>
          <w:rFonts w:ascii="Times New Roman" w:hAnsi="Times New Roman" w:cs="Times New Roman"/>
          <w:sz w:val="18"/>
          <w:szCs w:val="18"/>
        </w:rPr>
        <w:t xml:space="preserve"> по Иркутской области </w:t>
      </w:r>
      <w:r w:rsidRPr="008F4A9B">
        <w:rPr>
          <w:rFonts w:ascii="Times New Roman" w:hAnsi="Times New Roman" w:cs="Times New Roman"/>
          <w:sz w:val="18"/>
          <w:szCs w:val="18"/>
        </w:rPr>
        <w:t xml:space="preserve"> г. Иркутск, код бюджетной классификации 91011402043040000410 (с указанием наименования платежа - оплата муниципального имущества, по договору № ___-20_от «__» ________ 20__ года).</w:t>
      </w:r>
    </w:p>
    <w:p w:rsidR="0067559A" w:rsidRPr="0067559A" w:rsidRDefault="0067559A" w:rsidP="0067559A">
      <w:pPr>
        <w:autoSpaceDE w:val="0"/>
        <w:autoSpaceDN w:val="0"/>
        <w:adjustRightInd w:val="0"/>
        <w:spacing w:after="0" w:line="240" w:lineRule="auto"/>
        <w:ind w:right="-186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9. В случае если Покупатель является плательщиком налога на добавленную стоимость он самостоятельно исчисляет и уплачивает соответствующую сумму налога в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порядке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 xml:space="preserve"> установленном частью 3 статьи 161 налогового кодекса Российской Федерации от 05.08.2000 № 117-ФЗ.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10. Покупатель до заключения настоящего договора ознакомился с техническим состоянием продаваемого муниципального имущества и претензий не имеет.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11. Передача муниципального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чем через тридцать дней после дня полной оплаты муниципального имущества. При передаче муниципального имущества оформляется акт приема-передачи, который  подписывается сторонами и является неотъемлемым приложением к данному договору.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12. Право собственности на муниципальное имущество переходит к покупателю после государственной регистрации перехода права.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13. Расходы по государственной регистрации перехода права собственности на муниципальное имущество несет Покупатель.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14. С момента подписания сторонами передаточного акта обязанность продавца по передаче муниципального имущества покупателю считается исполненной.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15. За нарушение срока внесения платежа, указанного в пункте 7 настоящего Договора, Покупатель выплачивает Продавцу пени из расчета 0,1 % от цены Договора за каждый календарный день просрочки исполнения обязательства.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16.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17. Сторона, не исполнившая или не 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18. Уплата неустоек и возмещение убытков не освобождают виновную сторону от исполнения обязательств в натуре.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19.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tbl>
      <w:tblPr>
        <w:tblW w:w="14520" w:type="dxa"/>
        <w:tblLayout w:type="fixed"/>
        <w:tblLook w:val="04A0"/>
      </w:tblPr>
      <w:tblGrid>
        <w:gridCol w:w="9649"/>
        <w:gridCol w:w="4871"/>
      </w:tblGrid>
      <w:tr w:rsidR="0067559A" w:rsidRPr="0067559A" w:rsidTr="0067559A">
        <w:trPr>
          <w:trHeight w:val="1820"/>
        </w:trPr>
        <w:tc>
          <w:tcPr>
            <w:tcW w:w="9648" w:type="dxa"/>
            <w:hideMark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>20.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Иркутской области в соответствии с действующим законодательством Российской Федерации.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 21. Договор купли-продажи составлен в 3 (трех) экземплярах, имеющих одинаковую юридическую силу, из которых по одному экземпляру хранится у сторон, а третий экземпляр хранится в Управлении Федеральной службы государственной регистрации, кадастра и картографии по Иркутской области.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22. Приложение:  Акт приема-передачи.</w:t>
            </w:r>
          </w:p>
          <w:p w:rsidR="00865F6F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Продавец: </w:t>
            </w:r>
          </w:p>
          <w:p w:rsidR="0067559A" w:rsidRPr="0067559A" w:rsidRDefault="00865F6F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6F">
              <w:rPr>
                <w:rFonts w:ascii="Times New Roman" w:hAnsi="Times New Roman" w:cs="Times New Roman"/>
                <w:sz w:val="18"/>
                <w:szCs w:val="18"/>
              </w:rPr>
              <w:t>Действующий по доверенности</w:t>
            </w:r>
            <w:r w:rsidR="0067559A" w:rsidRPr="00865F6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                                       </w:t>
            </w:r>
            <w:r w:rsidR="0067559A"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Покупатель: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управлению 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имуществом</w:t>
            </w:r>
            <w:r w:rsidRPr="006755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gramStart"/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«город Саянск»</w:t>
            </w:r>
          </w:p>
          <w:p w:rsidR="0067559A" w:rsidRPr="0067559A" w:rsidRDefault="0067559A" w:rsidP="00AB4289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_______________/</w:t>
            </w:r>
            <w:r w:rsidR="00AB4289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_____________/____________/</w:t>
            </w:r>
          </w:p>
        </w:tc>
        <w:tc>
          <w:tcPr>
            <w:tcW w:w="4870" w:type="dxa"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59A" w:rsidRPr="0067559A" w:rsidRDefault="0067559A" w:rsidP="00675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B5C48" w:rsidRPr="0067559A" w:rsidRDefault="006B5C48" w:rsidP="0067559A">
      <w:pPr>
        <w:spacing w:after="0" w:line="240" w:lineRule="auto"/>
        <w:rPr>
          <w:rFonts w:ascii="Times New Roman" w:hAnsi="Times New Roman" w:cs="Times New Roman"/>
        </w:rPr>
      </w:pPr>
    </w:p>
    <w:sectPr w:rsidR="006B5C48" w:rsidRPr="0067559A" w:rsidSect="005E29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59A"/>
    <w:rsid w:val="000E6DE8"/>
    <w:rsid w:val="00264DB0"/>
    <w:rsid w:val="00317A2C"/>
    <w:rsid w:val="00343336"/>
    <w:rsid w:val="003E65D3"/>
    <w:rsid w:val="005E292A"/>
    <w:rsid w:val="00623161"/>
    <w:rsid w:val="0067559A"/>
    <w:rsid w:val="006B5C48"/>
    <w:rsid w:val="006F572C"/>
    <w:rsid w:val="008164EF"/>
    <w:rsid w:val="00865F6F"/>
    <w:rsid w:val="008F4A9B"/>
    <w:rsid w:val="00902B1C"/>
    <w:rsid w:val="00A12073"/>
    <w:rsid w:val="00A93F4D"/>
    <w:rsid w:val="00AB4289"/>
    <w:rsid w:val="00B420C8"/>
    <w:rsid w:val="00B63AD6"/>
    <w:rsid w:val="00B95F55"/>
    <w:rsid w:val="00C97E94"/>
    <w:rsid w:val="00CD6CEA"/>
    <w:rsid w:val="00CF1418"/>
    <w:rsid w:val="00D14D56"/>
    <w:rsid w:val="00D80D00"/>
    <w:rsid w:val="00DD5323"/>
    <w:rsid w:val="00DF3BC4"/>
    <w:rsid w:val="00E50282"/>
    <w:rsid w:val="00F03967"/>
    <w:rsid w:val="00F258F5"/>
    <w:rsid w:val="00FB1D96"/>
    <w:rsid w:val="00FE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2021-02-26T07:40:00Z</cp:lastPrinted>
  <dcterms:created xsi:type="dcterms:W3CDTF">2020-09-03T05:57:00Z</dcterms:created>
  <dcterms:modified xsi:type="dcterms:W3CDTF">2021-02-26T07:40:00Z</dcterms:modified>
</cp:coreProperties>
</file>