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CF" w:rsidRPr="00FC7AB0" w:rsidRDefault="007B21CF" w:rsidP="007B21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AB0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к проекту правового акта</w:t>
      </w:r>
    </w:p>
    <w:p w:rsidR="007B21CF" w:rsidRPr="00FC7AB0" w:rsidRDefault="007B21CF" w:rsidP="007B21CF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проекта правового акта: 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постановление.</w:t>
      </w:r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 «</w:t>
      </w:r>
      <w:r w:rsidRPr="007B21C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«город Саянск» от 28.11.2014 № </w:t>
      </w:r>
      <w:r w:rsidRPr="007B21CF">
        <w:rPr>
          <w:rFonts w:ascii="Times New Roman" w:hAnsi="Times New Roman" w:cs="Times New Roman"/>
          <w:sz w:val="28"/>
          <w:szCs w:val="28"/>
        </w:rPr>
        <w:t>110-37-1077-14</w:t>
      </w:r>
      <w:r w:rsidRPr="007B21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B21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деятельности»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правотворческой инициативы: заместитель начальника по потребительскому рынку отдела экономического развития и потребительского рынка Управления по экономике Минеева Т.Ю.</w:t>
      </w:r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обоснование принятия проекта правового акта: </w:t>
      </w:r>
      <w:proofErr w:type="gramStart"/>
      <w:r w:rsidRPr="007B21CF">
        <w:rPr>
          <w:rFonts w:ascii="Times New Roman" w:hAnsi="Times New Roman" w:cs="Times New Roman"/>
          <w:sz w:val="28"/>
          <w:szCs w:val="28"/>
        </w:rPr>
        <w:t>Федеральный закон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постановление Правительства Российской Федерации от 09.09.2016 № 892 «О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7B21CF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предпринимателей».</w:t>
      </w:r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законодательства в сфере правового регулирования, к которой относится проект правового акта: Федеральный закон от 06.10.2003 № 131-ФЗ «Об общих принципах организации местного самоуправления </w:t>
      </w:r>
      <w:proofErr w:type="gramStart"/>
      <w:r w:rsidRPr="007B21C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21C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7B21CF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Pr="007B21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7B2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B21CF">
        <w:rPr>
          <w:rFonts w:ascii="Times New Roman" w:hAnsi="Times New Roman" w:cs="Times New Roman"/>
          <w:sz w:val="28"/>
          <w:szCs w:val="28"/>
        </w:rPr>
        <w:t xml:space="preserve"> от 28.12.2009 № 381-ФЗ «Об основах государственного регулирования торговой деятельности в Российской Федерации», Федеральный </w:t>
      </w:r>
      <w:hyperlink r:id="rId6" w:history="1">
        <w:r w:rsidRPr="007B2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B21CF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7B2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B21CF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29.10.2012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B21CF">
        <w:rPr>
          <w:rFonts w:ascii="Times New Roman" w:hAnsi="Times New Roman" w:cs="Times New Roman"/>
          <w:sz w:val="28"/>
          <w:szCs w:val="28"/>
        </w:rPr>
        <w:t xml:space="preserve">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r w:rsidRPr="007B21CF">
        <w:rPr>
          <w:rFonts w:ascii="Times New Roman" w:hAnsi="Times New Roman" w:cs="Times New Roman"/>
          <w:sz w:val="28"/>
          <w:szCs w:val="28"/>
          <w:lang w:eastAsia="ru-RU"/>
        </w:rPr>
        <w:t>статьи 4</w:t>
      </w:r>
      <w:proofErr w:type="gramEnd"/>
      <w:r w:rsidRPr="007B21CF">
        <w:rPr>
          <w:rFonts w:ascii="Times New Roman" w:hAnsi="Times New Roman" w:cs="Times New Roman"/>
          <w:sz w:val="28"/>
          <w:szCs w:val="28"/>
          <w:lang w:eastAsia="ru-RU"/>
        </w:rPr>
        <w:t>, 32, 38 Устава муниципального образования «город Саянск».</w:t>
      </w:r>
    </w:p>
    <w:p w:rsid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</w:t>
      </w:r>
      <w:r w:rsidRPr="007B21CF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7B21CF">
        <w:rPr>
          <w:rFonts w:ascii="Times New Roman" w:hAnsi="Times New Roman" w:cs="Times New Roman"/>
          <w:bCs/>
          <w:sz w:val="28"/>
          <w:szCs w:val="28"/>
        </w:rPr>
        <w:t xml:space="preserve"> регламент осуществления муниципального контроля в области торговой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 связи с изменением отдельных положений </w:t>
      </w:r>
      <w:r w:rsidRPr="007B21C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21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7B2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7B21CF">
        <w:rPr>
          <w:rFonts w:ascii="Times New Roman" w:hAnsi="Times New Roman" w:cs="Times New Roman"/>
          <w:sz w:val="28"/>
          <w:szCs w:val="28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21CF">
        <w:rPr>
          <w:rFonts w:ascii="Times New Roman" w:hAnsi="Times New Roman" w:cs="Times New Roman"/>
          <w:sz w:val="28"/>
          <w:szCs w:val="28"/>
        </w:rPr>
        <w:t xml:space="preserve">Правил подготовки органами государственного контроля (надзора) и органами муниципального </w:t>
      </w:r>
      <w:proofErr w:type="gramStart"/>
      <w:r w:rsidRPr="007B21CF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B21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правовые акты администрации</w:t>
      </w:r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потребует.</w:t>
      </w:r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органов и организаций, с которыми проект правового акта согласован; краткое изложение содержания разногласий и мотивированное мнение о них: проект постановления согласован с заместителем мэра городского округа по экономической политике и финансам Щегловым М.Н., начальником отдела правовой работы Брода Н.И., управляющей делами Павловой М.В., </w:t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</w:t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взаимодействия </w:t>
      </w:r>
      <w:r w:rsidR="00B0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</w:t>
      </w:r>
      <w:bookmarkStart w:id="0" w:name="_GoBack"/>
      <w:bookmarkEnd w:id="0"/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Сергеевой Е.Ю.</w:t>
      </w:r>
      <w:proofErr w:type="gramEnd"/>
    </w:p>
    <w:p w:rsidR="007B21CF" w:rsidRPr="007B21CF" w:rsidRDefault="007B21CF" w:rsidP="007B21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</w:t>
      </w:r>
      <w:r w:rsidRPr="007B21CF">
        <w:rPr>
          <w:rFonts w:ascii="Times New Roman" w:eastAsia="Times New Roman" w:hAnsi="Times New Roman" w:cs="Times New Roman"/>
          <w:sz w:val="28"/>
          <w:szCs w:val="28"/>
        </w:rPr>
        <w:t>Муниципальные услуги», «Независимая экспертиза проектов административных регламентов», «Текущая экспертиза»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по </w:t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направлен в прокуратуру для проведения экспертизы на соответствие действующему законодательству.</w:t>
      </w:r>
    </w:p>
    <w:p w:rsidR="007B21CF" w:rsidRPr="007B21CF" w:rsidRDefault="007B21CF" w:rsidP="007B21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B0" w:rsidRDefault="007B21CF" w:rsidP="007B21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gramStart"/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AB0" w:rsidRDefault="007B21CF" w:rsidP="007B21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потребительскому рынку отдела </w:t>
      </w:r>
    </w:p>
    <w:p w:rsidR="007B21CF" w:rsidRPr="007B21CF" w:rsidRDefault="007B21CF" w:rsidP="007B21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и </w:t>
      </w:r>
    </w:p>
    <w:p w:rsidR="00FC7AB0" w:rsidRDefault="007B21CF" w:rsidP="007B21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</w:t>
      </w:r>
    </w:p>
    <w:p w:rsidR="007B21CF" w:rsidRPr="007B21CF" w:rsidRDefault="007B21CF" w:rsidP="007B21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экономике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Т.Ю. Минеева</w:t>
      </w:r>
    </w:p>
    <w:p w:rsidR="007B21CF" w:rsidRPr="007B21CF" w:rsidRDefault="007B21CF" w:rsidP="007B21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B21CF" w:rsidRPr="007B21CF" w:rsidRDefault="007B21CF" w:rsidP="007B21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299E" w:rsidRDefault="009F299E"/>
    <w:sectPr w:rsidR="009F299E" w:rsidSect="00FC7AB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CF"/>
    <w:rsid w:val="007B21CF"/>
    <w:rsid w:val="009F299E"/>
    <w:rsid w:val="00B06CAB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1CF"/>
    <w:rPr>
      <w:color w:val="0000FF" w:themeColor="hyperlink"/>
      <w:u w:val="single"/>
    </w:rPr>
  </w:style>
  <w:style w:type="paragraph" w:styleId="a4">
    <w:name w:val="No Spacing"/>
    <w:uiPriority w:val="1"/>
    <w:qFormat/>
    <w:rsid w:val="007B2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1CF"/>
    <w:rPr>
      <w:color w:val="0000FF" w:themeColor="hyperlink"/>
      <w:u w:val="single"/>
    </w:rPr>
  </w:style>
  <w:style w:type="paragraph" w:styleId="a4">
    <w:name w:val="No Spacing"/>
    <w:uiPriority w:val="1"/>
    <w:qFormat/>
    <w:rsid w:val="007B2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7D49FC4B6F07B7B6C6B1C0EC6C6B1F3EE191AA09065F284C31E0DD4DE1371E5BAA7851n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77D49FC4B6F07B7B6D8BCD68032641831B69BAB0B0F0B71136ABD8A44EB605914F33258A416EFC400F759n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7D49FC4B6F07B7B6C6B1C0EC6C6B1F3EE191AA09065F284C31E0DD4DE1371E5BAA7851nDM" TargetMode="External"/><Relationship Id="rId5" Type="http://schemas.openxmlformats.org/officeDocument/2006/relationships/hyperlink" Target="consultantplus://offline/ref=C1877D49FC4B6F07B7B6C6B1C0EC6C6B1F39EB96AD08065F284C31E0DD54n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2016-11-18T01:49:00Z</cp:lastPrinted>
  <dcterms:created xsi:type="dcterms:W3CDTF">2016-11-18T01:36:00Z</dcterms:created>
  <dcterms:modified xsi:type="dcterms:W3CDTF">2016-11-21T00:54:00Z</dcterms:modified>
</cp:coreProperties>
</file>