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78" w:rsidRDefault="00D76B78" w:rsidP="005839A5">
      <w:pPr>
        <w:jc w:val="both"/>
        <w:rPr>
          <w:snapToGrid/>
          <w:szCs w:val="26"/>
        </w:rPr>
      </w:pPr>
      <w:bookmarkStart w:id="0" w:name="_GoBack"/>
      <w:bookmarkEnd w:id="0"/>
    </w:p>
    <w:p w:rsidR="005839A5" w:rsidRPr="005839A5" w:rsidRDefault="00A05DF4" w:rsidP="005839A5">
      <w:pPr>
        <w:jc w:val="both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>
        <w:rPr>
          <w:b/>
          <w:noProof/>
          <w:snapToGrid/>
          <w:sz w:val="24"/>
          <w:szCs w:val="24"/>
        </w:rPr>
        <w:t>На семинаре по ЕНС с</w:t>
      </w:r>
      <w:r w:rsidR="005839A5" w:rsidRPr="005839A5">
        <w:rPr>
          <w:b/>
          <w:noProof/>
          <w:snapToGrid/>
          <w:sz w:val="24"/>
          <w:szCs w:val="24"/>
        </w:rPr>
        <w:t xml:space="preserve">пециалисты </w:t>
      </w:r>
      <w:r>
        <w:rPr>
          <w:b/>
          <w:noProof/>
          <w:snapToGrid/>
          <w:sz w:val="24"/>
          <w:szCs w:val="24"/>
        </w:rPr>
        <w:t xml:space="preserve">обсудили </w:t>
      </w:r>
      <w:r w:rsidR="005839A5" w:rsidRPr="005839A5">
        <w:rPr>
          <w:b/>
          <w:noProof/>
          <w:snapToGrid/>
          <w:sz w:val="24"/>
          <w:szCs w:val="24"/>
        </w:rPr>
        <w:t>ос</w:t>
      </w:r>
      <w:r>
        <w:rPr>
          <w:b/>
          <w:noProof/>
          <w:snapToGrid/>
          <w:sz w:val="24"/>
          <w:szCs w:val="24"/>
        </w:rPr>
        <w:t xml:space="preserve">новные </w:t>
      </w:r>
      <w:r w:rsidR="005839A5" w:rsidRPr="005839A5">
        <w:rPr>
          <w:b/>
          <w:noProof/>
          <w:snapToGrid/>
          <w:sz w:val="24"/>
          <w:szCs w:val="24"/>
        </w:rPr>
        <w:t>ошибк</w:t>
      </w:r>
      <w:r>
        <w:rPr>
          <w:b/>
          <w:noProof/>
          <w:snapToGrid/>
          <w:sz w:val="24"/>
          <w:szCs w:val="24"/>
        </w:rPr>
        <w:t>и</w:t>
      </w:r>
      <w:r w:rsidR="005839A5" w:rsidRPr="005839A5">
        <w:rPr>
          <w:b/>
          <w:noProof/>
          <w:snapToGrid/>
          <w:sz w:val="24"/>
          <w:szCs w:val="24"/>
        </w:rPr>
        <w:t>, допускаемы</w:t>
      </w:r>
      <w:r>
        <w:rPr>
          <w:b/>
          <w:noProof/>
          <w:snapToGrid/>
          <w:sz w:val="24"/>
          <w:szCs w:val="24"/>
        </w:rPr>
        <w:t>е</w:t>
      </w:r>
      <w:r w:rsidR="005839A5" w:rsidRPr="005839A5">
        <w:rPr>
          <w:b/>
          <w:noProof/>
          <w:snapToGrid/>
          <w:sz w:val="24"/>
          <w:szCs w:val="24"/>
        </w:rPr>
        <w:t xml:space="preserve"> при формировании</w:t>
      </w:r>
      <w:r w:rsidR="005839A5" w:rsidRPr="005839A5">
        <w:rPr>
          <w:b/>
          <w:bCs/>
          <w:noProof/>
          <w:snapToGrid/>
          <w:sz w:val="24"/>
          <w:szCs w:val="24"/>
        </w:rPr>
        <w:t xml:space="preserve"> </w:t>
      </w:r>
      <w:r w:rsidR="005839A5" w:rsidRPr="005839A5">
        <w:rPr>
          <w:b/>
          <w:bCs/>
          <w:snapToGrid/>
          <w:sz w:val="24"/>
          <w:szCs w:val="24"/>
        </w:rPr>
        <w:t>уведомлений об исчисленных суммах</w:t>
      </w:r>
      <w:r>
        <w:rPr>
          <w:b/>
          <w:bCs/>
          <w:snapToGrid/>
          <w:sz w:val="24"/>
          <w:szCs w:val="24"/>
        </w:rPr>
        <w:t xml:space="preserve"> </w:t>
      </w:r>
    </w:p>
    <w:p w:rsidR="005839A5" w:rsidRPr="005839A5" w:rsidRDefault="005839A5" w:rsidP="005839A5">
      <w:pPr>
        <w:jc w:val="center"/>
        <w:rPr>
          <w:snapToGrid/>
          <w:sz w:val="24"/>
          <w:szCs w:val="24"/>
        </w:rPr>
      </w:pPr>
    </w:p>
    <w:p w:rsidR="005839A5" w:rsidRPr="005839A5" w:rsidRDefault="005839A5" w:rsidP="005839A5">
      <w:pPr>
        <w:suppressLineNumbers/>
        <w:jc w:val="both"/>
        <w:rPr>
          <w:noProof/>
          <w:snapToGrid/>
          <w:sz w:val="24"/>
          <w:szCs w:val="24"/>
        </w:rPr>
      </w:pPr>
      <w:r w:rsidRPr="005839A5">
        <w:rPr>
          <w:noProof/>
          <w:snapToGrid/>
          <w:sz w:val="24"/>
          <w:szCs w:val="24"/>
        </w:rPr>
        <w:t>В городах Тулуне, Саянске, Нижнеудинске, Тайшете, Зиме и поселке Залари прошли семинары</w:t>
      </w:r>
      <w:r w:rsidR="00A05DF4">
        <w:rPr>
          <w:noProof/>
          <w:snapToGrid/>
          <w:sz w:val="24"/>
          <w:szCs w:val="24"/>
        </w:rPr>
        <w:t xml:space="preserve">, в том числе </w:t>
      </w:r>
      <w:r w:rsidRPr="005839A5">
        <w:rPr>
          <w:noProof/>
          <w:snapToGrid/>
          <w:sz w:val="24"/>
          <w:szCs w:val="24"/>
        </w:rPr>
        <w:t>для начинающих предпринимателей. Актуальной темой для обсуждениях в рамках встреч стало внедрение</w:t>
      </w:r>
      <w:r w:rsidRPr="005839A5">
        <w:rPr>
          <w:rFonts w:eastAsia="Calibri"/>
          <w:snapToGrid/>
          <w:color w:val="000000"/>
          <w:sz w:val="24"/>
          <w:szCs w:val="24"/>
          <w:lang w:eastAsia="en-US"/>
        </w:rPr>
        <w:t xml:space="preserve"> с  1 января 2023 года института Единого налогового счета налогоплательщика и особенности перехода на его применение. </w:t>
      </w:r>
      <w:r w:rsidRPr="005839A5">
        <w:rPr>
          <w:noProof/>
          <w:snapToGrid/>
          <w:sz w:val="24"/>
          <w:szCs w:val="24"/>
        </w:rPr>
        <w:t xml:space="preserve">Представители налоговой службы разъяснили </w:t>
      </w:r>
      <w:r w:rsidRPr="005839A5">
        <w:rPr>
          <w:bCs/>
          <w:noProof/>
          <w:snapToGrid/>
          <w:sz w:val="24"/>
          <w:szCs w:val="24"/>
        </w:rPr>
        <w:t>правовые основы введения ЕНС, рассказали о преимущества</w:t>
      </w:r>
      <w:r w:rsidR="003C6E64">
        <w:rPr>
          <w:bCs/>
          <w:noProof/>
          <w:snapToGrid/>
          <w:sz w:val="24"/>
          <w:szCs w:val="24"/>
        </w:rPr>
        <w:t>х</w:t>
      </w:r>
      <w:r w:rsidRPr="005839A5">
        <w:rPr>
          <w:bCs/>
          <w:noProof/>
          <w:snapToGrid/>
          <w:sz w:val="24"/>
          <w:szCs w:val="24"/>
        </w:rPr>
        <w:t xml:space="preserve"> единого налогового платежа, дали определения понятиям и терминам. </w:t>
      </w:r>
    </w:p>
    <w:p w:rsidR="005839A5" w:rsidRPr="005839A5" w:rsidRDefault="005839A5" w:rsidP="005839A5">
      <w:pPr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3C6E64" w:rsidRDefault="005839A5" w:rsidP="0013459B">
      <w:pPr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5839A5">
        <w:rPr>
          <w:rFonts w:eastAsia="Calibri"/>
          <w:snapToGrid/>
          <w:color w:val="000000"/>
          <w:sz w:val="24"/>
          <w:szCs w:val="24"/>
          <w:lang w:eastAsia="en-US"/>
        </w:rPr>
        <w:t>Основными преимуществами новой системы являются: сокращение количества платежей до одного в месяц, единый срок подачи налоговых деклараций – 25 число</w:t>
      </w:r>
      <w:r w:rsidR="003C6E64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5839A5">
        <w:rPr>
          <w:rFonts w:eastAsia="Calibri"/>
          <w:snapToGrid/>
          <w:color w:val="000000"/>
          <w:sz w:val="24"/>
          <w:szCs w:val="24"/>
          <w:lang w:eastAsia="en-US"/>
        </w:rPr>
        <w:t xml:space="preserve"> и единый срок уплаты – 28 число, разблокировка счета за один день, а также один день на возврат положительного сальдо по ЕНС. По платежам с авансовой системой расчетов, по которым декларация сдается позже, чем срок уплаты налога, для распределения Единого налогового платежа введена новая форма документа –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5839A5">
        <w:rPr>
          <w:rFonts w:eastAsia="Calibri"/>
          <w:snapToGrid/>
          <w:color w:val="000000"/>
          <w:sz w:val="24"/>
          <w:szCs w:val="24"/>
          <w:lang w:eastAsia="en-US"/>
        </w:rPr>
        <w:t xml:space="preserve">уведомление об исчисленных суммах. </w:t>
      </w:r>
    </w:p>
    <w:p w:rsidR="003C6E64" w:rsidRDefault="003C6E64" w:rsidP="0013459B">
      <w:pPr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13459B" w:rsidRPr="0013459B" w:rsidRDefault="005839A5" w:rsidP="0013459B">
      <w:pPr>
        <w:jc w:val="both"/>
        <w:rPr>
          <w:noProof/>
          <w:snapToGrid/>
          <w:sz w:val="24"/>
          <w:szCs w:val="24"/>
        </w:rPr>
      </w:pPr>
      <w:r w:rsidRPr="005839A5">
        <w:rPr>
          <w:noProof/>
          <w:snapToGrid/>
          <w:sz w:val="24"/>
          <w:szCs w:val="24"/>
        </w:rPr>
        <w:t xml:space="preserve">Специалисты </w:t>
      </w:r>
      <w:r w:rsidRPr="005839A5">
        <w:rPr>
          <w:bCs/>
          <w:noProof/>
          <w:snapToGrid/>
          <w:sz w:val="24"/>
          <w:szCs w:val="24"/>
        </w:rPr>
        <w:t xml:space="preserve">разъяснили </w:t>
      </w:r>
      <w:r w:rsidRPr="005839A5">
        <w:rPr>
          <w:bCs/>
          <w:snapToGrid/>
          <w:sz w:val="24"/>
          <w:szCs w:val="24"/>
        </w:rPr>
        <w:t>порядок представления и заполнения уведомлений</w:t>
      </w:r>
      <w:r w:rsidRPr="005839A5">
        <w:rPr>
          <w:noProof/>
          <w:snapToGrid/>
          <w:sz w:val="24"/>
          <w:szCs w:val="24"/>
        </w:rPr>
        <w:t>, уделив особое внимание основным</w:t>
      </w:r>
      <w:r w:rsidRPr="005839A5">
        <w:rPr>
          <w:b/>
          <w:noProof/>
          <w:snapToGrid/>
          <w:sz w:val="24"/>
          <w:szCs w:val="24"/>
        </w:rPr>
        <w:t xml:space="preserve"> </w:t>
      </w:r>
      <w:r w:rsidRPr="005839A5">
        <w:rPr>
          <w:noProof/>
          <w:snapToGrid/>
          <w:sz w:val="24"/>
          <w:szCs w:val="24"/>
        </w:rPr>
        <w:t>ошибкам, допускаемым при их формировании.</w:t>
      </w:r>
      <w:r w:rsidR="0013459B" w:rsidRPr="0013459B">
        <w:t xml:space="preserve"> </w:t>
      </w:r>
      <w:r w:rsidR="0013459B">
        <w:rPr>
          <w:noProof/>
          <w:snapToGrid/>
          <w:sz w:val="24"/>
          <w:szCs w:val="24"/>
        </w:rPr>
        <w:t xml:space="preserve">Так, </w:t>
      </w:r>
      <w:r w:rsidR="0013459B" w:rsidRPr="0013459B">
        <w:rPr>
          <w:noProof/>
          <w:snapToGrid/>
          <w:sz w:val="24"/>
          <w:szCs w:val="24"/>
        </w:rPr>
        <w:t xml:space="preserve">если неверно указана сумма обязанности, то </w:t>
      </w:r>
      <w:r w:rsidR="0013459B">
        <w:rPr>
          <w:noProof/>
          <w:snapToGrid/>
          <w:sz w:val="24"/>
          <w:szCs w:val="24"/>
        </w:rPr>
        <w:t>необходимо представить новое у</w:t>
      </w:r>
      <w:r w:rsidR="0013459B" w:rsidRPr="0013459B">
        <w:rPr>
          <w:noProof/>
          <w:snapToGrid/>
          <w:sz w:val="24"/>
          <w:szCs w:val="24"/>
        </w:rPr>
        <w:t xml:space="preserve">ведомление с теми же реквизитами </w:t>
      </w:r>
      <w:r w:rsidR="0013459B">
        <w:rPr>
          <w:noProof/>
          <w:snapToGrid/>
          <w:sz w:val="24"/>
          <w:szCs w:val="24"/>
        </w:rPr>
        <w:t>и верной суммой. В случае,</w:t>
      </w:r>
      <w:r w:rsidR="0013459B" w:rsidRPr="0013459B">
        <w:rPr>
          <w:noProof/>
          <w:snapToGrid/>
          <w:sz w:val="24"/>
          <w:szCs w:val="24"/>
        </w:rPr>
        <w:t xml:space="preserve"> если неверно указаны иные реквизиты, то в </w:t>
      </w:r>
      <w:r w:rsidR="0013459B">
        <w:rPr>
          <w:noProof/>
          <w:snapToGrid/>
          <w:sz w:val="24"/>
          <w:szCs w:val="24"/>
        </w:rPr>
        <w:t>новом у</w:t>
      </w:r>
      <w:r w:rsidR="0013459B" w:rsidRPr="0013459B">
        <w:rPr>
          <w:noProof/>
          <w:snapToGrid/>
          <w:sz w:val="24"/>
          <w:szCs w:val="24"/>
        </w:rPr>
        <w:t xml:space="preserve">ведомлении по ранее указанным реквизитам обязанности </w:t>
      </w:r>
      <w:r w:rsidR="0013459B">
        <w:rPr>
          <w:noProof/>
          <w:snapToGrid/>
          <w:sz w:val="24"/>
          <w:szCs w:val="24"/>
        </w:rPr>
        <w:t xml:space="preserve">указывается </w:t>
      </w:r>
      <w:r w:rsidR="0013459B" w:rsidRPr="0013459B">
        <w:rPr>
          <w:noProof/>
          <w:snapToGrid/>
          <w:sz w:val="24"/>
          <w:szCs w:val="24"/>
        </w:rPr>
        <w:t xml:space="preserve">сумма «0» и новая обязанность </w:t>
      </w:r>
      <w:r w:rsidR="003C6E64">
        <w:rPr>
          <w:noProof/>
          <w:snapToGrid/>
          <w:sz w:val="24"/>
          <w:szCs w:val="24"/>
        </w:rPr>
        <w:t xml:space="preserve">- </w:t>
      </w:r>
      <w:r w:rsidR="0013459B" w:rsidRPr="0013459B">
        <w:rPr>
          <w:noProof/>
          <w:snapToGrid/>
          <w:sz w:val="24"/>
          <w:szCs w:val="24"/>
        </w:rPr>
        <w:t>с верными реквизитами.</w:t>
      </w:r>
    </w:p>
    <w:p w:rsidR="0013459B" w:rsidRDefault="0013459B" w:rsidP="005839A5">
      <w:pPr>
        <w:jc w:val="both"/>
        <w:rPr>
          <w:noProof/>
          <w:snapToGrid/>
          <w:sz w:val="24"/>
          <w:szCs w:val="24"/>
        </w:rPr>
      </w:pPr>
    </w:p>
    <w:p w:rsidR="005839A5" w:rsidRPr="005839A5" w:rsidRDefault="005839A5" w:rsidP="005839A5">
      <w:pPr>
        <w:jc w:val="both"/>
        <w:rPr>
          <w:snapToGrid/>
          <w:sz w:val="24"/>
          <w:szCs w:val="24"/>
        </w:rPr>
      </w:pPr>
      <w:r w:rsidRPr="005839A5">
        <w:rPr>
          <w:rFonts w:eastAsia="Calibri"/>
          <w:snapToGrid/>
          <w:color w:val="000000"/>
          <w:sz w:val="24"/>
          <w:szCs w:val="24"/>
          <w:lang w:eastAsia="en-US"/>
        </w:rPr>
        <w:t xml:space="preserve">Также налоговики </w:t>
      </w:r>
      <w:r w:rsidRPr="005839A5">
        <w:rPr>
          <w:bCs/>
          <w:snapToGrid/>
          <w:sz w:val="24"/>
          <w:szCs w:val="24"/>
        </w:rPr>
        <w:t>рассказали участникам мероприятий, что н</w:t>
      </w:r>
      <w:r w:rsidRPr="005839A5">
        <w:rPr>
          <w:snapToGrid/>
          <w:sz w:val="24"/>
          <w:szCs w:val="24"/>
          <w:highlight w:val="white"/>
        </w:rPr>
        <w:t>а сайте ФНС России </w:t>
      </w:r>
      <w:hyperlink r:id="rId5" w:history="1">
        <w:r w:rsidRPr="005839A5">
          <w:rPr>
            <w:snapToGrid/>
            <w:sz w:val="24"/>
            <w:szCs w:val="24"/>
            <w:highlight w:val="white"/>
          </w:rPr>
          <w:t>создана промостраница</w:t>
        </w:r>
      </w:hyperlink>
      <w:r w:rsidRPr="005839A5">
        <w:rPr>
          <w:snapToGrid/>
          <w:sz w:val="24"/>
          <w:szCs w:val="24"/>
          <w:highlight w:val="white"/>
        </w:rPr>
        <w:t xml:space="preserve"> </w:t>
      </w:r>
      <w:r w:rsidRPr="005839A5">
        <w:rPr>
          <w:snapToGrid/>
          <w:color w:val="0070C0"/>
          <w:sz w:val="24"/>
          <w:szCs w:val="24"/>
          <w:highlight w:val="white"/>
        </w:rPr>
        <w:t>ЕНС</w:t>
      </w:r>
      <w:r w:rsidRPr="005839A5">
        <w:rPr>
          <w:snapToGrid/>
          <w:sz w:val="24"/>
          <w:szCs w:val="24"/>
          <w:highlight w:val="white"/>
        </w:rPr>
        <w:t>, с помощью которой можно получить информацию обо всех нюансах перехода на новый порядок учета обязательных платежей</w:t>
      </w:r>
      <w:r w:rsidRPr="005839A5">
        <w:rPr>
          <w:snapToGrid/>
          <w:sz w:val="24"/>
          <w:szCs w:val="24"/>
        </w:rPr>
        <w:t xml:space="preserve"> и воспользоваться Чат-ботом «Помощник по ЕНС», помогающим разобраться с </w:t>
      </w:r>
      <w:r w:rsidR="008B49B0">
        <w:rPr>
          <w:snapToGrid/>
          <w:sz w:val="24"/>
          <w:szCs w:val="24"/>
        </w:rPr>
        <w:t xml:space="preserve">различными </w:t>
      </w:r>
      <w:r w:rsidRPr="005839A5">
        <w:rPr>
          <w:snapToGrid/>
          <w:sz w:val="24"/>
          <w:szCs w:val="24"/>
        </w:rPr>
        <w:t xml:space="preserve">жизненными ситуациями. </w:t>
      </w:r>
    </w:p>
    <w:p w:rsidR="005839A5" w:rsidRPr="005839A5" w:rsidRDefault="005839A5" w:rsidP="005839A5">
      <w:pPr>
        <w:jc w:val="both"/>
        <w:rPr>
          <w:snapToGrid/>
          <w:sz w:val="24"/>
          <w:szCs w:val="24"/>
        </w:rPr>
      </w:pPr>
    </w:p>
    <w:p w:rsidR="005839A5" w:rsidRDefault="005839A5" w:rsidP="005839A5">
      <w:pPr>
        <w:jc w:val="both"/>
        <w:rPr>
          <w:snapToGrid/>
          <w:sz w:val="24"/>
          <w:szCs w:val="24"/>
        </w:rPr>
      </w:pPr>
      <w:r w:rsidRPr="005839A5">
        <w:rPr>
          <w:snapToGrid/>
          <w:sz w:val="24"/>
          <w:szCs w:val="24"/>
        </w:rPr>
        <w:t>В заключени</w:t>
      </w:r>
      <w:r w:rsidR="003C6E64">
        <w:rPr>
          <w:snapToGrid/>
          <w:sz w:val="24"/>
          <w:szCs w:val="24"/>
        </w:rPr>
        <w:t>е</w:t>
      </w:r>
      <w:r w:rsidRPr="005839A5">
        <w:rPr>
          <w:snapToGrid/>
          <w:sz w:val="24"/>
          <w:szCs w:val="24"/>
        </w:rPr>
        <w:t xml:space="preserve"> спикеры ответили на другие вопросы по налоговой тематике, остановились на преимуществах сдачи отчетности по ТКС и широких возможност</w:t>
      </w:r>
      <w:r w:rsidR="003C6E64">
        <w:rPr>
          <w:snapToGrid/>
          <w:sz w:val="24"/>
          <w:szCs w:val="24"/>
        </w:rPr>
        <w:t>ях</w:t>
      </w:r>
      <w:r w:rsidRPr="005839A5">
        <w:rPr>
          <w:snapToGrid/>
          <w:sz w:val="24"/>
          <w:szCs w:val="24"/>
        </w:rPr>
        <w:t xml:space="preserve"> электронных «</w:t>
      </w:r>
      <w:r w:rsidRPr="005839A5">
        <w:rPr>
          <w:snapToGrid/>
          <w:color w:val="0070C0"/>
          <w:sz w:val="24"/>
          <w:szCs w:val="24"/>
        </w:rPr>
        <w:t>Личных кабинетов налогоплательщиков</w:t>
      </w:r>
      <w:r w:rsidRPr="005839A5">
        <w:rPr>
          <w:snapToGrid/>
          <w:sz w:val="24"/>
          <w:szCs w:val="24"/>
        </w:rPr>
        <w:t>».</w:t>
      </w:r>
    </w:p>
    <w:p w:rsidR="008B49B0" w:rsidRPr="005839A5" w:rsidRDefault="008B49B0" w:rsidP="005839A5">
      <w:pPr>
        <w:jc w:val="both"/>
        <w:rPr>
          <w:snapToGrid/>
          <w:sz w:val="24"/>
          <w:szCs w:val="24"/>
        </w:rPr>
      </w:pPr>
    </w:p>
    <w:p w:rsidR="005839A5" w:rsidRPr="00750408" w:rsidRDefault="00137382" w:rsidP="005839A5">
      <w:pPr>
        <w:rPr>
          <w:rFonts w:eastAsiaTheme="minorHAnsi"/>
          <w:snapToGrid/>
          <w:color w:val="0070C0"/>
          <w:sz w:val="24"/>
          <w:szCs w:val="24"/>
          <w:lang w:eastAsia="en-US"/>
        </w:rPr>
      </w:pPr>
      <w:hyperlink r:id="rId6" w:history="1">
        <w:r w:rsidR="005839A5" w:rsidRPr="00750408">
          <w:rPr>
            <w:rFonts w:eastAsiaTheme="minorHAnsi"/>
            <w:snapToGrid/>
            <w:color w:val="0070C0"/>
            <w:sz w:val="24"/>
            <w:szCs w:val="24"/>
            <w:lang w:eastAsia="en-US"/>
          </w:rPr>
          <w:t>https://www.nalog.gov.ru/rn38/ens/</w:t>
        </w:r>
      </w:hyperlink>
    </w:p>
    <w:p w:rsidR="005839A5" w:rsidRPr="00750408" w:rsidRDefault="00137382" w:rsidP="005839A5">
      <w:pPr>
        <w:rPr>
          <w:rFonts w:eastAsiaTheme="minorHAnsi"/>
          <w:snapToGrid/>
          <w:color w:val="0070C0"/>
          <w:sz w:val="24"/>
          <w:szCs w:val="24"/>
          <w:lang w:eastAsia="en-US"/>
        </w:rPr>
      </w:pPr>
      <w:hyperlink r:id="rId7" w:history="1">
        <w:r w:rsidR="005839A5" w:rsidRPr="00750408">
          <w:rPr>
            <w:rFonts w:eastAsiaTheme="minorHAnsi"/>
            <w:snapToGrid/>
            <w:color w:val="0070C0"/>
            <w:sz w:val="24"/>
            <w:szCs w:val="24"/>
            <w:lang w:eastAsia="en-US"/>
          </w:rPr>
          <w:t>http://lk</w:t>
        </w:r>
        <w:r w:rsidR="005839A5" w:rsidRPr="00750408">
          <w:rPr>
            <w:rFonts w:eastAsiaTheme="minorHAnsi"/>
            <w:snapToGrid/>
            <w:color w:val="0070C0"/>
            <w:sz w:val="24"/>
            <w:szCs w:val="24"/>
            <w:lang w:val="en-US" w:eastAsia="en-US"/>
          </w:rPr>
          <w:t>f</w:t>
        </w:r>
        <w:r w:rsidR="005839A5" w:rsidRPr="00750408">
          <w:rPr>
            <w:rFonts w:eastAsiaTheme="minorHAnsi"/>
            <w:snapToGrid/>
            <w:color w:val="0070C0"/>
            <w:sz w:val="24"/>
            <w:szCs w:val="24"/>
            <w:lang w:eastAsia="en-US"/>
          </w:rPr>
          <w:t>l.nalog.ru/</w:t>
        </w:r>
      </w:hyperlink>
    </w:p>
    <w:p w:rsidR="005839A5" w:rsidRDefault="005839A5" w:rsidP="005839A5">
      <w:pPr>
        <w:jc w:val="both"/>
        <w:rPr>
          <w:sz w:val="28"/>
          <w:szCs w:val="28"/>
        </w:rPr>
      </w:pPr>
    </w:p>
    <w:sectPr w:rsidR="005839A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3459B"/>
    <w:rsid w:val="00137382"/>
    <w:rsid w:val="001946CC"/>
    <w:rsid w:val="002F18C0"/>
    <w:rsid w:val="00383C1A"/>
    <w:rsid w:val="00393940"/>
    <w:rsid w:val="00393F2E"/>
    <w:rsid w:val="003A11FB"/>
    <w:rsid w:val="003C6E64"/>
    <w:rsid w:val="005839A5"/>
    <w:rsid w:val="005E4019"/>
    <w:rsid w:val="006252D2"/>
    <w:rsid w:val="006763AA"/>
    <w:rsid w:val="006B7C60"/>
    <w:rsid w:val="007849F9"/>
    <w:rsid w:val="007D3D35"/>
    <w:rsid w:val="008203F4"/>
    <w:rsid w:val="00861096"/>
    <w:rsid w:val="008B49B0"/>
    <w:rsid w:val="008B4D9C"/>
    <w:rsid w:val="008B6314"/>
    <w:rsid w:val="008E20D3"/>
    <w:rsid w:val="009614C2"/>
    <w:rsid w:val="00A05DF4"/>
    <w:rsid w:val="00A36CF4"/>
    <w:rsid w:val="00A532DA"/>
    <w:rsid w:val="00A667A4"/>
    <w:rsid w:val="00AB0462"/>
    <w:rsid w:val="00BB2AE0"/>
    <w:rsid w:val="00BB4D12"/>
    <w:rsid w:val="00CC216D"/>
    <w:rsid w:val="00D76B78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kfl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ens/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10</cp:revision>
  <cp:lastPrinted>2023-03-23T01:49:00Z</cp:lastPrinted>
  <dcterms:created xsi:type="dcterms:W3CDTF">2023-03-21T03:59:00Z</dcterms:created>
  <dcterms:modified xsi:type="dcterms:W3CDTF">2023-03-23T01:49:00Z</dcterms:modified>
</cp:coreProperties>
</file>