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67" w:rsidRDefault="00E11A67" w:rsidP="00E11A67">
      <w:pPr>
        <w:pStyle w:val="a4"/>
      </w:pPr>
      <w:r>
        <w:t xml:space="preserve">Администрация городского округа </w:t>
      </w:r>
    </w:p>
    <w:p w:rsidR="00E11A67" w:rsidRDefault="00E11A67" w:rsidP="00E11A67">
      <w:pPr>
        <w:pStyle w:val="a4"/>
      </w:pPr>
      <w:r>
        <w:t xml:space="preserve">муниципального образования </w:t>
      </w:r>
    </w:p>
    <w:p w:rsidR="00E11A67" w:rsidRDefault="00E11A67" w:rsidP="00E11A67">
      <w:pPr>
        <w:jc w:val="center"/>
        <w:rPr>
          <w:b/>
          <w:spacing w:val="50"/>
          <w:sz w:val="32"/>
          <w:szCs w:val="32"/>
        </w:rPr>
      </w:pPr>
      <w:r>
        <w:rPr>
          <w:b/>
          <w:spacing w:val="50"/>
          <w:sz w:val="32"/>
          <w:szCs w:val="32"/>
        </w:rPr>
        <w:t>«город Саянск»</w:t>
      </w:r>
    </w:p>
    <w:p w:rsidR="00E11A67" w:rsidRDefault="00E11A67" w:rsidP="00E11A67">
      <w:pPr>
        <w:ind w:right="1700"/>
        <w:jc w:val="center"/>
      </w:pPr>
    </w:p>
    <w:p w:rsidR="00E11A67" w:rsidRDefault="00E11A67" w:rsidP="00E11A67">
      <w:pPr>
        <w:pStyle w:val="1"/>
        <w:rPr>
          <w:spacing w:val="40"/>
          <w:sz w:val="36"/>
          <w:szCs w:val="36"/>
        </w:rPr>
      </w:pPr>
      <w:r>
        <w:rPr>
          <w:spacing w:val="40"/>
          <w:sz w:val="36"/>
          <w:szCs w:val="36"/>
        </w:rPr>
        <w:t>ПОСТАНОВЛЕНИЕ</w:t>
      </w:r>
    </w:p>
    <w:p w:rsidR="00E11A67" w:rsidRDefault="00E11A67" w:rsidP="00E11A67">
      <w:pPr>
        <w:jc w:val="center"/>
        <w:rPr>
          <w:sz w:val="36"/>
          <w:szCs w:val="36"/>
        </w:rPr>
      </w:pPr>
    </w:p>
    <w:tbl>
      <w:tblPr>
        <w:tblW w:w="0" w:type="auto"/>
        <w:tblInd w:w="-1251" w:type="dxa"/>
        <w:tblLayout w:type="fixed"/>
        <w:tblCellMar>
          <w:left w:w="28" w:type="dxa"/>
          <w:right w:w="28" w:type="dxa"/>
        </w:tblCellMar>
        <w:tblLook w:val="0000" w:firstRow="0" w:lastRow="0" w:firstColumn="0" w:lastColumn="0" w:noHBand="0" w:noVBand="0"/>
      </w:tblPr>
      <w:tblGrid>
        <w:gridCol w:w="110"/>
        <w:gridCol w:w="1187"/>
        <w:gridCol w:w="85"/>
        <w:gridCol w:w="25"/>
        <w:gridCol w:w="381"/>
        <w:gridCol w:w="1170"/>
        <w:gridCol w:w="341"/>
        <w:gridCol w:w="2091"/>
        <w:gridCol w:w="110"/>
        <w:gridCol w:w="546"/>
      </w:tblGrid>
      <w:tr w:rsidR="00E11A67" w:rsidTr="00262991">
        <w:trPr>
          <w:gridBefore w:val="3"/>
          <w:wBefore w:w="1382" w:type="dxa"/>
          <w:cantSplit/>
          <w:trHeight w:val="38"/>
        </w:trPr>
        <w:tc>
          <w:tcPr>
            <w:tcW w:w="406" w:type="dxa"/>
            <w:gridSpan w:val="2"/>
          </w:tcPr>
          <w:p w:rsidR="00E11A67" w:rsidRDefault="00E11A67" w:rsidP="00611BC6">
            <w:r>
              <w:t>От</w:t>
            </w:r>
          </w:p>
        </w:tc>
        <w:tc>
          <w:tcPr>
            <w:tcW w:w="1170" w:type="dxa"/>
            <w:tcBorders>
              <w:top w:val="nil"/>
              <w:left w:val="nil"/>
              <w:bottom w:val="single" w:sz="4" w:space="0" w:color="auto"/>
              <w:right w:val="nil"/>
            </w:tcBorders>
          </w:tcPr>
          <w:p w:rsidR="00E11A67" w:rsidRDefault="00E11A67" w:rsidP="00611BC6">
            <w:pPr>
              <w:jc w:val="center"/>
            </w:pPr>
          </w:p>
        </w:tc>
        <w:tc>
          <w:tcPr>
            <w:tcW w:w="341" w:type="dxa"/>
          </w:tcPr>
          <w:p w:rsidR="00E11A67" w:rsidRDefault="00E11A67" w:rsidP="00611BC6">
            <w:pPr>
              <w:jc w:val="center"/>
            </w:pPr>
            <w:r>
              <w:t>№</w:t>
            </w:r>
          </w:p>
        </w:tc>
        <w:tc>
          <w:tcPr>
            <w:tcW w:w="2091" w:type="dxa"/>
            <w:tcBorders>
              <w:top w:val="nil"/>
              <w:left w:val="nil"/>
              <w:bottom w:val="single" w:sz="4" w:space="0" w:color="auto"/>
              <w:right w:val="nil"/>
            </w:tcBorders>
          </w:tcPr>
          <w:p w:rsidR="00E11A67" w:rsidRDefault="00E11A67" w:rsidP="00611BC6">
            <w:pPr>
              <w:jc w:val="center"/>
            </w:pPr>
          </w:p>
        </w:tc>
        <w:tc>
          <w:tcPr>
            <w:tcW w:w="656" w:type="dxa"/>
            <w:gridSpan w:val="2"/>
            <w:vMerge w:val="restart"/>
          </w:tcPr>
          <w:p w:rsidR="00E11A67" w:rsidRDefault="00E11A67" w:rsidP="00611BC6">
            <w:pPr>
              <w:jc w:val="center"/>
            </w:pPr>
          </w:p>
        </w:tc>
      </w:tr>
      <w:tr w:rsidR="00E11A67" w:rsidTr="00262991">
        <w:trPr>
          <w:gridBefore w:val="3"/>
          <w:wBefore w:w="1382" w:type="dxa"/>
          <w:cantSplit/>
          <w:trHeight w:val="38"/>
        </w:trPr>
        <w:tc>
          <w:tcPr>
            <w:tcW w:w="4008" w:type="dxa"/>
            <w:gridSpan w:val="5"/>
          </w:tcPr>
          <w:p w:rsidR="00E11A67" w:rsidRDefault="00E11A67" w:rsidP="00611BC6">
            <w:pPr>
              <w:jc w:val="center"/>
            </w:pPr>
            <w:r>
              <w:t>г. Саянск</w:t>
            </w:r>
          </w:p>
        </w:tc>
        <w:tc>
          <w:tcPr>
            <w:tcW w:w="656" w:type="dxa"/>
            <w:gridSpan w:val="2"/>
            <w:vMerge/>
            <w:vAlign w:val="center"/>
          </w:tcPr>
          <w:p w:rsidR="00E11A67" w:rsidRDefault="00E11A67" w:rsidP="00611BC6"/>
        </w:tc>
      </w:tr>
      <w:tr w:rsidR="00E11A67" w:rsidTr="00262991">
        <w:trPr>
          <w:gridAfter w:val="1"/>
          <w:wAfter w:w="546" w:type="dxa"/>
          <w:trHeight w:val="307"/>
        </w:trPr>
        <w:tc>
          <w:tcPr>
            <w:tcW w:w="110" w:type="dxa"/>
          </w:tcPr>
          <w:p w:rsidR="00E11A67" w:rsidRDefault="00E11A67" w:rsidP="00611BC6">
            <w:pPr>
              <w:rPr>
                <w:sz w:val="28"/>
                <w:szCs w:val="28"/>
              </w:rPr>
            </w:pPr>
          </w:p>
        </w:tc>
        <w:tc>
          <w:tcPr>
            <w:tcW w:w="1187" w:type="dxa"/>
          </w:tcPr>
          <w:p w:rsidR="00E11A67" w:rsidRDefault="00E11A67" w:rsidP="00611BC6">
            <w:pPr>
              <w:jc w:val="right"/>
              <w:rPr>
                <w:sz w:val="28"/>
                <w:szCs w:val="28"/>
              </w:rPr>
            </w:pPr>
            <w:r>
              <w:rPr>
                <w:sz w:val="28"/>
                <w:szCs w:val="28"/>
              </w:rPr>
              <w:t xml:space="preserve"> </w:t>
            </w:r>
          </w:p>
        </w:tc>
        <w:tc>
          <w:tcPr>
            <w:tcW w:w="110" w:type="dxa"/>
            <w:gridSpan w:val="2"/>
          </w:tcPr>
          <w:p w:rsidR="00E11A67" w:rsidRDefault="00E11A67" w:rsidP="00611BC6">
            <w:pPr>
              <w:rPr>
                <w:sz w:val="28"/>
                <w:szCs w:val="28"/>
              </w:rPr>
            </w:pPr>
          </w:p>
        </w:tc>
        <w:tc>
          <w:tcPr>
            <w:tcW w:w="3983" w:type="dxa"/>
            <w:gridSpan w:val="4"/>
          </w:tcPr>
          <w:p w:rsidR="001B70AB" w:rsidRDefault="001B70AB" w:rsidP="001B70AB">
            <w:pPr>
              <w:autoSpaceDE w:val="0"/>
              <w:autoSpaceDN w:val="0"/>
              <w:adjustRightInd w:val="0"/>
              <w:jc w:val="both"/>
            </w:pPr>
            <w:r w:rsidRPr="009C29D6">
              <w:rPr>
                <w:sz w:val="22"/>
                <w:szCs w:val="22"/>
              </w:rPr>
              <w:t>О внесении изменений в</w:t>
            </w:r>
            <w:r>
              <w:rPr>
                <w:sz w:val="22"/>
                <w:szCs w:val="22"/>
              </w:rPr>
              <w:t xml:space="preserve"> </w:t>
            </w:r>
            <w:r w:rsidRPr="00FA0A00">
              <w:rPr>
                <w:sz w:val="22"/>
                <w:szCs w:val="22"/>
              </w:rPr>
              <w:t>административн</w:t>
            </w:r>
            <w:r>
              <w:rPr>
                <w:sz w:val="22"/>
                <w:szCs w:val="22"/>
              </w:rPr>
              <w:t>ый</w:t>
            </w:r>
            <w:r w:rsidRPr="00FA0A00">
              <w:rPr>
                <w:sz w:val="22"/>
                <w:szCs w:val="22"/>
              </w:rPr>
              <w:t xml:space="preserve">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E11A67" w:rsidRDefault="00E11A67" w:rsidP="00611BC6">
            <w:pPr>
              <w:jc w:val="both"/>
              <w:rPr>
                <w:sz w:val="28"/>
                <w:szCs w:val="28"/>
              </w:rPr>
            </w:pPr>
          </w:p>
        </w:tc>
        <w:tc>
          <w:tcPr>
            <w:tcW w:w="110" w:type="dxa"/>
          </w:tcPr>
          <w:p w:rsidR="00E11A67" w:rsidRDefault="00E11A67" w:rsidP="00611BC6">
            <w:pPr>
              <w:ind w:hanging="2188"/>
              <w:rPr>
                <w:sz w:val="28"/>
                <w:szCs w:val="28"/>
              </w:rPr>
            </w:pPr>
          </w:p>
        </w:tc>
      </w:tr>
    </w:tbl>
    <w:p w:rsidR="00E11A67" w:rsidRDefault="00E11A67" w:rsidP="001E6067">
      <w:pPr>
        <w:autoSpaceDE w:val="0"/>
        <w:autoSpaceDN w:val="0"/>
        <w:adjustRightInd w:val="0"/>
        <w:ind w:firstLine="709"/>
        <w:jc w:val="both"/>
        <w:rPr>
          <w:sz w:val="28"/>
          <w:szCs w:val="28"/>
        </w:rPr>
      </w:pPr>
      <w:proofErr w:type="gramStart"/>
      <w:r>
        <w:rPr>
          <w:sz w:val="28"/>
          <w:szCs w:val="28"/>
        </w:rPr>
        <w:t>В целях приведения муниципального правового акта в соответствие с действующим законодательством</w:t>
      </w:r>
      <w:r w:rsidR="001E6067">
        <w:rPr>
          <w:sz w:val="28"/>
          <w:szCs w:val="28"/>
        </w:rPr>
        <w:t xml:space="preserve"> Российской Федерации</w:t>
      </w:r>
      <w:r>
        <w:rPr>
          <w:sz w:val="28"/>
          <w:szCs w:val="28"/>
        </w:rPr>
        <w:t xml:space="preserve">, на основании </w:t>
      </w:r>
      <w:r w:rsidR="001E6067">
        <w:rPr>
          <w:sz w:val="28"/>
          <w:szCs w:val="28"/>
        </w:rPr>
        <w:t>статей 11.10,</w:t>
      </w:r>
      <w:r w:rsidR="001E6067" w:rsidRPr="001E6067">
        <w:rPr>
          <w:sz w:val="28"/>
          <w:szCs w:val="28"/>
        </w:rPr>
        <w:t xml:space="preserve"> 39.15 Земельного кодекса Российской Федерации</w:t>
      </w:r>
      <w:r w:rsidR="001E6067">
        <w:rPr>
          <w:sz w:val="28"/>
          <w:szCs w:val="28"/>
        </w:rPr>
        <w:t xml:space="preserve">, </w:t>
      </w:r>
      <w:r w:rsidR="001E6067">
        <w:rPr>
          <w:rFonts w:eastAsiaTheme="minorHAnsi"/>
          <w:sz w:val="28"/>
          <w:szCs w:val="28"/>
          <w:lang w:eastAsia="en-US"/>
        </w:rPr>
        <w:t>Федерального закона от 03.07.2016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sidR="00262991">
        <w:rPr>
          <w:sz w:val="28"/>
          <w:szCs w:val="28"/>
        </w:rPr>
        <w:t xml:space="preserve"> руководствуясь Федеральным</w:t>
      </w:r>
      <w:r w:rsidRPr="00E11A67">
        <w:rPr>
          <w:sz w:val="28"/>
          <w:szCs w:val="28"/>
        </w:rPr>
        <w:t xml:space="preserve"> </w:t>
      </w:r>
      <w:hyperlink r:id="rId5" w:history="1">
        <w:r w:rsidRPr="00E11A67">
          <w:rPr>
            <w:rStyle w:val="a3"/>
            <w:rFonts w:eastAsia="Arial Unicode MS"/>
            <w:color w:val="auto"/>
            <w:sz w:val="28"/>
            <w:szCs w:val="28"/>
            <w:u w:val="none"/>
          </w:rPr>
          <w:t>закон</w:t>
        </w:r>
      </w:hyperlink>
      <w:r w:rsidR="00262991">
        <w:rPr>
          <w:sz w:val="28"/>
          <w:szCs w:val="28"/>
        </w:rPr>
        <w:t>ом</w:t>
      </w:r>
      <w:r w:rsidRPr="00E11A67">
        <w:rPr>
          <w:sz w:val="28"/>
          <w:szCs w:val="28"/>
        </w:rPr>
        <w:t xml:space="preserve"> от 27.07.2010 № 210-ФЗ «Об организации предоставления государственных и</w:t>
      </w:r>
      <w:proofErr w:type="gramEnd"/>
      <w:r w:rsidRPr="00E11A67">
        <w:rPr>
          <w:sz w:val="28"/>
          <w:szCs w:val="28"/>
        </w:rPr>
        <w:t xml:space="preserve"> </w:t>
      </w:r>
      <w:proofErr w:type="gramStart"/>
      <w:r w:rsidRPr="00E11A67">
        <w:rPr>
          <w:sz w:val="28"/>
          <w:szCs w:val="28"/>
        </w:rPr>
        <w:t>муниципальных услуг»,</w:t>
      </w:r>
      <w:r>
        <w:rPr>
          <w:sz w:val="28"/>
          <w:szCs w:val="28"/>
        </w:rPr>
        <w:t xml:space="preserve"> руководствуясь</w:t>
      </w:r>
      <w:r w:rsidRPr="00E11A67">
        <w:rPr>
          <w:sz w:val="28"/>
          <w:szCs w:val="28"/>
        </w:rPr>
        <w:t xml:space="preserve"> ст</w:t>
      </w:r>
      <w:r>
        <w:rPr>
          <w:sz w:val="28"/>
          <w:szCs w:val="28"/>
        </w:rPr>
        <w:t>ать</w:t>
      </w:r>
      <w:r w:rsidR="007A45A6">
        <w:rPr>
          <w:sz w:val="28"/>
          <w:szCs w:val="28"/>
        </w:rPr>
        <w:t>ей</w:t>
      </w:r>
      <w:r>
        <w:rPr>
          <w:sz w:val="28"/>
          <w:szCs w:val="28"/>
        </w:rPr>
        <w:t xml:space="preserve"> </w:t>
      </w:r>
      <w:r w:rsidRPr="00E11A67">
        <w:rPr>
          <w:sz w:val="28"/>
          <w:szCs w:val="28"/>
        </w:rPr>
        <w:t>16 Федерального закона от 06.10.2003 №</w:t>
      </w:r>
      <w:r>
        <w:rPr>
          <w:sz w:val="28"/>
          <w:szCs w:val="28"/>
        </w:rPr>
        <w:t xml:space="preserve"> 131-ФЗ «Об общих принципах организации местного самоуправления в Российской Федерации», </w:t>
      </w:r>
      <w:r w:rsidRPr="00531920">
        <w:rPr>
          <w:sz w:val="28"/>
          <w:szCs w:val="28"/>
        </w:rPr>
        <w:t>постановлением администрации городского округа муниципального образован</w:t>
      </w:r>
      <w:r>
        <w:rPr>
          <w:sz w:val="28"/>
          <w:szCs w:val="28"/>
        </w:rPr>
        <w:t xml:space="preserve">ия «город Саянск» от 05.08.2015 </w:t>
      </w:r>
      <w:r w:rsidRPr="00531920">
        <w:rPr>
          <w:sz w:val="28"/>
          <w:szCs w:val="28"/>
        </w:rPr>
        <w:t>№</w:t>
      </w:r>
      <w:r>
        <w:rPr>
          <w:sz w:val="28"/>
          <w:szCs w:val="28"/>
        </w:rPr>
        <w:t xml:space="preserve"> </w:t>
      </w:r>
      <w:r w:rsidRPr="00531920">
        <w:rPr>
          <w:sz w:val="28"/>
          <w:szCs w:val="28"/>
        </w:rPr>
        <w:t>110-37-709-15 «Об утверждении Правил разработки и утверждения административных регламентов предоставления муниципальных услуг</w:t>
      </w:r>
      <w:r>
        <w:rPr>
          <w:sz w:val="28"/>
          <w:szCs w:val="28"/>
        </w:rPr>
        <w:t xml:space="preserve">», </w:t>
      </w:r>
      <w:r w:rsidRPr="00DB0233">
        <w:rPr>
          <w:sz w:val="28"/>
          <w:szCs w:val="28"/>
        </w:rPr>
        <w:t>ст</w:t>
      </w:r>
      <w:r w:rsidR="001B70AB">
        <w:rPr>
          <w:sz w:val="28"/>
          <w:szCs w:val="28"/>
        </w:rPr>
        <w:t xml:space="preserve">атьей </w:t>
      </w:r>
      <w:r w:rsidRPr="00DB0233">
        <w:rPr>
          <w:sz w:val="28"/>
          <w:szCs w:val="28"/>
        </w:rPr>
        <w:t>38 Устава муниципального образования «город Саянск»</w:t>
      </w:r>
      <w:r>
        <w:rPr>
          <w:sz w:val="28"/>
          <w:szCs w:val="28"/>
        </w:rPr>
        <w:t>,</w:t>
      </w:r>
      <w:r w:rsidRPr="00531920">
        <w:rPr>
          <w:sz w:val="28"/>
          <w:szCs w:val="28"/>
        </w:rPr>
        <w:t xml:space="preserve"> администрация городского округа муниципального образования «город Саянск»</w:t>
      </w:r>
      <w:r>
        <w:rPr>
          <w:sz w:val="28"/>
          <w:szCs w:val="28"/>
        </w:rPr>
        <w:t>,</w:t>
      </w:r>
      <w:r w:rsidRPr="00531920">
        <w:rPr>
          <w:sz w:val="28"/>
          <w:szCs w:val="28"/>
        </w:rPr>
        <w:t xml:space="preserve"> </w:t>
      </w:r>
      <w:proofErr w:type="gramEnd"/>
    </w:p>
    <w:p w:rsidR="00E11A67" w:rsidRDefault="00E11A67" w:rsidP="001B70AB">
      <w:pPr>
        <w:autoSpaceDE w:val="0"/>
        <w:autoSpaceDN w:val="0"/>
        <w:adjustRightInd w:val="0"/>
        <w:jc w:val="both"/>
        <w:rPr>
          <w:b/>
          <w:sz w:val="28"/>
          <w:szCs w:val="28"/>
        </w:rPr>
      </w:pPr>
      <w:proofErr w:type="gramStart"/>
      <w:r>
        <w:rPr>
          <w:b/>
          <w:sz w:val="28"/>
          <w:szCs w:val="28"/>
        </w:rPr>
        <w:t>П</w:t>
      </w:r>
      <w:proofErr w:type="gramEnd"/>
      <w:r>
        <w:rPr>
          <w:b/>
          <w:sz w:val="28"/>
          <w:szCs w:val="28"/>
        </w:rPr>
        <w:t xml:space="preserve"> О С Т А Н О В Л Я Е Т:</w:t>
      </w:r>
    </w:p>
    <w:p w:rsidR="00E11A67" w:rsidRPr="00584116" w:rsidRDefault="00262991" w:rsidP="00E11A67">
      <w:pPr>
        <w:ind w:firstLine="540"/>
        <w:jc w:val="both"/>
        <w:rPr>
          <w:sz w:val="28"/>
          <w:szCs w:val="28"/>
        </w:rPr>
      </w:pPr>
      <w:r>
        <w:rPr>
          <w:sz w:val="28"/>
          <w:szCs w:val="28"/>
        </w:rPr>
        <w:t xml:space="preserve">1. </w:t>
      </w:r>
      <w:proofErr w:type="gramStart"/>
      <w:r>
        <w:rPr>
          <w:sz w:val="28"/>
          <w:szCs w:val="28"/>
        </w:rPr>
        <w:t>Внести в</w:t>
      </w:r>
      <w:r w:rsidR="00E11A67">
        <w:rPr>
          <w:sz w:val="28"/>
          <w:szCs w:val="28"/>
        </w:rPr>
        <w:t xml:space="preserve"> </w:t>
      </w:r>
      <w:r w:rsidR="00E11A67" w:rsidRPr="00FD11B4">
        <w:rPr>
          <w:sz w:val="28"/>
          <w:szCs w:val="28"/>
        </w:rPr>
        <w:t>административн</w:t>
      </w:r>
      <w:r w:rsidR="00E11A67">
        <w:rPr>
          <w:sz w:val="28"/>
          <w:szCs w:val="28"/>
        </w:rPr>
        <w:t xml:space="preserve">ый </w:t>
      </w:r>
      <w:r w:rsidR="00E11A67" w:rsidRPr="00FD11B4">
        <w:rPr>
          <w:sz w:val="28"/>
          <w:szCs w:val="28"/>
        </w:rPr>
        <w:t>регламент по предо</w:t>
      </w:r>
      <w:r w:rsidR="00E11A67">
        <w:rPr>
          <w:sz w:val="28"/>
          <w:szCs w:val="28"/>
        </w:rPr>
        <w:t xml:space="preserve">ставлению муниципальной услуги </w:t>
      </w:r>
      <w:r w:rsidR="00E11A67" w:rsidRPr="009426A9">
        <w:rPr>
          <w:sz w:val="28"/>
          <w:szCs w:val="28"/>
        </w:rPr>
        <w:t>«</w:t>
      </w:r>
      <w:r w:rsidR="00E11A67" w:rsidRPr="00FA0A00">
        <w:rPr>
          <w:sz w:val="28"/>
          <w:szCs w:val="28"/>
        </w:rPr>
        <w:t>Предварительное согласование предоставления земельного участка, находящегося в муниципальной собственности»</w:t>
      </w:r>
      <w:r w:rsidR="00E11A67">
        <w:rPr>
          <w:sz w:val="28"/>
          <w:szCs w:val="28"/>
        </w:rPr>
        <w:t xml:space="preserve">, утвержденный постановлением администрации городского округа муниципального образования «город Саянск» </w:t>
      </w:r>
      <w:r w:rsidR="00E11A67" w:rsidRPr="009426A9">
        <w:rPr>
          <w:sz w:val="28"/>
          <w:szCs w:val="28"/>
        </w:rPr>
        <w:t xml:space="preserve">от </w:t>
      </w:r>
      <w:r w:rsidR="00E11A67">
        <w:rPr>
          <w:sz w:val="28"/>
          <w:szCs w:val="28"/>
        </w:rPr>
        <w:t>11.05.</w:t>
      </w:r>
      <w:r w:rsidR="00E11A67" w:rsidRPr="009426A9">
        <w:rPr>
          <w:sz w:val="28"/>
          <w:szCs w:val="28"/>
        </w:rPr>
        <w:t>2016 № 110-37-</w:t>
      </w:r>
      <w:r w:rsidR="00E11A67">
        <w:rPr>
          <w:sz w:val="28"/>
          <w:szCs w:val="28"/>
        </w:rPr>
        <w:t>520</w:t>
      </w:r>
      <w:r w:rsidR="00E11A67" w:rsidRPr="009426A9">
        <w:rPr>
          <w:sz w:val="28"/>
          <w:szCs w:val="28"/>
        </w:rPr>
        <w:t>-16</w:t>
      </w:r>
      <w:r w:rsidR="00E11A67">
        <w:rPr>
          <w:sz w:val="28"/>
          <w:szCs w:val="28"/>
        </w:rPr>
        <w:t>, (</w:t>
      </w:r>
      <w:r w:rsidR="001B70AB">
        <w:rPr>
          <w:sz w:val="28"/>
          <w:szCs w:val="28"/>
        </w:rPr>
        <w:t xml:space="preserve">опубликован </w:t>
      </w:r>
      <w:r w:rsidR="00E11A67" w:rsidRPr="00FD11B4">
        <w:rPr>
          <w:sz w:val="28"/>
          <w:szCs w:val="28"/>
        </w:rPr>
        <w:t xml:space="preserve">в газете </w:t>
      </w:r>
      <w:r w:rsidR="00E11A67">
        <w:rPr>
          <w:sz w:val="28"/>
          <w:szCs w:val="28"/>
        </w:rPr>
        <w:t xml:space="preserve">«Саянские зори» </w:t>
      </w:r>
      <w:r w:rsidR="00E11A67" w:rsidRPr="00584116">
        <w:rPr>
          <w:sz w:val="28"/>
          <w:szCs w:val="28"/>
        </w:rPr>
        <w:t xml:space="preserve">от </w:t>
      </w:r>
      <w:r w:rsidR="00E11A67">
        <w:rPr>
          <w:sz w:val="28"/>
          <w:szCs w:val="28"/>
        </w:rPr>
        <w:t>26.05.2016 № 20</w:t>
      </w:r>
      <w:r w:rsidR="00E11A67" w:rsidRPr="00584116">
        <w:rPr>
          <w:sz w:val="28"/>
          <w:szCs w:val="28"/>
        </w:rPr>
        <w:t xml:space="preserve"> (</w:t>
      </w:r>
      <w:r w:rsidR="00E11A67">
        <w:rPr>
          <w:sz w:val="28"/>
          <w:szCs w:val="28"/>
        </w:rPr>
        <w:t>3883</w:t>
      </w:r>
      <w:r w:rsidR="00E11A67" w:rsidRPr="00584116">
        <w:rPr>
          <w:sz w:val="28"/>
          <w:szCs w:val="28"/>
        </w:rPr>
        <w:t>)</w:t>
      </w:r>
      <w:r w:rsidR="00E11A67">
        <w:rPr>
          <w:sz w:val="28"/>
          <w:szCs w:val="28"/>
        </w:rPr>
        <w:t>,</w:t>
      </w:r>
      <w:r w:rsidR="00E11A67" w:rsidRPr="00584116">
        <w:rPr>
          <w:sz w:val="28"/>
          <w:szCs w:val="28"/>
        </w:rPr>
        <w:t xml:space="preserve"> </w:t>
      </w:r>
      <w:r w:rsidR="00E11A67">
        <w:rPr>
          <w:sz w:val="28"/>
          <w:szCs w:val="28"/>
        </w:rPr>
        <w:t xml:space="preserve">(вкладыш </w:t>
      </w:r>
      <w:r w:rsidR="00E11A67" w:rsidRPr="00584116">
        <w:rPr>
          <w:sz w:val="28"/>
          <w:szCs w:val="28"/>
        </w:rPr>
        <w:t>«официальная информация»</w:t>
      </w:r>
      <w:r w:rsidR="00E11A67">
        <w:rPr>
          <w:sz w:val="28"/>
          <w:szCs w:val="28"/>
        </w:rPr>
        <w:t xml:space="preserve"> </w:t>
      </w:r>
      <w:r w:rsidR="00E11A67" w:rsidRPr="00584116">
        <w:rPr>
          <w:sz w:val="28"/>
          <w:szCs w:val="28"/>
        </w:rPr>
        <w:t>стр.</w:t>
      </w:r>
      <w:r w:rsidR="00E11A67">
        <w:rPr>
          <w:sz w:val="28"/>
          <w:szCs w:val="28"/>
        </w:rPr>
        <w:t xml:space="preserve">1-5), </w:t>
      </w:r>
      <w:r w:rsidR="00E11A67" w:rsidRPr="00584116">
        <w:rPr>
          <w:sz w:val="28"/>
          <w:szCs w:val="28"/>
        </w:rPr>
        <w:t>следующие изменения:</w:t>
      </w:r>
      <w:proofErr w:type="gramEnd"/>
    </w:p>
    <w:p w:rsidR="00E11A67" w:rsidRPr="00973098" w:rsidRDefault="00E11A67" w:rsidP="00C30503">
      <w:pPr>
        <w:ind w:firstLine="357"/>
        <w:jc w:val="both"/>
        <w:rPr>
          <w:sz w:val="28"/>
          <w:szCs w:val="28"/>
        </w:rPr>
      </w:pPr>
      <w:r w:rsidRPr="00973098">
        <w:rPr>
          <w:sz w:val="28"/>
          <w:szCs w:val="28"/>
        </w:rPr>
        <w:t xml:space="preserve">1.1. пункт </w:t>
      </w:r>
      <w:r>
        <w:rPr>
          <w:sz w:val="28"/>
          <w:szCs w:val="28"/>
        </w:rPr>
        <w:t>6</w:t>
      </w:r>
      <w:r w:rsidRPr="00973098">
        <w:rPr>
          <w:sz w:val="28"/>
          <w:szCs w:val="28"/>
        </w:rPr>
        <w:t xml:space="preserve"> главы 3</w:t>
      </w:r>
      <w:r>
        <w:rPr>
          <w:sz w:val="28"/>
          <w:szCs w:val="28"/>
        </w:rPr>
        <w:t xml:space="preserve"> раздела </w:t>
      </w:r>
      <w:r>
        <w:rPr>
          <w:sz w:val="28"/>
          <w:szCs w:val="28"/>
          <w:lang w:val="en-US"/>
        </w:rPr>
        <w:t>I</w:t>
      </w:r>
      <w:r w:rsidRPr="00973098">
        <w:rPr>
          <w:sz w:val="28"/>
          <w:szCs w:val="28"/>
        </w:rPr>
        <w:t xml:space="preserve"> изложить в следующей редакции:</w:t>
      </w:r>
    </w:p>
    <w:p w:rsidR="00E11A67" w:rsidRPr="00973098" w:rsidRDefault="00E11A67" w:rsidP="00E11A67">
      <w:pPr>
        <w:widowControl w:val="0"/>
        <w:ind w:firstLine="360"/>
        <w:jc w:val="both"/>
        <w:rPr>
          <w:sz w:val="28"/>
          <w:szCs w:val="28"/>
        </w:rPr>
      </w:pPr>
      <w:r w:rsidRPr="00973098">
        <w:rPr>
          <w:sz w:val="28"/>
          <w:szCs w:val="28"/>
        </w:rPr>
        <w:t>«</w:t>
      </w:r>
      <w:r>
        <w:rPr>
          <w:sz w:val="28"/>
          <w:szCs w:val="28"/>
        </w:rPr>
        <w:t xml:space="preserve">6. </w:t>
      </w:r>
      <w:r w:rsidRPr="00973098">
        <w:rPr>
          <w:sz w:val="28"/>
          <w:szCs w:val="28"/>
        </w:rPr>
        <w:t>Информация предоставляется:</w:t>
      </w:r>
    </w:p>
    <w:p w:rsidR="00E11A67" w:rsidRPr="00973098" w:rsidRDefault="00E11A67" w:rsidP="00E11A67">
      <w:pPr>
        <w:widowControl w:val="0"/>
        <w:ind w:firstLine="360"/>
        <w:jc w:val="both"/>
        <w:rPr>
          <w:sz w:val="28"/>
          <w:szCs w:val="28"/>
        </w:rPr>
      </w:pPr>
      <w:r w:rsidRPr="00973098">
        <w:rPr>
          <w:sz w:val="28"/>
          <w:szCs w:val="28"/>
        </w:rPr>
        <w:t>а) при личном контакте с заявителями;</w:t>
      </w:r>
    </w:p>
    <w:p w:rsidR="00E11A67" w:rsidRPr="00973098" w:rsidRDefault="00E11A67" w:rsidP="00E11A67">
      <w:pPr>
        <w:widowControl w:val="0"/>
        <w:ind w:firstLine="360"/>
        <w:jc w:val="both"/>
        <w:rPr>
          <w:sz w:val="28"/>
          <w:szCs w:val="28"/>
        </w:rPr>
      </w:pPr>
      <w:r w:rsidRPr="00973098">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w:t>
      </w:r>
      <w:r w:rsidRPr="00973098">
        <w:rPr>
          <w:sz w:val="28"/>
          <w:szCs w:val="28"/>
        </w:rPr>
        <w:lastRenderedPageBreak/>
        <w:t>округа в информационно-телекоммуникационной сети «Интернет» — http://www.admsayansk.ru;</w:t>
      </w:r>
    </w:p>
    <w:p w:rsidR="00E11A67" w:rsidRPr="00973098" w:rsidRDefault="00E11A67" w:rsidP="00E11A67">
      <w:pPr>
        <w:widowControl w:val="0"/>
        <w:ind w:firstLine="360"/>
        <w:jc w:val="both"/>
        <w:rPr>
          <w:sz w:val="28"/>
          <w:szCs w:val="28"/>
        </w:rPr>
      </w:pPr>
      <w:proofErr w:type="gramStart"/>
      <w:r w:rsidRPr="00973098">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73098">
        <w:rPr>
          <w:sz w:val="28"/>
          <w:szCs w:val="28"/>
        </w:rPr>
        <w:t xml:space="preserve"> Федерации, регулирующими правоотношения в установленной сфере деятельности.</w:t>
      </w:r>
    </w:p>
    <w:p w:rsidR="00E11A67" w:rsidRDefault="00E11A67" w:rsidP="00E11A67">
      <w:pPr>
        <w:widowControl w:val="0"/>
        <w:ind w:firstLine="360"/>
        <w:jc w:val="both"/>
        <w:rPr>
          <w:sz w:val="28"/>
          <w:szCs w:val="28"/>
        </w:rPr>
      </w:pPr>
      <w:proofErr w:type="gramStart"/>
      <w:r w:rsidRPr="00973098">
        <w:rPr>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w:t>
      </w:r>
      <w:r>
        <w:rPr>
          <w:sz w:val="28"/>
          <w:szCs w:val="28"/>
        </w:rPr>
        <w:t xml:space="preserve">в форме электронных документов»; </w:t>
      </w:r>
      <w:proofErr w:type="gramEnd"/>
    </w:p>
    <w:p w:rsidR="00E11A67" w:rsidRDefault="00E11A67" w:rsidP="00E11A67">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г) </w:t>
      </w:r>
      <w:r w:rsidRPr="000D27FC">
        <w:rPr>
          <w:rFonts w:ascii="Times New Roman" w:hAnsi="Times New Roman" w:cs="Times New Roman"/>
          <w:sz w:val="28"/>
          <w:szCs w:val="28"/>
        </w:rPr>
        <w:t>письменно, в случае письменного обращения заявителя</w:t>
      </w:r>
      <w:proofErr w:type="gramStart"/>
      <w:r w:rsidR="004975E4">
        <w:rPr>
          <w:rFonts w:ascii="Times New Roman" w:hAnsi="Times New Roman" w:cs="Times New Roman"/>
          <w:sz w:val="28"/>
          <w:szCs w:val="28"/>
        </w:rPr>
        <w:t>.</w:t>
      </w:r>
      <w:r>
        <w:rPr>
          <w:rFonts w:ascii="Times New Roman" w:hAnsi="Times New Roman" w:cs="Times New Roman"/>
          <w:sz w:val="28"/>
          <w:szCs w:val="28"/>
        </w:rPr>
        <w:t>»</w:t>
      </w:r>
      <w:r w:rsidRPr="000D27FC">
        <w:rPr>
          <w:rFonts w:ascii="Times New Roman" w:hAnsi="Times New Roman" w:cs="Times New Roman"/>
          <w:sz w:val="28"/>
          <w:szCs w:val="28"/>
        </w:rPr>
        <w:t>.</w:t>
      </w:r>
      <w:proofErr w:type="gramEnd"/>
    </w:p>
    <w:p w:rsidR="004975E4" w:rsidRDefault="004975E4" w:rsidP="00E11A67">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1.2. </w:t>
      </w:r>
      <w:r w:rsidR="00356969">
        <w:rPr>
          <w:rFonts w:ascii="Times New Roman" w:hAnsi="Times New Roman" w:cs="Times New Roman"/>
          <w:sz w:val="28"/>
          <w:szCs w:val="28"/>
        </w:rPr>
        <w:t>А</w:t>
      </w:r>
      <w:r>
        <w:rPr>
          <w:rFonts w:ascii="Times New Roman" w:hAnsi="Times New Roman" w:cs="Times New Roman"/>
          <w:sz w:val="28"/>
          <w:szCs w:val="28"/>
        </w:rPr>
        <w:t xml:space="preserve">бзац 4 подпункта 1) пункта 30 главы 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следующей редакции:</w:t>
      </w:r>
    </w:p>
    <w:p w:rsidR="004975E4" w:rsidRDefault="004975E4" w:rsidP="00267066">
      <w:pPr>
        <w:autoSpaceDE w:val="0"/>
        <w:autoSpaceDN w:val="0"/>
        <w:adjustRightInd w:val="0"/>
        <w:ind w:firstLine="540"/>
        <w:jc w:val="both"/>
        <w:rPr>
          <w:rFonts w:eastAsiaTheme="minorHAnsi"/>
          <w:sz w:val="28"/>
          <w:szCs w:val="28"/>
          <w:lang w:eastAsia="en-US"/>
        </w:rPr>
      </w:pPr>
      <w:r>
        <w:rPr>
          <w:sz w:val="28"/>
          <w:szCs w:val="28"/>
        </w:rPr>
        <w:t>«-</w:t>
      </w:r>
      <w:r w:rsidR="00267066">
        <w:rPr>
          <w:sz w:val="28"/>
          <w:szCs w:val="28"/>
        </w:rPr>
        <w:t xml:space="preserve"> </w:t>
      </w:r>
      <w:r w:rsidR="00267066">
        <w:rPr>
          <w:rFonts w:eastAsiaTheme="minorHAnsi"/>
          <w:sz w:val="28"/>
          <w:szCs w:val="28"/>
          <w:lang w:eastAsia="en-US"/>
        </w:rPr>
        <w:t xml:space="preserve">кадастровый номер земельного участка, </w:t>
      </w:r>
      <w:proofErr w:type="gramStart"/>
      <w:r w:rsidR="00267066">
        <w:rPr>
          <w:rFonts w:eastAsiaTheme="minorHAnsi"/>
          <w:sz w:val="28"/>
          <w:szCs w:val="28"/>
          <w:lang w:eastAsia="en-US"/>
        </w:rPr>
        <w:t>заявление</w:t>
      </w:r>
      <w:proofErr w:type="gramEnd"/>
      <w:r w:rsidR="00267066">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 w:history="1">
        <w:r w:rsidR="00267066" w:rsidRPr="00267066">
          <w:rPr>
            <w:rFonts w:eastAsiaTheme="minorHAnsi"/>
            <w:sz w:val="28"/>
            <w:szCs w:val="28"/>
            <w:lang w:eastAsia="en-US"/>
          </w:rPr>
          <w:t>законом</w:t>
        </w:r>
      </w:hyperlink>
      <w:r w:rsidR="00267066">
        <w:rPr>
          <w:rFonts w:eastAsiaTheme="minorHAnsi"/>
          <w:sz w:val="28"/>
          <w:szCs w:val="28"/>
          <w:lang w:eastAsia="en-US"/>
        </w:rPr>
        <w:t xml:space="preserve"> «О государственной регистрации недвижимости</w:t>
      </w:r>
      <w:r>
        <w:rPr>
          <w:rFonts w:eastAsiaTheme="minorHAnsi"/>
          <w:sz w:val="28"/>
          <w:szCs w:val="28"/>
          <w:lang w:eastAsia="en-US"/>
        </w:rPr>
        <w:t>»;».</w:t>
      </w:r>
    </w:p>
    <w:p w:rsidR="00356969" w:rsidRDefault="00356969" w:rsidP="00356969">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1.3. Абзац 6 подпункта 1) пункта 30 главы 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следующей редакции:</w:t>
      </w:r>
    </w:p>
    <w:p w:rsidR="00356969" w:rsidRDefault="00356969" w:rsidP="00267066">
      <w:pPr>
        <w:autoSpaceDE w:val="0"/>
        <w:autoSpaceDN w:val="0"/>
        <w:adjustRightInd w:val="0"/>
        <w:ind w:firstLine="540"/>
        <w:jc w:val="both"/>
        <w:rPr>
          <w:rFonts w:eastAsiaTheme="minorHAnsi"/>
          <w:sz w:val="28"/>
          <w:szCs w:val="28"/>
          <w:lang w:eastAsia="en-US"/>
        </w:rPr>
      </w:pPr>
      <w:r>
        <w:rPr>
          <w:sz w:val="28"/>
          <w:szCs w:val="28"/>
        </w:rPr>
        <w:t>«-</w:t>
      </w:r>
      <w:r w:rsidR="00267066">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Start"/>
      <w:r>
        <w:rPr>
          <w:rFonts w:eastAsiaTheme="minorHAnsi"/>
          <w:sz w:val="28"/>
          <w:szCs w:val="28"/>
          <w:lang w:eastAsia="en-US"/>
        </w:rPr>
        <w:t>;»</w:t>
      </w:r>
      <w:proofErr w:type="gramEnd"/>
      <w:r>
        <w:rPr>
          <w:rFonts w:eastAsiaTheme="minorHAnsi"/>
          <w:sz w:val="28"/>
          <w:szCs w:val="28"/>
          <w:lang w:eastAsia="en-US"/>
        </w:rPr>
        <w:t>.</w:t>
      </w:r>
    </w:p>
    <w:p w:rsidR="00C148E1" w:rsidRDefault="00C148E1" w:rsidP="00C148E1">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1.4. абзац 13 подпункта 1) пункта 30 главы 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следующей редакции:</w:t>
      </w:r>
    </w:p>
    <w:p w:rsidR="00C148E1" w:rsidRDefault="00C148E1" w:rsidP="00E11A67">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«К заявлению прилагаются:</w:t>
      </w:r>
    </w:p>
    <w:p w:rsidR="003845BA" w:rsidRDefault="003845BA" w:rsidP="003845BA">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1) документы, подтверждающие право заявителя на </w:t>
      </w:r>
      <w:r w:rsidRPr="003845BA">
        <w:rPr>
          <w:rFonts w:eastAsiaTheme="minorHAnsi"/>
          <w:sz w:val="28"/>
          <w:szCs w:val="28"/>
          <w:lang w:eastAsia="en-US"/>
        </w:rPr>
        <w:t xml:space="preserve">приобретение земельного участка без проведения торгов и предусмотренные </w:t>
      </w:r>
      <w:hyperlink r:id="rId7" w:history="1">
        <w:r w:rsidRPr="003845BA">
          <w:rPr>
            <w:rFonts w:eastAsiaTheme="minorHAnsi"/>
            <w:sz w:val="28"/>
            <w:szCs w:val="28"/>
            <w:lang w:eastAsia="en-US"/>
          </w:rPr>
          <w:t>перечнем</w:t>
        </w:r>
      </w:hyperlink>
      <w:r w:rsidRPr="003845BA">
        <w:rPr>
          <w:rFonts w:eastAsiaTheme="minorHAnsi"/>
          <w:sz w:val="28"/>
          <w:szCs w:val="28"/>
          <w:lang w:eastAsia="en-US"/>
        </w:rPr>
        <w:t>, установленным уполномоченным Правительством Российской Федерации федеральным органом исполнительной власти, за исключением документов,</w:t>
      </w:r>
      <w:r>
        <w:rPr>
          <w:rFonts w:eastAsiaTheme="minorHAnsi"/>
          <w:sz w:val="28"/>
          <w:szCs w:val="28"/>
          <w:lang w:eastAsia="en-US"/>
        </w:rPr>
        <w:t xml:space="preserve"> </w:t>
      </w:r>
      <w:r>
        <w:rPr>
          <w:rFonts w:eastAsiaTheme="minorHAnsi"/>
          <w:sz w:val="28"/>
          <w:szCs w:val="28"/>
          <w:lang w:eastAsia="en-US"/>
        </w:rPr>
        <w:lastRenderedPageBreak/>
        <w:t>которые должны быть представлены в уполномоченный орган в порядке межведомственного информационного взаимодействия;</w:t>
      </w:r>
      <w:proofErr w:type="gramEnd"/>
    </w:p>
    <w:p w:rsidR="003845BA" w:rsidRDefault="003845BA" w:rsidP="003845B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845BA" w:rsidRDefault="003845BA" w:rsidP="003845B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проектная документация лесных участков в случае, если подано заявление о предварительном согласовании предоставления лесного участка;</w:t>
      </w:r>
    </w:p>
    <w:p w:rsidR="003845BA" w:rsidRDefault="003845BA" w:rsidP="003845B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845BA" w:rsidRDefault="003845BA" w:rsidP="003845B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48E1" w:rsidRDefault="003845BA" w:rsidP="003845B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roofErr w:type="gramStart"/>
      <w:r w:rsidR="00C148E1">
        <w:rPr>
          <w:rFonts w:eastAsiaTheme="minorHAnsi"/>
          <w:sz w:val="28"/>
          <w:szCs w:val="28"/>
          <w:lang w:eastAsia="en-US"/>
        </w:rPr>
        <w:t>.».</w:t>
      </w:r>
      <w:proofErr w:type="gramEnd"/>
    </w:p>
    <w:p w:rsidR="005A73F8" w:rsidRDefault="005A73F8" w:rsidP="005A73F8">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1.5. Пункт 38 главы 12 раздела </w:t>
      </w:r>
      <w:r>
        <w:rPr>
          <w:rFonts w:ascii="Times New Roman" w:hAnsi="Times New Roman" w:cs="Times New Roman"/>
          <w:sz w:val="28"/>
          <w:szCs w:val="28"/>
          <w:lang w:val="en-US"/>
        </w:rPr>
        <w:t>II</w:t>
      </w:r>
      <w:r w:rsidRPr="005A73F8">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5A73F8" w:rsidRPr="005A73F8" w:rsidRDefault="005A73F8" w:rsidP="005A73F8">
      <w:pPr>
        <w:pStyle w:val="ConsPlusNormal0"/>
        <w:ind w:firstLine="360"/>
        <w:jc w:val="both"/>
        <w:rPr>
          <w:rFonts w:ascii="Times New Roman" w:hAnsi="Times New Roman" w:cs="Times New Roman"/>
          <w:sz w:val="28"/>
          <w:szCs w:val="28"/>
        </w:rPr>
      </w:pPr>
      <w:r w:rsidRPr="005A73F8">
        <w:rPr>
          <w:rFonts w:ascii="Times New Roman" w:hAnsi="Times New Roman" w:cs="Times New Roman"/>
          <w:sz w:val="28"/>
          <w:szCs w:val="28"/>
        </w:rPr>
        <w:t>«38.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5A73F8" w:rsidRPr="005A73F8" w:rsidRDefault="005A73F8" w:rsidP="005A73F8">
      <w:pPr>
        <w:pStyle w:val="ConsPlusNormal0"/>
        <w:ind w:firstLine="360"/>
        <w:jc w:val="both"/>
        <w:rPr>
          <w:rFonts w:ascii="Times New Roman" w:hAnsi="Times New Roman" w:cs="Times New Roman"/>
          <w:sz w:val="28"/>
          <w:szCs w:val="28"/>
        </w:rPr>
      </w:pPr>
      <w:r w:rsidRPr="005A73F8">
        <w:rPr>
          <w:rFonts w:ascii="Times New Roman" w:hAnsi="Times New Roman" w:cs="Times New Roman"/>
          <w:sz w:val="28"/>
          <w:szCs w:val="28"/>
        </w:rPr>
        <w:t xml:space="preserve">1) </w:t>
      </w:r>
      <w:proofErr w:type="gramStart"/>
      <w:r w:rsidR="00EE734A">
        <w:rPr>
          <w:rFonts w:ascii="Times New Roman" w:hAnsi="Times New Roman" w:cs="Times New Roman"/>
          <w:sz w:val="28"/>
          <w:szCs w:val="28"/>
        </w:rPr>
        <w:t>предусмотренных</w:t>
      </w:r>
      <w:proofErr w:type="gramEnd"/>
      <w:r w:rsidRPr="005A73F8">
        <w:rPr>
          <w:rFonts w:ascii="Times New Roman" w:hAnsi="Times New Roman" w:cs="Times New Roman"/>
          <w:sz w:val="28"/>
          <w:szCs w:val="28"/>
        </w:rPr>
        <w:t xml:space="preserve"> пункт</w:t>
      </w:r>
      <w:r w:rsidR="00EE734A">
        <w:rPr>
          <w:rFonts w:ascii="Times New Roman" w:hAnsi="Times New Roman" w:cs="Times New Roman"/>
          <w:sz w:val="28"/>
          <w:szCs w:val="28"/>
        </w:rPr>
        <w:t>ом</w:t>
      </w:r>
      <w:r w:rsidRPr="005A73F8">
        <w:rPr>
          <w:rFonts w:ascii="Times New Roman" w:hAnsi="Times New Roman" w:cs="Times New Roman"/>
          <w:sz w:val="28"/>
          <w:szCs w:val="28"/>
        </w:rPr>
        <w:t xml:space="preserve"> 8 статьи 39.15 Земельного кодекса Российской Федерации;</w:t>
      </w:r>
    </w:p>
    <w:p w:rsidR="005A73F8" w:rsidRPr="005A73F8" w:rsidRDefault="005A73F8" w:rsidP="005A73F8">
      <w:pPr>
        <w:pStyle w:val="ConsPlusNormal0"/>
        <w:ind w:firstLine="360"/>
        <w:jc w:val="both"/>
        <w:rPr>
          <w:rFonts w:ascii="Times New Roman" w:hAnsi="Times New Roman" w:cs="Times New Roman"/>
          <w:sz w:val="28"/>
          <w:szCs w:val="28"/>
        </w:rPr>
      </w:pPr>
      <w:r w:rsidRPr="005A73F8">
        <w:rPr>
          <w:rFonts w:ascii="Times New Roman" w:hAnsi="Times New Roman" w:cs="Times New Roman"/>
          <w:sz w:val="28"/>
          <w:szCs w:val="28"/>
        </w:rPr>
        <w:t xml:space="preserve">2) </w:t>
      </w:r>
      <w:proofErr w:type="gramStart"/>
      <w:r w:rsidR="00EE734A">
        <w:rPr>
          <w:rFonts w:ascii="Times New Roman" w:hAnsi="Times New Roman" w:cs="Times New Roman"/>
          <w:sz w:val="28"/>
          <w:szCs w:val="28"/>
        </w:rPr>
        <w:t>предусмотренных</w:t>
      </w:r>
      <w:proofErr w:type="gramEnd"/>
      <w:r w:rsidRPr="005A73F8">
        <w:rPr>
          <w:rFonts w:ascii="Times New Roman" w:hAnsi="Times New Roman" w:cs="Times New Roman"/>
          <w:sz w:val="28"/>
          <w:szCs w:val="28"/>
        </w:rPr>
        <w:t xml:space="preserve"> статье</w:t>
      </w:r>
      <w:r w:rsidR="00EE734A">
        <w:rPr>
          <w:rFonts w:ascii="Times New Roman" w:hAnsi="Times New Roman" w:cs="Times New Roman"/>
          <w:sz w:val="28"/>
          <w:szCs w:val="28"/>
        </w:rPr>
        <w:t>й</w:t>
      </w:r>
      <w:r w:rsidRPr="005A73F8">
        <w:rPr>
          <w:rFonts w:ascii="Times New Roman" w:hAnsi="Times New Roman" w:cs="Times New Roman"/>
          <w:sz w:val="28"/>
          <w:szCs w:val="28"/>
        </w:rPr>
        <w:t xml:space="preserve"> 39.16 Земельного кодекса Российской Федерации.».</w:t>
      </w:r>
    </w:p>
    <w:p w:rsidR="001D25C7" w:rsidRDefault="00D57E6D" w:rsidP="001D25C7">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1.6. </w:t>
      </w:r>
      <w:r w:rsidR="001D25C7">
        <w:rPr>
          <w:rFonts w:ascii="Times New Roman" w:hAnsi="Times New Roman" w:cs="Times New Roman"/>
          <w:sz w:val="28"/>
          <w:szCs w:val="28"/>
        </w:rPr>
        <w:t>Пункт 67 г</w:t>
      </w:r>
      <w:r w:rsidR="004E79AB">
        <w:rPr>
          <w:rFonts w:ascii="Times New Roman" w:hAnsi="Times New Roman" w:cs="Times New Roman"/>
          <w:sz w:val="28"/>
          <w:szCs w:val="28"/>
        </w:rPr>
        <w:t>лав</w:t>
      </w:r>
      <w:r w:rsidR="001D25C7">
        <w:rPr>
          <w:rFonts w:ascii="Times New Roman" w:hAnsi="Times New Roman" w:cs="Times New Roman"/>
          <w:sz w:val="28"/>
          <w:szCs w:val="28"/>
        </w:rPr>
        <w:t>ы</w:t>
      </w:r>
      <w:r w:rsidR="004E79AB">
        <w:rPr>
          <w:rFonts w:ascii="Times New Roman" w:hAnsi="Times New Roman" w:cs="Times New Roman"/>
          <w:sz w:val="28"/>
          <w:szCs w:val="28"/>
        </w:rPr>
        <w:t xml:space="preserve"> 20 раздела </w:t>
      </w:r>
      <w:r w:rsidR="004E79AB">
        <w:rPr>
          <w:rFonts w:ascii="Times New Roman" w:hAnsi="Times New Roman" w:cs="Times New Roman"/>
          <w:sz w:val="28"/>
          <w:szCs w:val="28"/>
          <w:lang w:val="en-US"/>
        </w:rPr>
        <w:t>II</w:t>
      </w:r>
      <w:r w:rsidR="004E79AB">
        <w:rPr>
          <w:rFonts w:ascii="Times New Roman" w:hAnsi="Times New Roman" w:cs="Times New Roman"/>
          <w:sz w:val="28"/>
          <w:szCs w:val="28"/>
        </w:rPr>
        <w:t xml:space="preserve"> изложить в следующей редакции:</w:t>
      </w:r>
    </w:p>
    <w:p w:rsidR="001D25C7" w:rsidRPr="00262991" w:rsidRDefault="004E79AB" w:rsidP="00262991">
      <w:pPr>
        <w:autoSpaceDE w:val="0"/>
        <w:autoSpaceDN w:val="0"/>
        <w:adjustRightInd w:val="0"/>
        <w:ind w:firstLine="540"/>
        <w:jc w:val="both"/>
        <w:rPr>
          <w:rFonts w:eastAsiaTheme="minorHAnsi"/>
          <w:sz w:val="28"/>
          <w:szCs w:val="28"/>
          <w:lang w:eastAsia="en-US"/>
        </w:rPr>
      </w:pPr>
      <w:r w:rsidRPr="001D25C7">
        <w:rPr>
          <w:sz w:val="28"/>
          <w:szCs w:val="28"/>
        </w:rPr>
        <w:t>«</w:t>
      </w:r>
      <w:r w:rsidR="001D25C7" w:rsidRPr="00262991">
        <w:rPr>
          <w:rFonts w:eastAsiaTheme="minorHAnsi"/>
          <w:sz w:val="28"/>
          <w:szCs w:val="28"/>
          <w:lang w:eastAsia="en-US"/>
        </w:rPr>
        <w:t>67.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два этапа:</w:t>
      </w:r>
    </w:p>
    <w:p w:rsidR="001D25C7" w:rsidRPr="00262991" w:rsidRDefault="001D25C7" w:rsidP="00262991">
      <w:pPr>
        <w:autoSpaceDE w:val="0"/>
        <w:autoSpaceDN w:val="0"/>
        <w:adjustRightInd w:val="0"/>
        <w:ind w:firstLine="540"/>
        <w:jc w:val="both"/>
        <w:rPr>
          <w:rFonts w:eastAsiaTheme="minorHAnsi"/>
          <w:sz w:val="28"/>
          <w:szCs w:val="28"/>
          <w:lang w:eastAsia="en-US"/>
        </w:rPr>
      </w:pPr>
      <w:r w:rsidRPr="00262991">
        <w:rPr>
          <w:rFonts w:eastAsiaTheme="minorHAnsi"/>
          <w:sz w:val="28"/>
          <w:szCs w:val="28"/>
          <w:lang w:eastAsia="en-US"/>
        </w:rPr>
        <w:t>I этап – возможность получения информации о муниципальной услуге посредством Портала;</w:t>
      </w:r>
    </w:p>
    <w:p w:rsidR="001D25C7" w:rsidRPr="00262991" w:rsidRDefault="001D25C7" w:rsidP="00262991">
      <w:pPr>
        <w:autoSpaceDE w:val="0"/>
        <w:autoSpaceDN w:val="0"/>
        <w:adjustRightInd w:val="0"/>
        <w:ind w:firstLine="540"/>
        <w:jc w:val="both"/>
        <w:rPr>
          <w:rFonts w:eastAsiaTheme="minorHAnsi"/>
          <w:sz w:val="28"/>
          <w:szCs w:val="28"/>
          <w:lang w:eastAsia="en-US"/>
        </w:rPr>
      </w:pPr>
      <w:r w:rsidRPr="00262991">
        <w:rPr>
          <w:rFonts w:eastAsiaTheme="minorHAnsi"/>
          <w:sz w:val="28"/>
          <w:szCs w:val="28"/>
          <w:lang w:eastAsia="en-US"/>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roofErr w:type="gramStart"/>
      <w:r w:rsidRPr="00262991">
        <w:rPr>
          <w:rFonts w:eastAsiaTheme="minorHAnsi"/>
          <w:sz w:val="28"/>
          <w:szCs w:val="28"/>
          <w:lang w:eastAsia="en-US"/>
        </w:rPr>
        <w:t>.».</w:t>
      </w:r>
      <w:proofErr w:type="gramEnd"/>
    </w:p>
    <w:p w:rsidR="001D25C7" w:rsidRDefault="001D25C7" w:rsidP="001D25C7">
      <w:pPr>
        <w:pStyle w:val="ConsPlusNormal0"/>
        <w:ind w:firstLine="360"/>
        <w:jc w:val="both"/>
        <w:rPr>
          <w:rFonts w:ascii="Times New Roman" w:hAnsi="Times New Roman" w:cs="Times New Roman"/>
          <w:sz w:val="28"/>
          <w:szCs w:val="28"/>
        </w:rPr>
      </w:pPr>
      <w:r w:rsidRPr="003F7BCF">
        <w:rPr>
          <w:rFonts w:ascii="Times New Roman" w:eastAsia="Calibri" w:hAnsi="Times New Roman" w:cs="Times New Roman"/>
          <w:sz w:val="26"/>
          <w:szCs w:val="26"/>
        </w:rPr>
        <w:t xml:space="preserve">1.7. </w:t>
      </w:r>
      <w:r w:rsidR="003F7BCF" w:rsidRPr="00262991">
        <w:rPr>
          <w:rFonts w:ascii="Times New Roman" w:hAnsi="Times New Roman" w:cs="Times New Roman"/>
          <w:sz w:val="28"/>
          <w:szCs w:val="28"/>
        </w:rPr>
        <w:t xml:space="preserve">В </w:t>
      </w:r>
      <w:r w:rsidRPr="00262991">
        <w:rPr>
          <w:rFonts w:ascii="Times New Roman" w:hAnsi="Times New Roman" w:cs="Times New Roman"/>
          <w:sz w:val="28"/>
          <w:szCs w:val="28"/>
        </w:rPr>
        <w:t>подпункте 4) пункта 81 главы 21 раздела</w:t>
      </w:r>
      <w:r w:rsidRPr="003F7BCF">
        <w:rPr>
          <w:rFonts w:ascii="Times New Roman" w:eastAsia="Calibri" w:hAnsi="Times New Roman" w:cs="Times New Roman"/>
          <w:sz w:val="26"/>
          <w:szCs w:val="26"/>
        </w:rPr>
        <w:t xml:space="preserve"> </w:t>
      </w:r>
      <w:r w:rsidRPr="003F7BCF">
        <w:rPr>
          <w:rFonts w:ascii="Times New Roman" w:hAnsi="Times New Roman" w:cs="Times New Roman"/>
          <w:sz w:val="28"/>
          <w:szCs w:val="28"/>
          <w:lang w:val="en-US"/>
        </w:rPr>
        <w:t>II</w:t>
      </w:r>
      <w:r w:rsidR="002337E9">
        <w:rPr>
          <w:rFonts w:ascii="Times New Roman" w:hAnsi="Times New Roman" w:cs="Times New Roman"/>
          <w:sz w:val="28"/>
          <w:szCs w:val="28"/>
          <w:lang w:val="en-US"/>
        </w:rPr>
        <w:t>I</w:t>
      </w:r>
      <w:r w:rsidRPr="003F7BCF">
        <w:rPr>
          <w:rFonts w:ascii="Times New Roman" w:hAnsi="Times New Roman" w:cs="Times New Roman"/>
          <w:sz w:val="28"/>
          <w:szCs w:val="28"/>
        </w:rPr>
        <w:t xml:space="preserve"> </w:t>
      </w:r>
      <w:r w:rsidR="003F7BCF">
        <w:rPr>
          <w:rFonts w:ascii="Times New Roman" w:hAnsi="Times New Roman" w:cs="Times New Roman"/>
          <w:sz w:val="28"/>
          <w:szCs w:val="28"/>
        </w:rPr>
        <w:t>слово «ходатайство» заменить словом «заявления».</w:t>
      </w:r>
    </w:p>
    <w:p w:rsidR="003F7BCF" w:rsidRDefault="003F7BCF" w:rsidP="001D25C7">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1.8. В </w:t>
      </w:r>
      <w:proofErr w:type="gramStart"/>
      <w:r w:rsidRPr="00262991">
        <w:rPr>
          <w:rFonts w:ascii="Times New Roman" w:hAnsi="Times New Roman" w:cs="Times New Roman"/>
          <w:sz w:val="28"/>
          <w:szCs w:val="28"/>
        </w:rPr>
        <w:t>пункте</w:t>
      </w:r>
      <w:proofErr w:type="gramEnd"/>
      <w:r w:rsidRPr="00262991">
        <w:rPr>
          <w:rFonts w:ascii="Times New Roman" w:hAnsi="Times New Roman" w:cs="Times New Roman"/>
          <w:sz w:val="28"/>
          <w:szCs w:val="28"/>
        </w:rPr>
        <w:t xml:space="preserve"> 83</w:t>
      </w:r>
      <w:r w:rsidR="00262991">
        <w:rPr>
          <w:rFonts w:ascii="Times New Roman" w:hAnsi="Times New Roman" w:cs="Times New Roman"/>
          <w:sz w:val="28"/>
          <w:szCs w:val="28"/>
        </w:rPr>
        <w:t xml:space="preserve"> главы 21 раздела </w:t>
      </w:r>
      <w:r w:rsidRPr="00262991">
        <w:rPr>
          <w:rFonts w:ascii="Times New Roman" w:hAnsi="Times New Roman" w:cs="Times New Roman"/>
          <w:sz w:val="28"/>
          <w:szCs w:val="28"/>
        </w:rPr>
        <w:t>II</w:t>
      </w:r>
      <w:r w:rsidRPr="003F7BCF">
        <w:rPr>
          <w:rFonts w:ascii="Times New Roman" w:hAnsi="Times New Roman" w:cs="Times New Roman"/>
          <w:sz w:val="28"/>
          <w:szCs w:val="28"/>
        </w:rPr>
        <w:t xml:space="preserve"> </w:t>
      </w:r>
      <w:r>
        <w:rPr>
          <w:rFonts w:ascii="Times New Roman" w:hAnsi="Times New Roman" w:cs="Times New Roman"/>
          <w:sz w:val="28"/>
          <w:szCs w:val="28"/>
        </w:rPr>
        <w:t xml:space="preserve">слово «распоряжения» заменить словом </w:t>
      </w:r>
      <w:r w:rsidR="0020680A">
        <w:rPr>
          <w:rFonts w:ascii="Times New Roman" w:hAnsi="Times New Roman" w:cs="Times New Roman"/>
          <w:sz w:val="28"/>
          <w:szCs w:val="28"/>
        </w:rPr>
        <w:t>«</w:t>
      </w:r>
      <w:r>
        <w:rPr>
          <w:rFonts w:ascii="Times New Roman" w:hAnsi="Times New Roman" w:cs="Times New Roman"/>
          <w:sz w:val="28"/>
          <w:szCs w:val="28"/>
        </w:rPr>
        <w:t>предоставления».</w:t>
      </w:r>
      <w:bookmarkStart w:id="0" w:name="_GoBack"/>
      <w:bookmarkEnd w:id="0"/>
    </w:p>
    <w:p w:rsidR="002337E9" w:rsidRPr="002337E9" w:rsidRDefault="002337E9" w:rsidP="002337E9">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1.9. Пункт 97 </w:t>
      </w:r>
      <w:r w:rsidRPr="003F7BCF">
        <w:rPr>
          <w:rFonts w:ascii="Times New Roman" w:eastAsia="Calibri" w:hAnsi="Times New Roman" w:cs="Times New Roman"/>
          <w:sz w:val="26"/>
          <w:szCs w:val="26"/>
        </w:rPr>
        <w:t>главы 2</w:t>
      </w:r>
      <w:r w:rsidRPr="002337E9">
        <w:rPr>
          <w:rFonts w:ascii="Times New Roman" w:eastAsia="Calibri" w:hAnsi="Times New Roman" w:cs="Times New Roman"/>
          <w:sz w:val="26"/>
          <w:szCs w:val="26"/>
        </w:rPr>
        <w:t>5</w:t>
      </w:r>
      <w:r w:rsidRPr="003F7BCF">
        <w:rPr>
          <w:rFonts w:ascii="Times New Roman" w:eastAsia="Calibri" w:hAnsi="Times New Roman" w:cs="Times New Roman"/>
          <w:sz w:val="26"/>
          <w:szCs w:val="26"/>
        </w:rPr>
        <w:t xml:space="preserve"> раздела </w:t>
      </w:r>
      <w:r w:rsidRPr="003F7BCF">
        <w:rPr>
          <w:rFonts w:ascii="Times New Roman" w:hAnsi="Times New Roman" w:cs="Times New Roman"/>
          <w:sz w:val="28"/>
          <w:szCs w:val="28"/>
          <w:lang w:val="en-US"/>
        </w:rPr>
        <w:t>II</w:t>
      </w:r>
      <w:r>
        <w:rPr>
          <w:rFonts w:ascii="Times New Roman" w:hAnsi="Times New Roman" w:cs="Times New Roman"/>
          <w:sz w:val="28"/>
          <w:szCs w:val="28"/>
          <w:lang w:val="en-US"/>
        </w:rPr>
        <w:t>I</w:t>
      </w:r>
      <w:r w:rsidRPr="003F7BCF">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2337E9" w:rsidRPr="00E862CD" w:rsidRDefault="002337E9" w:rsidP="002337E9">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lastRenderedPageBreak/>
        <w:t>«97.</w:t>
      </w:r>
      <w:r w:rsidRPr="002337E9">
        <w:rPr>
          <w:sz w:val="28"/>
          <w:szCs w:val="28"/>
        </w:rPr>
        <w:t xml:space="preserve"> </w:t>
      </w:r>
      <w:r w:rsidRPr="00E862CD">
        <w:rPr>
          <w:rFonts w:ascii="Times New Roman" w:hAnsi="Times New Roman" w:cs="Times New Roman"/>
          <w:sz w:val="28"/>
          <w:szCs w:val="28"/>
        </w:rPr>
        <w:t xml:space="preserve">В </w:t>
      </w:r>
      <w:proofErr w:type="gramStart"/>
      <w:r w:rsidRPr="00E862CD">
        <w:rPr>
          <w:rFonts w:ascii="Times New Roman" w:hAnsi="Times New Roman" w:cs="Times New Roman"/>
          <w:sz w:val="28"/>
          <w:szCs w:val="28"/>
        </w:rPr>
        <w:t>случае</w:t>
      </w:r>
      <w:proofErr w:type="gramEnd"/>
      <w:r w:rsidRPr="00E862CD">
        <w:rPr>
          <w:rFonts w:ascii="Times New Roman" w:hAnsi="Times New Roman" w:cs="Times New Roman"/>
          <w:sz w:val="28"/>
          <w:szCs w:val="28"/>
        </w:rPr>
        <w:t>, если испрашиваемый земельный участок предстоит образовать, в проекте решения о предварительном согласовании предоставления земельного участка указываются:</w:t>
      </w:r>
    </w:p>
    <w:p w:rsidR="00733A41" w:rsidRDefault="002337E9" w:rsidP="00733A41">
      <w:pPr>
        <w:autoSpaceDE w:val="0"/>
        <w:autoSpaceDN w:val="0"/>
        <w:adjustRightInd w:val="0"/>
        <w:ind w:firstLine="540"/>
        <w:jc w:val="both"/>
        <w:rPr>
          <w:rFonts w:eastAsiaTheme="minorHAnsi"/>
          <w:sz w:val="28"/>
          <w:szCs w:val="28"/>
          <w:lang w:eastAsia="en-US"/>
        </w:rPr>
      </w:pPr>
      <w:r w:rsidRPr="00E862CD">
        <w:rPr>
          <w:sz w:val="28"/>
          <w:szCs w:val="28"/>
        </w:rPr>
        <w:t xml:space="preserve"> </w:t>
      </w:r>
      <w:r w:rsidR="00733A41">
        <w:rPr>
          <w:rFonts w:eastAsiaTheme="minorHAnsi"/>
          <w:sz w:val="28"/>
          <w:szCs w:val="28"/>
          <w:lang w:eastAsia="en-US"/>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адрес земельного участка или при отсутствии адреса иное описание местоположения такого земельного участка;</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фамилия, имя и (при наличии) отчество, место жительства заявителя, реквизиты документа, удостоверяющего личность заявителя (для гражданина);</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 наименование органа государственной власти, если заявителем является орган государственной власти;</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 наименование органа местного самоуправления, если заявителем является орган местного самоуправления;</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 категория земель, к которой относится испрашиваемый земельный участок;</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12) право заявителя обращаться без доверенности с заявлением об осуществлении государственного кадастрового учета испрашиваемого </w:t>
      </w:r>
      <w:r>
        <w:rPr>
          <w:rFonts w:eastAsiaTheme="minorHAnsi"/>
          <w:sz w:val="28"/>
          <w:szCs w:val="28"/>
          <w:lang w:eastAsia="en-US"/>
        </w:rPr>
        <w:lastRenderedPageBreak/>
        <w:t>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733A41" w:rsidRDefault="00733A41" w:rsidP="00733A4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roofErr w:type="gramStart"/>
      <w:r>
        <w:rPr>
          <w:rFonts w:eastAsiaTheme="minorHAnsi"/>
          <w:sz w:val="28"/>
          <w:szCs w:val="28"/>
          <w:lang w:eastAsia="en-US"/>
        </w:rPr>
        <w:t>.</w:t>
      </w:r>
      <w:r w:rsidR="0020680A">
        <w:rPr>
          <w:rFonts w:eastAsiaTheme="minorHAnsi"/>
          <w:sz w:val="28"/>
          <w:szCs w:val="28"/>
          <w:lang w:eastAsia="en-US"/>
        </w:rPr>
        <w:t>»</w:t>
      </w:r>
      <w:proofErr w:type="gramEnd"/>
      <w:r w:rsidR="0020680A">
        <w:rPr>
          <w:rFonts w:eastAsiaTheme="minorHAnsi"/>
          <w:sz w:val="28"/>
          <w:szCs w:val="28"/>
          <w:lang w:eastAsia="en-US"/>
        </w:rPr>
        <w:t>.</w:t>
      </w:r>
    </w:p>
    <w:p w:rsidR="00BB3AF4" w:rsidRPr="002337E9" w:rsidRDefault="00BB3AF4" w:rsidP="00733A41">
      <w:pPr>
        <w:pStyle w:val="ConsPlusNormal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B3AF4">
        <w:rPr>
          <w:rFonts w:ascii="Times New Roman" w:hAnsi="Times New Roman" w:cs="Times New Roman"/>
          <w:sz w:val="28"/>
          <w:szCs w:val="28"/>
        </w:rPr>
        <w:t>1.1</w:t>
      </w:r>
      <w:r w:rsidR="00733A41">
        <w:rPr>
          <w:rFonts w:ascii="Times New Roman" w:hAnsi="Times New Roman" w:cs="Times New Roman"/>
          <w:sz w:val="28"/>
          <w:szCs w:val="28"/>
        </w:rPr>
        <w:t>0</w:t>
      </w:r>
      <w:r w:rsidRPr="00BB3AF4">
        <w:rPr>
          <w:rFonts w:ascii="Times New Roman" w:hAnsi="Times New Roman" w:cs="Times New Roman"/>
          <w:sz w:val="28"/>
          <w:szCs w:val="28"/>
        </w:rPr>
        <w:t xml:space="preserve">. Пункт 101 </w:t>
      </w:r>
      <w:r w:rsidRPr="00BB3AF4">
        <w:rPr>
          <w:rFonts w:ascii="Times New Roman" w:eastAsia="Calibri" w:hAnsi="Times New Roman" w:cs="Times New Roman"/>
          <w:sz w:val="26"/>
          <w:szCs w:val="26"/>
        </w:rPr>
        <w:t>главы</w:t>
      </w:r>
      <w:r w:rsidRPr="003F7BCF">
        <w:rPr>
          <w:rFonts w:ascii="Times New Roman" w:eastAsia="Calibri" w:hAnsi="Times New Roman" w:cs="Times New Roman"/>
          <w:sz w:val="26"/>
          <w:szCs w:val="26"/>
        </w:rPr>
        <w:t xml:space="preserve"> 2</w:t>
      </w:r>
      <w:r w:rsidRPr="002337E9">
        <w:rPr>
          <w:rFonts w:ascii="Times New Roman" w:eastAsia="Calibri" w:hAnsi="Times New Roman" w:cs="Times New Roman"/>
          <w:sz w:val="26"/>
          <w:szCs w:val="26"/>
        </w:rPr>
        <w:t>5</w:t>
      </w:r>
      <w:r w:rsidRPr="003F7BCF">
        <w:rPr>
          <w:rFonts w:ascii="Times New Roman" w:eastAsia="Calibri" w:hAnsi="Times New Roman" w:cs="Times New Roman"/>
          <w:sz w:val="26"/>
          <w:szCs w:val="26"/>
        </w:rPr>
        <w:t xml:space="preserve"> раздела </w:t>
      </w:r>
      <w:r w:rsidRPr="003F7BCF">
        <w:rPr>
          <w:rFonts w:ascii="Times New Roman" w:hAnsi="Times New Roman" w:cs="Times New Roman"/>
          <w:sz w:val="28"/>
          <w:szCs w:val="28"/>
          <w:lang w:val="en-US"/>
        </w:rPr>
        <w:t>II</w:t>
      </w:r>
      <w:r>
        <w:rPr>
          <w:rFonts w:ascii="Times New Roman" w:hAnsi="Times New Roman" w:cs="Times New Roman"/>
          <w:sz w:val="28"/>
          <w:szCs w:val="28"/>
          <w:lang w:val="en-US"/>
        </w:rPr>
        <w:t>I</w:t>
      </w:r>
      <w:r w:rsidRPr="003F7BCF">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BB3AF4" w:rsidRDefault="00BB3AF4" w:rsidP="00BB3A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«101. В </w:t>
      </w:r>
      <w:proofErr w:type="gramStart"/>
      <w:r>
        <w:rPr>
          <w:rFonts w:eastAsiaTheme="minorHAnsi"/>
          <w:sz w:val="28"/>
          <w:szCs w:val="28"/>
          <w:lang w:eastAsia="en-US"/>
        </w:rPr>
        <w:t>случае</w:t>
      </w:r>
      <w:proofErr w:type="gramEnd"/>
      <w:r>
        <w:rPr>
          <w:rFonts w:eastAsiaTheme="minorHAnsi"/>
          <w:sz w:val="28"/>
          <w:szCs w:val="28"/>
          <w:lang w:eastAsia="en-US"/>
        </w:rPr>
        <w:t xml:space="preserve">, если границы испрашиваемого земельного участка подлежат уточнению в соответствии с Федеральным </w:t>
      </w:r>
      <w:hyperlink r:id="rId8" w:history="1">
        <w:r w:rsidRPr="00BB3AF4">
          <w:rPr>
            <w:rFonts w:eastAsiaTheme="minorHAnsi"/>
            <w:sz w:val="28"/>
            <w:szCs w:val="28"/>
            <w:lang w:eastAsia="en-US"/>
          </w:rPr>
          <w:t>законом</w:t>
        </w:r>
      </w:hyperlink>
      <w:r w:rsidRPr="00BB3AF4">
        <w:rPr>
          <w:rFonts w:eastAsiaTheme="minorHAnsi"/>
          <w:sz w:val="28"/>
          <w:szCs w:val="28"/>
          <w:lang w:eastAsia="en-US"/>
        </w:rPr>
        <w:t xml:space="preserve"> </w:t>
      </w:r>
      <w:r>
        <w:rPr>
          <w:rFonts w:eastAsiaTheme="minorHAnsi"/>
          <w:sz w:val="28"/>
          <w:szCs w:val="28"/>
          <w:lang w:eastAsia="en-US"/>
        </w:rPr>
        <w:t>«</w:t>
      </w:r>
      <w:r w:rsidRPr="00BB3AF4">
        <w:rPr>
          <w:rFonts w:eastAsiaTheme="minorHAnsi"/>
          <w:sz w:val="28"/>
          <w:szCs w:val="28"/>
          <w:lang w:eastAsia="en-US"/>
        </w:rPr>
        <w:t>О государственной регистрации недвижимости</w:t>
      </w:r>
      <w:r>
        <w:rPr>
          <w:rFonts w:eastAsiaTheme="minorHAnsi"/>
          <w:sz w:val="28"/>
          <w:szCs w:val="28"/>
          <w:lang w:eastAsia="en-US"/>
        </w:rPr>
        <w:t>»</w:t>
      </w:r>
      <w:r w:rsidRPr="00BB3AF4">
        <w:rPr>
          <w:rFonts w:eastAsiaTheme="minorHAnsi"/>
          <w:sz w:val="28"/>
          <w:szCs w:val="28"/>
          <w:lang w:eastAsia="en-US"/>
        </w:rPr>
        <w:t xml:space="preserve">, в </w:t>
      </w:r>
      <w:r w:rsidR="00733A41">
        <w:rPr>
          <w:rFonts w:eastAsiaTheme="minorHAnsi"/>
          <w:sz w:val="28"/>
          <w:szCs w:val="28"/>
          <w:lang w:eastAsia="en-US"/>
        </w:rPr>
        <w:t>проекте решения</w:t>
      </w:r>
      <w:r w:rsidRPr="00BB3AF4">
        <w:rPr>
          <w:rFonts w:eastAsiaTheme="minorHAnsi"/>
          <w:sz w:val="28"/>
          <w:szCs w:val="28"/>
          <w:lang w:eastAsia="en-US"/>
        </w:rPr>
        <w:t xml:space="preserve"> о предварительно</w:t>
      </w:r>
      <w:r>
        <w:rPr>
          <w:rFonts w:eastAsiaTheme="minorHAnsi"/>
          <w:sz w:val="28"/>
          <w:szCs w:val="28"/>
          <w:lang w:eastAsia="en-US"/>
        </w:rPr>
        <w:t>м согласовании предоставления земельного участка указываются:</w:t>
      </w:r>
    </w:p>
    <w:p w:rsidR="00BB3AF4" w:rsidRDefault="00BB3AF4" w:rsidP="00BB3A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фамилия, имя и (при наличии) отчество, место жительства заявителя, реквизиты документа, удостоверяющего личность заявителя (для гражданина);</w:t>
      </w:r>
    </w:p>
    <w:p w:rsidR="00BB3AF4" w:rsidRDefault="00BB3AF4" w:rsidP="00BB3A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B3AF4" w:rsidRDefault="00BB3AF4" w:rsidP="00BB3A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кадастровый номер и площадь испрашиваемого земельного участка;</w:t>
      </w:r>
    </w:p>
    <w:p w:rsidR="00BB3AF4" w:rsidRDefault="00BB3AF4" w:rsidP="00BB3A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в качестве условия предоставления заявителю испрашиваемого земельного участка уточнение его границ;</w:t>
      </w:r>
    </w:p>
    <w:p w:rsidR="00BB3AF4" w:rsidRDefault="00BB3AF4" w:rsidP="00BB3A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roofErr w:type="gramStart"/>
      <w:r>
        <w:rPr>
          <w:rFonts w:eastAsiaTheme="minorHAnsi"/>
          <w:sz w:val="28"/>
          <w:szCs w:val="28"/>
          <w:lang w:eastAsia="en-US"/>
        </w:rPr>
        <w:t>.</w:t>
      </w:r>
      <w:r w:rsidR="00887547">
        <w:rPr>
          <w:rFonts w:eastAsiaTheme="minorHAnsi"/>
          <w:sz w:val="28"/>
          <w:szCs w:val="28"/>
          <w:lang w:eastAsia="en-US"/>
        </w:rPr>
        <w:t>».</w:t>
      </w:r>
      <w:proofErr w:type="gramEnd"/>
    </w:p>
    <w:p w:rsidR="00CE003C" w:rsidRPr="009301F4" w:rsidRDefault="00CE003C" w:rsidP="00CE003C">
      <w:pPr>
        <w:ind w:firstLine="709"/>
        <w:jc w:val="both"/>
        <w:rPr>
          <w:sz w:val="28"/>
          <w:szCs w:val="28"/>
        </w:rPr>
      </w:pPr>
      <w:r w:rsidRPr="0057366D">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03C" w:rsidRPr="00102572" w:rsidRDefault="00CE003C" w:rsidP="00CE003C">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w:t>
      </w:r>
      <w:r w:rsidRPr="00E00302">
        <w:rPr>
          <w:rFonts w:ascii="Times New Roman" w:hAnsi="Times New Roman" w:cs="Times New Roman"/>
          <w:sz w:val="28"/>
          <w:szCs w:val="28"/>
        </w:rPr>
        <w:t>.</w:t>
      </w:r>
      <w:r>
        <w:rPr>
          <w:rFonts w:ascii="Times New Roman" w:hAnsi="Times New Roman" w:cs="Times New Roman"/>
          <w:sz w:val="28"/>
          <w:szCs w:val="28"/>
        </w:rPr>
        <w:t xml:space="preserve"> </w:t>
      </w:r>
      <w:r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r>
        <w:rPr>
          <w:rFonts w:ascii="Times New Roman" w:hAnsi="Times New Roman" w:cs="Times New Roman"/>
          <w:sz w:val="28"/>
          <w:szCs w:val="28"/>
        </w:rPr>
        <w:t>, за исключением п</w:t>
      </w:r>
      <w:r w:rsidRPr="00AA7AF5">
        <w:rPr>
          <w:rFonts w:ascii="Times New Roman" w:hAnsi="Times New Roman" w:cs="Times New Roman"/>
          <w:sz w:val="28"/>
          <w:szCs w:val="28"/>
        </w:rPr>
        <w:t>одпункт</w:t>
      </w:r>
      <w:r>
        <w:rPr>
          <w:rFonts w:ascii="Times New Roman" w:hAnsi="Times New Roman" w:cs="Times New Roman"/>
          <w:sz w:val="28"/>
          <w:szCs w:val="28"/>
        </w:rPr>
        <w:t xml:space="preserve">ов 1.2, 1.3, 1.9, 1.10 </w:t>
      </w:r>
      <w:r w:rsidRPr="00AA7AF5">
        <w:rPr>
          <w:rFonts w:ascii="Times New Roman" w:hAnsi="Times New Roman" w:cs="Times New Roman"/>
          <w:sz w:val="28"/>
          <w:szCs w:val="28"/>
        </w:rPr>
        <w:t>настоящего постановления</w:t>
      </w:r>
      <w:r>
        <w:rPr>
          <w:rFonts w:ascii="Times New Roman" w:hAnsi="Times New Roman" w:cs="Times New Roman"/>
          <w:sz w:val="28"/>
          <w:szCs w:val="28"/>
        </w:rPr>
        <w:t>.</w:t>
      </w:r>
    </w:p>
    <w:p w:rsidR="00CE003C" w:rsidRPr="0057366D" w:rsidRDefault="00CE003C" w:rsidP="00B40FDE">
      <w:pPr>
        <w:pStyle w:val="ConsPlusNormal0"/>
        <w:ind w:firstLine="708"/>
        <w:jc w:val="both"/>
        <w:rPr>
          <w:rFonts w:ascii="Times New Roman" w:hAnsi="Times New Roman" w:cs="Times New Roman"/>
          <w:sz w:val="28"/>
          <w:szCs w:val="28"/>
        </w:rPr>
      </w:pPr>
      <w:r w:rsidRPr="00102572">
        <w:rPr>
          <w:rFonts w:ascii="Times New Roman" w:hAnsi="Times New Roman" w:cs="Times New Roman"/>
          <w:sz w:val="28"/>
          <w:szCs w:val="28"/>
        </w:rPr>
        <w:t>4</w:t>
      </w:r>
      <w:r w:rsidRPr="0057366D">
        <w:rPr>
          <w:rFonts w:ascii="Times New Roman" w:hAnsi="Times New Roman" w:cs="Times New Roman"/>
          <w:sz w:val="28"/>
          <w:szCs w:val="28"/>
        </w:rPr>
        <w:t>. Подпункты 1.</w:t>
      </w:r>
      <w:r>
        <w:rPr>
          <w:rFonts w:ascii="Times New Roman" w:hAnsi="Times New Roman" w:cs="Times New Roman"/>
          <w:sz w:val="28"/>
          <w:szCs w:val="28"/>
        </w:rPr>
        <w:t>2</w:t>
      </w:r>
      <w:r w:rsidRPr="0057366D">
        <w:rPr>
          <w:rFonts w:ascii="Times New Roman" w:hAnsi="Times New Roman" w:cs="Times New Roman"/>
          <w:sz w:val="28"/>
          <w:szCs w:val="28"/>
        </w:rPr>
        <w:t>, 1.</w:t>
      </w:r>
      <w:r>
        <w:rPr>
          <w:rFonts w:ascii="Times New Roman" w:hAnsi="Times New Roman" w:cs="Times New Roman"/>
          <w:sz w:val="28"/>
          <w:szCs w:val="28"/>
        </w:rPr>
        <w:t>3</w:t>
      </w:r>
      <w:r w:rsidRPr="0057366D">
        <w:rPr>
          <w:rFonts w:ascii="Times New Roman" w:hAnsi="Times New Roman" w:cs="Times New Roman"/>
          <w:sz w:val="28"/>
          <w:szCs w:val="28"/>
        </w:rPr>
        <w:t xml:space="preserve">, </w:t>
      </w:r>
      <w:r>
        <w:rPr>
          <w:rFonts w:ascii="Times New Roman" w:hAnsi="Times New Roman" w:cs="Times New Roman"/>
          <w:sz w:val="28"/>
          <w:szCs w:val="28"/>
        </w:rPr>
        <w:t xml:space="preserve">1.9, 1.10 </w:t>
      </w:r>
      <w:r w:rsidRPr="0057366D">
        <w:rPr>
          <w:rFonts w:ascii="Times New Roman" w:hAnsi="Times New Roman" w:cs="Times New Roman"/>
          <w:sz w:val="28"/>
          <w:szCs w:val="28"/>
        </w:rPr>
        <w:t>вступают в силу с 1 января 2017 года.</w:t>
      </w:r>
    </w:p>
    <w:p w:rsidR="00E11A67" w:rsidRDefault="00E11A67" w:rsidP="00E11A67">
      <w:pPr>
        <w:widowControl w:val="0"/>
        <w:ind w:firstLine="360"/>
        <w:jc w:val="both"/>
        <w:rPr>
          <w:sz w:val="28"/>
          <w:szCs w:val="28"/>
        </w:rPr>
      </w:pPr>
    </w:p>
    <w:p w:rsidR="00E11A67" w:rsidRDefault="00E11A67" w:rsidP="00E11A67">
      <w:pPr>
        <w:tabs>
          <w:tab w:val="left" w:pos="540"/>
        </w:tabs>
        <w:jc w:val="both"/>
        <w:rPr>
          <w:sz w:val="28"/>
          <w:szCs w:val="28"/>
        </w:rPr>
      </w:pPr>
      <w:r>
        <w:rPr>
          <w:sz w:val="28"/>
          <w:szCs w:val="28"/>
        </w:rPr>
        <w:t>Мэр городского округа муниципального</w:t>
      </w:r>
    </w:p>
    <w:p w:rsidR="00E11A67" w:rsidRDefault="00E11A67" w:rsidP="00E11A67">
      <w:pPr>
        <w:tabs>
          <w:tab w:val="left" w:pos="540"/>
        </w:tabs>
        <w:jc w:val="both"/>
        <w:rPr>
          <w:sz w:val="28"/>
          <w:szCs w:val="28"/>
        </w:rPr>
      </w:pPr>
      <w:r>
        <w:rPr>
          <w:sz w:val="28"/>
          <w:szCs w:val="28"/>
        </w:rPr>
        <w:t>образования «город Саянск»</w:t>
      </w:r>
      <w:r>
        <w:rPr>
          <w:sz w:val="28"/>
          <w:szCs w:val="28"/>
        </w:rPr>
        <w:tab/>
        <w:t xml:space="preserve">                                                    О.В.Боровский</w:t>
      </w:r>
    </w:p>
    <w:p w:rsidR="00E11A67" w:rsidRDefault="00E11A67" w:rsidP="00E11A67">
      <w:pPr>
        <w:rPr>
          <w:sz w:val="28"/>
          <w:szCs w:val="28"/>
        </w:rPr>
      </w:pPr>
    </w:p>
    <w:p w:rsidR="00E11A67" w:rsidRDefault="00E11A67" w:rsidP="00E11A67">
      <w:pPr>
        <w:rPr>
          <w:sz w:val="22"/>
          <w:szCs w:val="22"/>
        </w:rPr>
      </w:pPr>
    </w:p>
    <w:p w:rsidR="00E11A67" w:rsidRDefault="00E11A67" w:rsidP="00E11A67"/>
    <w:p w:rsidR="00E11A67" w:rsidRDefault="00E11A67" w:rsidP="00E11A67"/>
    <w:p w:rsidR="00E11A67" w:rsidRDefault="00E11A67" w:rsidP="00E11A67">
      <w:pPr>
        <w:rPr>
          <w:sz w:val="20"/>
          <w:szCs w:val="20"/>
        </w:rPr>
      </w:pPr>
    </w:p>
    <w:p w:rsidR="00E11A67" w:rsidRDefault="00E11A67" w:rsidP="00E11A67">
      <w:pPr>
        <w:rPr>
          <w:sz w:val="20"/>
          <w:szCs w:val="20"/>
        </w:rPr>
      </w:pPr>
    </w:p>
    <w:p w:rsidR="00E11A67" w:rsidRPr="00F92E9C" w:rsidRDefault="00E11A67" w:rsidP="00E11A67">
      <w:pPr>
        <w:rPr>
          <w:sz w:val="20"/>
          <w:szCs w:val="20"/>
        </w:rPr>
      </w:pPr>
      <w:proofErr w:type="spellStart"/>
      <w:proofErr w:type="gramStart"/>
      <w:r>
        <w:rPr>
          <w:sz w:val="20"/>
          <w:szCs w:val="20"/>
        </w:rPr>
        <w:t>Исп</w:t>
      </w:r>
      <w:proofErr w:type="spellEnd"/>
      <w:proofErr w:type="gramEnd"/>
      <w:r>
        <w:rPr>
          <w:sz w:val="20"/>
          <w:szCs w:val="20"/>
        </w:rPr>
        <w:t xml:space="preserve"> М.А. </w:t>
      </w:r>
      <w:proofErr w:type="spellStart"/>
      <w:r>
        <w:rPr>
          <w:sz w:val="20"/>
          <w:szCs w:val="20"/>
        </w:rPr>
        <w:t>Малинова</w:t>
      </w:r>
      <w:proofErr w:type="spellEnd"/>
    </w:p>
    <w:p w:rsidR="00E11A67" w:rsidRPr="00930E8C" w:rsidRDefault="00E11A67" w:rsidP="00E11A67">
      <w:pPr>
        <w:rPr>
          <w:sz w:val="20"/>
          <w:szCs w:val="20"/>
        </w:rPr>
      </w:pPr>
      <w:r>
        <w:rPr>
          <w:sz w:val="20"/>
          <w:szCs w:val="20"/>
        </w:rPr>
        <w:t>тел.52421</w:t>
      </w:r>
    </w:p>
    <w:p w:rsidR="00A978DE" w:rsidRDefault="00262991"/>
    <w:sectPr w:rsidR="00A978DE" w:rsidSect="00513E8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67"/>
    <w:rsid w:val="0013731A"/>
    <w:rsid w:val="001B70AB"/>
    <w:rsid w:val="001D25C7"/>
    <w:rsid w:val="001E6067"/>
    <w:rsid w:val="0020680A"/>
    <w:rsid w:val="002337E9"/>
    <w:rsid w:val="00262991"/>
    <w:rsid w:val="00267066"/>
    <w:rsid w:val="002E7574"/>
    <w:rsid w:val="00356969"/>
    <w:rsid w:val="00373185"/>
    <w:rsid w:val="003845BA"/>
    <w:rsid w:val="003F7BCF"/>
    <w:rsid w:val="004975E4"/>
    <w:rsid w:val="004E79AB"/>
    <w:rsid w:val="00583D54"/>
    <w:rsid w:val="005A73F8"/>
    <w:rsid w:val="00733A41"/>
    <w:rsid w:val="007A45A6"/>
    <w:rsid w:val="00887547"/>
    <w:rsid w:val="00B40FDE"/>
    <w:rsid w:val="00BB3AF4"/>
    <w:rsid w:val="00C148E1"/>
    <w:rsid w:val="00C30503"/>
    <w:rsid w:val="00C93658"/>
    <w:rsid w:val="00CE003C"/>
    <w:rsid w:val="00D03961"/>
    <w:rsid w:val="00D57E6D"/>
    <w:rsid w:val="00E11A67"/>
    <w:rsid w:val="00E862CD"/>
    <w:rsid w:val="00EE734A"/>
    <w:rsid w:val="00FA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1A67"/>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67"/>
    <w:rPr>
      <w:rFonts w:ascii="Times New Roman" w:eastAsia="Arial Unicode MS" w:hAnsi="Times New Roman" w:cs="Times New Roman"/>
      <w:b/>
      <w:bCs/>
      <w:sz w:val="24"/>
      <w:szCs w:val="24"/>
      <w:lang w:eastAsia="ru-RU"/>
    </w:rPr>
  </w:style>
  <w:style w:type="character" w:styleId="a3">
    <w:name w:val="Hyperlink"/>
    <w:rsid w:val="00E11A67"/>
    <w:rPr>
      <w:color w:val="0000FF"/>
      <w:u w:val="single"/>
    </w:rPr>
  </w:style>
  <w:style w:type="paragraph" w:styleId="a4">
    <w:name w:val="Body Text"/>
    <w:basedOn w:val="a"/>
    <w:link w:val="a5"/>
    <w:rsid w:val="00E11A67"/>
    <w:pPr>
      <w:jc w:val="center"/>
    </w:pPr>
    <w:rPr>
      <w:b/>
      <w:spacing w:val="50"/>
      <w:sz w:val="32"/>
      <w:szCs w:val="32"/>
    </w:rPr>
  </w:style>
  <w:style w:type="character" w:customStyle="1" w:styleId="a5">
    <w:name w:val="Основной текст Знак"/>
    <w:basedOn w:val="a0"/>
    <w:link w:val="a4"/>
    <w:rsid w:val="00E11A67"/>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E11A67"/>
    <w:rPr>
      <w:rFonts w:ascii="Arial" w:hAnsi="Arial" w:cs="Arial"/>
    </w:rPr>
  </w:style>
  <w:style w:type="paragraph" w:customStyle="1" w:styleId="ConsPlusNormal0">
    <w:name w:val="ConsPlusNormal"/>
    <w:link w:val="ConsPlusNormal"/>
    <w:rsid w:val="00E11A67"/>
    <w:pPr>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20680A"/>
    <w:rPr>
      <w:rFonts w:ascii="Tahoma" w:hAnsi="Tahoma" w:cs="Tahoma"/>
      <w:sz w:val="16"/>
      <w:szCs w:val="16"/>
    </w:rPr>
  </w:style>
  <w:style w:type="character" w:customStyle="1" w:styleId="a7">
    <w:name w:val="Текст выноски Знак"/>
    <w:basedOn w:val="a0"/>
    <w:link w:val="a6"/>
    <w:uiPriority w:val="99"/>
    <w:semiHidden/>
    <w:rsid w:val="002068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1A67"/>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67"/>
    <w:rPr>
      <w:rFonts w:ascii="Times New Roman" w:eastAsia="Arial Unicode MS" w:hAnsi="Times New Roman" w:cs="Times New Roman"/>
      <w:b/>
      <w:bCs/>
      <w:sz w:val="24"/>
      <w:szCs w:val="24"/>
      <w:lang w:eastAsia="ru-RU"/>
    </w:rPr>
  </w:style>
  <w:style w:type="character" w:styleId="a3">
    <w:name w:val="Hyperlink"/>
    <w:rsid w:val="00E11A67"/>
    <w:rPr>
      <w:color w:val="0000FF"/>
      <w:u w:val="single"/>
    </w:rPr>
  </w:style>
  <w:style w:type="paragraph" w:styleId="a4">
    <w:name w:val="Body Text"/>
    <w:basedOn w:val="a"/>
    <w:link w:val="a5"/>
    <w:rsid w:val="00E11A67"/>
    <w:pPr>
      <w:jc w:val="center"/>
    </w:pPr>
    <w:rPr>
      <w:b/>
      <w:spacing w:val="50"/>
      <w:sz w:val="32"/>
      <w:szCs w:val="32"/>
    </w:rPr>
  </w:style>
  <w:style w:type="character" w:customStyle="1" w:styleId="a5">
    <w:name w:val="Основной текст Знак"/>
    <w:basedOn w:val="a0"/>
    <w:link w:val="a4"/>
    <w:rsid w:val="00E11A67"/>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E11A67"/>
    <w:rPr>
      <w:rFonts w:ascii="Arial" w:hAnsi="Arial" w:cs="Arial"/>
    </w:rPr>
  </w:style>
  <w:style w:type="paragraph" w:customStyle="1" w:styleId="ConsPlusNormal0">
    <w:name w:val="ConsPlusNormal"/>
    <w:link w:val="ConsPlusNormal"/>
    <w:rsid w:val="00E11A67"/>
    <w:pPr>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20680A"/>
    <w:rPr>
      <w:rFonts w:ascii="Tahoma" w:hAnsi="Tahoma" w:cs="Tahoma"/>
      <w:sz w:val="16"/>
      <w:szCs w:val="16"/>
    </w:rPr>
  </w:style>
  <w:style w:type="character" w:customStyle="1" w:styleId="a7">
    <w:name w:val="Текст выноски Знак"/>
    <w:basedOn w:val="a0"/>
    <w:link w:val="a6"/>
    <w:uiPriority w:val="99"/>
    <w:semiHidden/>
    <w:rsid w:val="002068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C6260AE4B7262183B7D3266BDB83E9A10A0DBE862D6AD1C7080389E7N1w1G" TargetMode="External"/><Relationship Id="rId3" Type="http://schemas.openxmlformats.org/officeDocument/2006/relationships/settings" Target="settings.xml"/><Relationship Id="rId7" Type="http://schemas.openxmlformats.org/officeDocument/2006/relationships/hyperlink" Target="consultantplus://offline/ref=D04DEF7A7F8E35AD82DC57C8E30CC1F77B70D389CDFDA21A066E8D73B9F47B63FE33E0FB6C13A3A8i0G0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2963BDC10A094A718E9ED81ECED1BC576DE55FFC87B97FBF36FF3A325i4D3H" TargetMode="External"/><Relationship Id="rId5" Type="http://schemas.openxmlformats.org/officeDocument/2006/relationships/hyperlink" Target="consultantplus://offline/main?base=LAW;n=112746;fld=1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Сергеева</cp:lastModifiedBy>
  <cp:revision>3</cp:revision>
  <cp:lastPrinted>2016-11-09T07:47:00Z</cp:lastPrinted>
  <dcterms:created xsi:type="dcterms:W3CDTF">2016-11-09T08:47:00Z</dcterms:created>
  <dcterms:modified xsi:type="dcterms:W3CDTF">2016-11-10T07:39:00Z</dcterms:modified>
</cp:coreProperties>
</file>