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92" w:rsidRPr="009E1492" w:rsidRDefault="009E1492" w:rsidP="009E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9E149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9E1492" w:rsidRPr="009E1492" w:rsidRDefault="009E1492" w:rsidP="009E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9E149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9E1492" w:rsidRPr="009E1492" w:rsidRDefault="009E1492" w:rsidP="009E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9E149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E1492" w:rsidRPr="009E1492" w:rsidRDefault="009E1492" w:rsidP="009E149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492" w:rsidRPr="009E1492" w:rsidRDefault="009E1492" w:rsidP="009E149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492" w:rsidRPr="009E1492" w:rsidRDefault="009E1492" w:rsidP="009E14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9E149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E1492" w:rsidRPr="009E1492" w:rsidRDefault="009E1492" w:rsidP="009E14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492" w:rsidRPr="009E1492" w:rsidRDefault="009E1492" w:rsidP="009E14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E1492" w:rsidRPr="009E1492" w:rsidTr="009E1492">
        <w:trPr>
          <w:cantSplit/>
          <w:trHeight w:val="220"/>
        </w:trPr>
        <w:tc>
          <w:tcPr>
            <w:tcW w:w="534" w:type="dxa"/>
            <w:hideMark/>
          </w:tcPr>
          <w:p w:rsidR="009E1492" w:rsidRPr="009E1492" w:rsidRDefault="009E1492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492" w:rsidRPr="009E1492" w:rsidRDefault="009E1492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  <w:hideMark/>
          </w:tcPr>
          <w:p w:rsidR="009E1492" w:rsidRPr="009E1492" w:rsidRDefault="009E1492" w:rsidP="009E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492" w:rsidRPr="009E1492" w:rsidRDefault="009E1492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9E1492" w:rsidRPr="009E1492" w:rsidRDefault="009E1492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492" w:rsidRPr="009E1492" w:rsidTr="009E149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E1492" w:rsidRPr="009E1492" w:rsidRDefault="009E1492" w:rsidP="009E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E1492" w:rsidRPr="009E1492" w:rsidRDefault="009E1492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132"/>
        <w:gridCol w:w="142"/>
      </w:tblGrid>
      <w:tr w:rsidR="009E1492" w:rsidRPr="009E1492" w:rsidTr="009E1492">
        <w:trPr>
          <w:cantSplit/>
        </w:trPr>
        <w:tc>
          <w:tcPr>
            <w:tcW w:w="142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5132" w:type="dxa"/>
            <w:hideMark/>
          </w:tcPr>
          <w:p w:rsidR="009E1492" w:rsidRPr="009E1492" w:rsidRDefault="009E1492" w:rsidP="00CF0717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Отчет о </w:t>
            </w:r>
            <w:r w:rsidR="00CF07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реализации</w:t>
            </w:r>
            <w:r w:rsidRPr="009E1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муниципальной программы «</w:t>
            </w:r>
            <w:r w:rsidRPr="009E14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Поддержка и развитие субъектов малого и среднего предпринимательства в муниципальном образовании «город Саянск на 2020-2027 годы» </w:t>
            </w:r>
            <w:r w:rsidRPr="009E1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 2025 год </w:t>
            </w:r>
            <w:r w:rsidR="00CF0717" w:rsidRPr="00CF07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за весь период реализации 2020-2025 годы.</w:t>
            </w:r>
          </w:p>
        </w:tc>
        <w:tc>
          <w:tcPr>
            <w:tcW w:w="142" w:type="dxa"/>
            <w:hideMark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CF0717" w:rsidP="009E1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подведения итогов реализации 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«Поддержка и развитие субъектов малого и среднего предпринимательства в муниципальном образовании «город Саянск» на 2020-2027 годы»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2025 год и за весь период реализации 2020-2025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постановлением администрации городского округа муниципального образования «город </w:t>
      </w:r>
      <w:proofErr w:type="gramStart"/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Саянск» от 05.08.2019 года № 110-37-878-19,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п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городского округа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«город Саянск» от 27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года № 110-37-767-18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статьей 16 Федерального Закона от 06.10.2003 года № 131-ФЗ «Об общих принципах организации местного самоуправления в Российской Федерации», Федеральным законом от 24.07.2007 года № 209-ФЗ «О развитии малого</w:t>
      </w:r>
      <w:proofErr w:type="gramEnd"/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среднего предпринимательства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E1492" w:rsidRPr="009E1492" w:rsidRDefault="009E1492" w:rsidP="00291A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Отчет об исполнении муниципальной программы «Поддержка и развитие субъектов малого и среднего предпринимательства в муниципальном образовании «город Саянск на 2020-2027 годы» за 2025 год</w:t>
      </w:r>
      <w:r w:rsidR="00CF0717" w:rsidRPr="00CF0717">
        <w:t xml:space="preserve"> </w:t>
      </w:r>
      <w:r w:rsidR="00CF0717" w:rsidRP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ве</w:t>
      </w:r>
      <w:r w:rsid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период реализации 2020-2025 годы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</w:t>
      </w:r>
      <w:r w:rsidRPr="009E14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администрации городского округа муниципального образования «город Саянск» от 05.08.2019 года № 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110-37-878-19 (в редакции от 12.12.2019 года № 110-37-1390-19; от 12.03.2020 года № 110-37-264-20; от 09.12.2020 года № 110-37-1197-20; от 12.08.2021 года № 110-37-885-21; от 07.12.2021 года № 110-37-1323-21; от 23.09.2022 года № 110-37-1068-22; от 25.10.2022 года № 110-37-1221-22; от 26.05.2023 года № 110-37-649-23; от 28.08.2023 года № 110-37-1024-23; от 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23.09.2024 года № 110-37-1104-24; от 1</w:t>
      </w:r>
      <w:r w:rsid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5.07.2025 года № 110-37-878-25)</w:t>
      </w:r>
      <w:r w:rsidRPr="009E1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(Приложение).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11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постановление </w:t>
      </w:r>
      <w:r w:rsidR="00511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11DAF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азместить 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после дня его подписания.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Мэр городского округа 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 Саянск»                                                                                  А.В. Ермаков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Pr="009E1492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lang w:eastAsia="ru-RU"/>
        </w:rPr>
        <w:t xml:space="preserve">Исп. Шматалюк Т.В. 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lang w:eastAsia="ru-RU"/>
        </w:rPr>
        <w:t>(39553) 5-72-42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33B5" w:rsidRDefault="007F33B5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7479"/>
        <w:gridCol w:w="2126"/>
      </w:tblGrid>
      <w:tr w:rsidR="009E1492" w:rsidRPr="009E1492" w:rsidTr="009E1492">
        <w:tc>
          <w:tcPr>
            <w:tcW w:w="7479" w:type="dxa"/>
            <w:hideMark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мэра по экономике и финансам -</w:t>
            </w:r>
          </w:p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по финансам и налогам</w:t>
            </w:r>
          </w:p>
          <w:p w:rsidR="009E1492" w:rsidRPr="009E1492" w:rsidRDefault="007F33B5" w:rsidP="007F33B5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«__»________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7F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26" w:type="dxa"/>
            <w:hideMark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Бухарова</w:t>
            </w:r>
            <w:proofErr w:type="spellEnd"/>
          </w:p>
        </w:tc>
      </w:tr>
      <w:tr w:rsidR="009E1492" w:rsidRPr="009E1492" w:rsidTr="009E1492">
        <w:tc>
          <w:tcPr>
            <w:tcW w:w="7479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1492" w:rsidRPr="009E1492" w:rsidTr="009E1492">
        <w:tc>
          <w:tcPr>
            <w:tcW w:w="7479" w:type="dxa"/>
            <w:hideMark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по экономике -</w:t>
            </w:r>
          </w:p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экономического развития</w:t>
            </w:r>
          </w:p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потребительского рынка </w:t>
            </w:r>
          </w:p>
        </w:tc>
        <w:tc>
          <w:tcPr>
            <w:tcW w:w="2126" w:type="dxa"/>
            <w:hideMark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Е.Н. Зайцева</w:t>
            </w:r>
          </w:p>
        </w:tc>
      </w:tr>
      <w:tr w:rsidR="009E1492" w:rsidRPr="009E1492" w:rsidTr="009E1492">
        <w:tc>
          <w:tcPr>
            <w:tcW w:w="7479" w:type="dxa"/>
            <w:hideMark/>
          </w:tcPr>
          <w:p w:rsidR="009E1492" w:rsidRPr="009E1492" w:rsidRDefault="007F33B5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«__»________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7F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1492" w:rsidRPr="009E1492" w:rsidTr="009E1492">
        <w:tc>
          <w:tcPr>
            <w:tcW w:w="7479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1492" w:rsidRPr="009E1492" w:rsidTr="009E1492">
        <w:tc>
          <w:tcPr>
            <w:tcW w:w="7479" w:type="dxa"/>
            <w:hideMark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правовой работы</w:t>
            </w:r>
          </w:p>
        </w:tc>
        <w:tc>
          <w:tcPr>
            <w:tcW w:w="2126" w:type="dxa"/>
            <w:hideMark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А.Ю. Товпинец</w:t>
            </w:r>
          </w:p>
        </w:tc>
      </w:tr>
      <w:tr w:rsidR="009E1492" w:rsidRPr="009E1492" w:rsidTr="009E1492">
        <w:tc>
          <w:tcPr>
            <w:tcW w:w="7479" w:type="dxa"/>
            <w:hideMark/>
          </w:tcPr>
          <w:p w:rsidR="009E1492" w:rsidRPr="009E1492" w:rsidRDefault="002D4157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«__»________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7F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1492" w:rsidRPr="009E1492" w:rsidTr="009E1492">
        <w:tc>
          <w:tcPr>
            <w:tcW w:w="7479" w:type="dxa"/>
          </w:tcPr>
          <w:p w:rsidR="009E1492" w:rsidRPr="009E1492" w:rsidRDefault="009E1492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E1492" w:rsidRPr="009E1492" w:rsidRDefault="009E1492" w:rsidP="009E1492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рассылки: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в дело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в отдел экономического развития и потребительского рынка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в отдел организационной работы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итого: 3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приложения (</w:t>
      </w:r>
      <w:proofErr w:type="spellStart"/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Подготовил: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отдела экономического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и потребительского рынка 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по экономике                                                             Т.В. Шматалюк</w:t>
      </w:r>
    </w:p>
    <w:p w:rsidR="009E1492" w:rsidRPr="009E1492" w:rsidRDefault="002D415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«__»________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F3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Pr="009E1492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Default="009E1492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1492" w:rsidRDefault="009E1492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4157" w:rsidRDefault="002D4157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0E6F" w:rsidRDefault="001850D2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D83B6A" w:rsidRP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12A4">
        <w:rPr>
          <w:rFonts w:ascii="Times New Roman" w:hAnsi="Times New Roman" w:cs="Times New Roman"/>
          <w:sz w:val="28"/>
          <w:szCs w:val="28"/>
        </w:rPr>
        <w:t>____________</w:t>
      </w:r>
      <w:r w:rsidR="00435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B12A4">
        <w:rPr>
          <w:rFonts w:ascii="Times New Roman" w:hAnsi="Times New Roman" w:cs="Times New Roman"/>
          <w:sz w:val="28"/>
          <w:szCs w:val="28"/>
        </w:rPr>
        <w:t>_____________</w:t>
      </w:r>
    </w:p>
    <w:p w:rsidR="001850D2" w:rsidRDefault="001850D2" w:rsidP="00841B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16F" w:rsidRDefault="0018016F" w:rsidP="001801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</w:p>
    <w:p w:rsidR="0018016F" w:rsidRDefault="0047618D" w:rsidP="001801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83B6A">
        <w:rPr>
          <w:rFonts w:ascii="Times New Roman" w:hAnsi="Times New Roman" w:cs="Times New Roman"/>
          <w:sz w:val="28"/>
          <w:szCs w:val="28"/>
        </w:rPr>
        <w:t xml:space="preserve">о реализации муниципальной </w:t>
      </w:r>
      <w:r w:rsidR="0018016F">
        <w:rPr>
          <w:rFonts w:ascii="Times New Roman" w:hAnsi="Times New Roman" w:cs="Times New Roman"/>
          <w:sz w:val="28"/>
          <w:szCs w:val="28"/>
        </w:rPr>
        <w:t xml:space="preserve">программы «Поддержка и развитие </w:t>
      </w:r>
      <w:r w:rsidR="00D83B6A">
        <w:rPr>
          <w:rFonts w:ascii="Times New Roman" w:hAnsi="Times New Roman" w:cs="Times New Roman"/>
          <w:sz w:val="28"/>
          <w:szCs w:val="28"/>
        </w:rPr>
        <w:t>субъектов малого и среднего пред</w:t>
      </w:r>
      <w:r w:rsidR="0018016F">
        <w:rPr>
          <w:rFonts w:ascii="Times New Roman" w:hAnsi="Times New Roman" w:cs="Times New Roman"/>
          <w:sz w:val="28"/>
          <w:szCs w:val="28"/>
        </w:rPr>
        <w:t xml:space="preserve">принимательства </w:t>
      </w:r>
    </w:p>
    <w:p w:rsidR="0018016F" w:rsidRDefault="0018016F" w:rsidP="001801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D83B6A">
        <w:rPr>
          <w:rFonts w:ascii="Times New Roman" w:hAnsi="Times New Roman" w:cs="Times New Roman"/>
          <w:sz w:val="28"/>
          <w:szCs w:val="28"/>
        </w:rPr>
        <w:t>образовании «город Саянск»</w:t>
      </w:r>
      <w:r w:rsidR="000F3487" w:rsidRPr="000F3487">
        <w:t xml:space="preserve"> </w:t>
      </w:r>
      <w:r w:rsidR="000F3487" w:rsidRPr="000F3487">
        <w:rPr>
          <w:rFonts w:ascii="Times New Roman" w:hAnsi="Times New Roman" w:cs="Times New Roman"/>
          <w:sz w:val="28"/>
          <w:szCs w:val="28"/>
        </w:rPr>
        <w:t>на 2020-2027 годы</w:t>
      </w:r>
      <w:r w:rsidR="000F3487">
        <w:rPr>
          <w:rFonts w:ascii="Times New Roman" w:hAnsi="Times New Roman" w:cs="Times New Roman"/>
          <w:sz w:val="28"/>
          <w:szCs w:val="28"/>
        </w:rPr>
        <w:t>»</w:t>
      </w:r>
      <w:r w:rsidR="00D83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0D2" w:rsidRPr="00D83B6A" w:rsidRDefault="00D8504B" w:rsidP="001801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D8504B">
        <w:rPr>
          <w:rFonts w:ascii="Times New Roman" w:hAnsi="Times New Roman" w:cs="Times New Roman"/>
          <w:sz w:val="28"/>
          <w:szCs w:val="28"/>
        </w:rPr>
        <w:t xml:space="preserve">2025 год </w:t>
      </w:r>
      <w:r w:rsidR="000F3487" w:rsidRPr="00D8504B">
        <w:rPr>
          <w:rFonts w:ascii="Times New Roman" w:hAnsi="Times New Roman" w:cs="Times New Roman"/>
          <w:sz w:val="28"/>
          <w:szCs w:val="28"/>
        </w:rPr>
        <w:t>и за весь период реализации 2020-2025 годы</w:t>
      </w:r>
    </w:p>
    <w:p w:rsidR="000C42A6" w:rsidRDefault="000C42A6" w:rsidP="00841B79">
      <w:pPr>
        <w:pStyle w:val="Default"/>
        <w:ind w:firstLine="709"/>
      </w:pPr>
    </w:p>
    <w:p w:rsidR="00A53C57" w:rsidRDefault="00D26329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13">
        <w:rPr>
          <w:rFonts w:ascii="Times New Roman" w:hAnsi="Times New Roman" w:cs="Times New Roman"/>
          <w:sz w:val="28"/>
          <w:szCs w:val="28"/>
        </w:rPr>
        <w:t>Согласно данным Единого реестра субъектов малого и среднего предпринимательства</w:t>
      </w:r>
      <w:r w:rsidR="00E86303">
        <w:rPr>
          <w:rFonts w:ascii="Times New Roman" w:hAnsi="Times New Roman" w:cs="Times New Roman"/>
          <w:sz w:val="28"/>
          <w:szCs w:val="28"/>
        </w:rPr>
        <w:t>,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AD2983" w:rsidRPr="00AD2983">
        <w:rPr>
          <w:rFonts w:ascii="Times New Roman" w:hAnsi="Times New Roman" w:cs="Times New Roman"/>
          <w:sz w:val="28"/>
          <w:szCs w:val="28"/>
        </w:rPr>
        <w:t>размещенного на сайте Федеральной налоговой службы</w:t>
      </w:r>
      <w:r w:rsidR="00160415">
        <w:rPr>
          <w:rFonts w:ascii="Times New Roman" w:hAnsi="Times New Roman" w:cs="Times New Roman"/>
          <w:sz w:val="28"/>
          <w:szCs w:val="28"/>
        </w:rPr>
        <w:t>,</w:t>
      </w:r>
      <w:r w:rsidR="00AD2983" w:rsidRPr="00AD2983">
        <w:rPr>
          <w:rFonts w:ascii="Times New Roman" w:hAnsi="Times New Roman" w:cs="Times New Roman"/>
          <w:sz w:val="28"/>
          <w:szCs w:val="28"/>
        </w:rPr>
        <w:t xml:space="preserve"> </w:t>
      </w:r>
      <w:r w:rsidR="00D6361E" w:rsidRPr="008B3D13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8F3CAF">
        <w:rPr>
          <w:rFonts w:ascii="Times New Roman" w:hAnsi="Times New Roman" w:cs="Times New Roman"/>
          <w:sz w:val="28"/>
          <w:szCs w:val="28"/>
        </w:rPr>
        <w:t>6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года в городе осуществляют деятельность </w:t>
      </w:r>
      <w:r w:rsidR="00CA37B7">
        <w:rPr>
          <w:rFonts w:ascii="Times New Roman" w:hAnsi="Times New Roman" w:cs="Times New Roman"/>
          <w:sz w:val="28"/>
          <w:szCs w:val="28"/>
        </w:rPr>
        <w:t>92</w:t>
      </w:r>
      <w:r w:rsidR="008F3CAF">
        <w:rPr>
          <w:rFonts w:ascii="Times New Roman" w:hAnsi="Times New Roman" w:cs="Times New Roman"/>
          <w:sz w:val="28"/>
          <w:szCs w:val="28"/>
        </w:rPr>
        <w:t>7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8F3CAF">
        <w:rPr>
          <w:rFonts w:ascii="Times New Roman" w:hAnsi="Times New Roman" w:cs="Times New Roman"/>
          <w:sz w:val="28"/>
          <w:szCs w:val="28"/>
        </w:rPr>
        <w:t>ов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(далее – субъекты МСП)</w:t>
      </w:r>
      <w:r w:rsidR="00937688" w:rsidRPr="008B3D13">
        <w:rPr>
          <w:rFonts w:ascii="Times New Roman" w:hAnsi="Times New Roman" w:cs="Times New Roman"/>
          <w:sz w:val="28"/>
          <w:szCs w:val="28"/>
        </w:rPr>
        <w:t>,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937688" w:rsidRPr="008B3D13">
        <w:rPr>
          <w:rFonts w:ascii="Times New Roman" w:hAnsi="Times New Roman" w:cs="Times New Roman"/>
          <w:sz w:val="28"/>
          <w:szCs w:val="28"/>
        </w:rPr>
        <w:t>что больше</w:t>
      </w:r>
      <w:r w:rsidR="00A53C57">
        <w:rPr>
          <w:rFonts w:ascii="Times New Roman" w:hAnsi="Times New Roman" w:cs="Times New Roman"/>
          <w:sz w:val="28"/>
          <w:szCs w:val="28"/>
        </w:rPr>
        <w:t xml:space="preserve"> </w:t>
      </w:r>
      <w:r w:rsidR="00A53C57" w:rsidRPr="00A53C57">
        <w:rPr>
          <w:rFonts w:ascii="Times New Roman" w:hAnsi="Times New Roman" w:cs="Times New Roman"/>
          <w:sz w:val="28"/>
          <w:szCs w:val="28"/>
        </w:rPr>
        <w:t>на 2,</w:t>
      </w:r>
      <w:r w:rsidR="008F3CAF">
        <w:rPr>
          <w:rFonts w:ascii="Times New Roman" w:hAnsi="Times New Roman" w:cs="Times New Roman"/>
          <w:sz w:val="28"/>
          <w:szCs w:val="28"/>
        </w:rPr>
        <w:t>8</w:t>
      </w:r>
      <w:r w:rsidR="00A53C57" w:rsidRPr="00A53C57">
        <w:rPr>
          <w:rFonts w:ascii="Times New Roman" w:hAnsi="Times New Roman" w:cs="Times New Roman"/>
          <w:sz w:val="28"/>
          <w:szCs w:val="28"/>
        </w:rPr>
        <w:t>% (2</w:t>
      </w:r>
      <w:r w:rsidR="008F3CAF">
        <w:rPr>
          <w:rFonts w:ascii="Times New Roman" w:hAnsi="Times New Roman" w:cs="Times New Roman"/>
          <w:sz w:val="28"/>
          <w:szCs w:val="28"/>
        </w:rPr>
        <w:t>5</w:t>
      </w:r>
      <w:r w:rsidR="00A53C57" w:rsidRPr="00A53C57">
        <w:rPr>
          <w:rFonts w:ascii="Times New Roman" w:hAnsi="Times New Roman" w:cs="Times New Roman"/>
          <w:sz w:val="28"/>
          <w:szCs w:val="28"/>
        </w:rPr>
        <w:t xml:space="preserve"> ед.)</w:t>
      </w:r>
      <w:r w:rsidR="00937688" w:rsidRPr="008B3D13">
        <w:rPr>
          <w:rFonts w:ascii="Times New Roman" w:hAnsi="Times New Roman" w:cs="Times New Roman"/>
          <w:sz w:val="28"/>
          <w:szCs w:val="28"/>
        </w:rPr>
        <w:t>, чем в 202</w:t>
      </w:r>
      <w:r w:rsidR="008F3CAF">
        <w:rPr>
          <w:rFonts w:ascii="Times New Roman" w:hAnsi="Times New Roman" w:cs="Times New Roman"/>
          <w:sz w:val="28"/>
          <w:szCs w:val="28"/>
        </w:rPr>
        <w:t>4</w:t>
      </w:r>
      <w:r w:rsidR="00937688" w:rsidRPr="008B3D13">
        <w:rPr>
          <w:rFonts w:ascii="Times New Roman" w:hAnsi="Times New Roman" w:cs="Times New Roman"/>
          <w:sz w:val="28"/>
          <w:szCs w:val="28"/>
        </w:rPr>
        <w:t xml:space="preserve"> году</w:t>
      </w:r>
      <w:r w:rsidR="00A53C57">
        <w:rPr>
          <w:rFonts w:ascii="Times New Roman" w:hAnsi="Times New Roman" w:cs="Times New Roman"/>
          <w:sz w:val="28"/>
          <w:szCs w:val="28"/>
        </w:rPr>
        <w:t>.</w:t>
      </w:r>
      <w:r w:rsidR="00937688" w:rsidRPr="008B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54" w:rsidRDefault="00D6361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13">
        <w:rPr>
          <w:rFonts w:ascii="Times New Roman" w:hAnsi="Times New Roman" w:cs="Times New Roman"/>
          <w:sz w:val="28"/>
          <w:szCs w:val="28"/>
        </w:rPr>
        <w:t xml:space="preserve">Из </w:t>
      </w:r>
      <w:r w:rsidR="00AE6D6E">
        <w:rPr>
          <w:rFonts w:ascii="Times New Roman" w:hAnsi="Times New Roman" w:cs="Times New Roman"/>
          <w:sz w:val="28"/>
          <w:szCs w:val="28"/>
        </w:rPr>
        <w:t>92</w:t>
      </w:r>
      <w:r w:rsidR="008F3CAF">
        <w:rPr>
          <w:rFonts w:ascii="Times New Roman" w:hAnsi="Times New Roman" w:cs="Times New Roman"/>
          <w:sz w:val="28"/>
          <w:szCs w:val="28"/>
        </w:rPr>
        <w:t>7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787613">
        <w:rPr>
          <w:rFonts w:ascii="Times New Roman" w:hAnsi="Times New Roman" w:cs="Times New Roman"/>
          <w:sz w:val="28"/>
          <w:szCs w:val="28"/>
        </w:rPr>
        <w:t>ов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 МСП</w:t>
      </w:r>
      <w:r w:rsidR="00227E54">
        <w:rPr>
          <w:rFonts w:ascii="Times New Roman" w:hAnsi="Times New Roman" w:cs="Times New Roman"/>
          <w:sz w:val="28"/>
          <w:szCs w:val="28"/>
        </w:rPr>
        <w:t>:</w:t>
      </w:r>
    </w:p>
    <w:p w:rsidR="00442C95" w:rsidRDefault="00643FC4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2C95">
        <w:rPr>
          <w:rFonts w:ascii="Times New Roman" w:hAnsi="Times New Roman" w:cs="Times New Roman"/>
          <w:sz w:val="28"/>
          <w:szCs w:val="28"/>
        </w:rPr>
        <w:t xml:space="preserve"> 1</w:t>
      </w:r>
      <w:r w:rsidR="008F3CAF">
        <w:rPr>
          <w:rFonts w:ascii="Times New Roman" w:hAnsi="Times New Roman" w:cs="Times New Roman"/>
          <w:sz w:val="28"/>
          <w:szCs w:val="28"/>
        </w:rPr>
        <w:t>90</w:t>
      </w:r>
      <w:r w:rsidR="00442C95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A4367F">
        <w:rPr>
          <w:rFonts w:ascii="Times New Roman" w:hAnsi="Times New Roman" w:cs="Times New Roman"/>
          <w:sz w:val="28"/>
          <w:szCs w:val="28"/>
        </w:rPr>
        <w:t xml:space="preserve"> (далее - ЮЛ), </w:t>
      </w:r>
      <w:r w:rsidR="00787613">
        <w:rPr>
          <w:rFonts w:ascii="Times New Roman" w:hAnsi="Times New Roman" w:cs="Times New Roman"/>
          <w:sz w:val="28"/>
          <w:szCs w:val="28"/>
        </w:rPr>
        <w:t>из них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A55D5F" w:rsidRPr="008B3D13">
        <w:rPr>
          <w:rFonts w:ascii="Times New Roman" w:hAnsi="Times New Roman" w:cs="Times New Roman"/>
          <w:sz w:val="28"/>
          <w:szCs w:val="28"/>
        </w:rPr>
        <w:t>1</w:t>
      </w:r>
      <w:r w:rsidR="00AE6D6E">
        <w:rPr>
          <w:rFonts w:ascii="Times New Roman" w:hAnsi="Times New Roman" w:cs="Times New Roman"/>
          <w:sz w:val="28"/>
          <w:szCs w:val="28"/>
        </w:rPr>
        <w:t>57</w:t>
      </w:r>
      <w:r w:rsidR="00A55D5F" w:rsidRPr="008B3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61E" w:rsidRPr="008B3D13">
        <w:rPr>
          <w:rFonts w:ascii="Times New Roman" w:hAnsi="Times New Roman" w:cs="Times New Roman"/>
          <w:sz w:val="28"/>
          <w:szCs w:val="28"/>
        </w:rPr>
        <w:t>микропредприяти</w:t>
      </w:r>
      <w:r w:rsidR="00403EEB" w:rsidRPr="008B3D1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6361E" w:rsidRPr="008B3D13">
        <w:rPr>
          <w:rFonts w:ascii="Times New Roman" w:hAnsi="Times New Roman" w:cs="Times New Roman"/>
          <w:sz w:val="28"/>
          <w:szCs w:val="28"/>
        </w:rPr>
        <w:t>, 3</w:t>
      </w:r>
      <w:r w:rsidR="004F7535">
        <w:rPr>
          <w:rFonts w:ascii="Times New Roman" w:hAnsi="Times New Roman" w:cs="Times New Roman"/>
          <w:sz w:val="28"/>
          <w:szCs w:val="28"/>
        </w:rPr>
        <w:t>1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мал</w:t>
      </w:r>
      <w:r w:rsidR="004F7535">
        <w:rPr>
          <w:rFonts w:ascii="Times New Roman" w:hAnsi="Times New Roman" w:cs="Times New Roman"/>
          <w:sz w:val="28"/>
          <w:szCs w:val="28"/>
        </w:rPr>
        <w:t>ое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403EEB" w:rsidRPr="008B3D13">
        <w:rPr>
          <w:rFonts w:ascii="Times New Roman" w:hAnsi="Times New Roman" w:cs="Times New Roman"/>
          <w:sz w:val="28"/>
          <w:szCs w:val="28"/>
        </w:rPr>
        <w:t>предприяти</w:t>
      </w:r>
      <w:r w:rsidR="00227E54">
        <w:rPr>
          <w:rFonts w:ascii="Times New Roman" w:hAnsi="Times New Roman" w:cs="Times New Roman"/>
          <w:sz w:val="28"/>
          <w:szCs w:val="28"/>
        </w:rPr>
        <w:t xml:space="preserve">й и </w:t>
      </w:r>
      <w:r w:rsidR="004F7535">
        <w:rPr>
          <w:rFonts w:ascii="Times New Roman" w:hAnsi="Times New Roman" w:cs="Times New Roman"/>
          <w:sz w:val="28"/>
          <w:szCs w:val="28"/>
        </w:rPr>
        <w:t>2</w:t>
      </w:r>
      <w:r w:rsidR="00EB5BF6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4F7535">
        <w:rPr>
          <w:rFonts w:ascii="Times New Roman" w:hAnsi="Times New Roman" w:cs="Times New Roman"/>
          <w:sz w:val="28"/>
          <w:szCs w:val="28"/>
        </w:rPr>
        <w:t>их</w:t>
      </w:r>
      <w:r w:rsidR="00EB5BF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F7535">
        <w:rPr>
          <w:rFonts w:ascii="Times New Roman" w:hAnsi="Times New Roman" w:cs="Times New Roman"/>
          <w:sz w:val="28"/>
          <w:szCs w:val="28"/>
        </w:rPr>
        <w:t>я</w:t>
      </w:r>
      <w:r w:rsidR="007876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6C2C" w:rsidRDefault="00442C95" w:rsidP="00841B7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55D9">
        <w:rPr>
          <w:rFonts w:ascii="Times New Roman" w:hAnsi="Times New Roman" w:cs="Times New Roman"/>
          <w:sz w:val="28"/>
          <w:szCs w:val="28"/>
        </w:rPr>
        <w:t>7</w:t>
      </w:r>
      <w:r w:rsidR="004F7535">
        <w:rPr>
          <w:rFonts w:ascii="Times New Roman" w:hAnsi="Times New Roman" w:cs="Times New Roman"/>
          <w:sz w:val="28"/>
          <w:szCs w:val="28"/>
        </w:rPr>
        <w:t>37</w:t>
      </w:r>
      <w:r w:rsidR="00AC55D9">
        <w:rPr>
          <w:rFonts w:ascii="Times New Roman" w:hAnsi="Times New Roman" w:cs="Times New Roman"/>
          <w:sz w:val="28"/>
          <w:szCs w:val="28"/>
        </w:rPr>
        <w:t xml:space="preserve"> </w:t>
      </w:r>
      <w:r w:rsidR="00CB6C2C">
        <w:rPr>
          <w:rFonts w:ascii="Times New Roman" w:hAnsi="Times New Roman" w:cs="Times New Roman"/>
          <w:sz w:val="28"/>
          <w:szCs w:val="28"/>
        </w:rPr>
        <w:t>индивидуальных</w:t>
      </w:r>
      <w:r w:rsidR="00AC55D9">
        <w:rPr>
          <w:rFonts w:ascii="Times New Roman" w:hAnsi="Times New Roman" w:cs="Times New Roman"/>
          <w:sz w:val="28"/>
          <w:szCs w:val="28"/>
        </w:rPr>
        <w:t xml:space="preserve"> предпри</w:t>
      </w:r>
      <w:r w:rsidR="00CB6C2C">
        <w:rPr>
          <w:rFonts w:ascii="Times New Roman" w:hAnsi="Times New Roman" w:cs="Times New Roman"/>
          <w:sz w:val="28"/>
          <w:szCs w:val="28"/>
        </w:rPr>
        <w:t>нимател</w:t>
      </w:r>
      <w:r w:rsidR="008F2DBD">
        <w:rPr>
          <w:rFonts w:ascii="Times New Roman" w:hAnsi="Times New Roman" w:cs="Times New Roman"/>
          <w:sz w:val="28"/>
          <w:szCs w:val="28"/>
        </w:rPr>
        <w:t>ей</w:t>
      </w:r>
      <w:r w:rsidR="00AC55D9">
        <w:rPr>
          <w:rFonts w:ascii="Times New Roman" w:hAnsi="Times New Roman" w:cs="Times New Roman"/>
          <w:sz w:val="28"/>
          <w:szCs w:val="28"/>
        </w:rPr>
        <w:t xml:space="preserve"> (далее - ИП), </w:t>
      </w:r>
      <w:r w:rsidR="00787613">
        <w:rPr>
          <w:rFonts w:ascii="Times New Roman" w:hAnsi="Times New Roman" w:cs="Times New Roman"/>
          <w:sz w:val="28"/>
          <w:szCs w:val="28"/>
        </w:rPr>
        <w:t>из них</w:t>
      </w:r>
      <w:r w:rsidR="00AC55D9">
        <w:rPr>
          <w:rFonts w:ascii="Times New Roman" w:hAnsi="Times New Roman" w:cs="Times New Roman"/>
          <w:sz w:val="28"/>
          <w:szCs w:val="28"/>
        </w:rPr>
        <w:t xml:space="preserve"> </w:t>
      </w:r>
      <w:r w:rsidR="00EB5BF6">
        <w:rPr>
          <w:rFonts w:ascii="Times New Roman" w:hAnsi="Times New Roman" w:cs="Times New Roman"/>
          <w:sz w:val="28"/>
          <w:szCs w:val="28"/>
        </w:rPr>
        <w:t>7</w:t>
      </w:r>
      <w:r w:rsidR="00280A19">
        <w:rPr>
          <w:rFonts w:ascii="Times New Roman" w:hAnsi="Times New Roman" w:cs="Times New Roman"/>
          <w:sz w:val="28"/>
          <w:szCs w:val="28"/>
        </w:rPr>
        <w:t>3</w:t>
      </w:r>
      <w:r w:rsidR="004F7535">
        <w:rPr>
          <w:rFonts w:ascii="Times New Roman" w:hAnsi="Times New Roman" w:cs="Times New Roman"/>
          <w:sz w:val="28"/>
          <w:szCs w:val="28"/>
        </w:rPr>
        <w:t>6</w:t>
      </w:r>
      <w:r w:rsidR="00280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A19" w:rsidRPr="00280A19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CB6C2C">
        <w:rPr>
          <w:rFonts w:ascii="Times New Roman" w:hAnsi="Times New Roman" w:cs="Times New Roman"/>
          <w:sz w:val="28"/>
          <w:szCs w:val="28"/>
        </w:rPr>
        <w:t xml:space="preserve"> и </w:t>
      </w:r>
      <w:r w:rsidR="00280A19">
        <w:rPr>
          <w:rFonts w:ascii="Times New Roman" w:hAnsi="Times New Roman" w:cs="Times New Roman"/>
          <w:sz w:val="28"/>
          <w:szCs w:val="28"/>
        </w:rPr>
        <w:t xml:space="preserve">1 </w:t>
      </w:r>
      <w:r w:rsidR="000035BA">
        <w:rPr>
          <w:rFonts w:ascii="Times New Roman" w:hAnsi="Times New Roman" w:cs="Times New Roman"/>
          <w:sz w:val="28"/>
          <w:szCs w:val="28"/>
        </w:rPr>
        <w:t>малое предприятие</w:t>
      </w:r>
      <w:r w:rsidR="00D6361E" w:rsidRPr="008B3D13">
        <w:rPr>
          <w:rFonts w:ascii="Times New Roman" w:hAnsi="Times New Roman" w:cs="Times New Roman"/>
          <w:sz w:val="28"/>
          <w:szCs w:val="28"/>
        </w:rPr>
        <w:t>.</w:t>
      </w:r>
      <w:r w:rsidR="00D6361E">
        <w:rPr>
          <w:sz w:val="28"/>
          <w:szCs w:val="28"/>
        </w:rPr>
        <w:t xml:space="preserve"> </w:t>
      </w:r>
    </w:p>
    <w:p w:rsidR="008B3D13" w:rsidRDefault="008B3D13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33">
        <w:rPr>
          <w:rFonts w:ascii="Times New Roman" w:hAnsi="Times New Roman" w:cs="Times New Roman"/>
          <w:sz w:val="28"/>
          <w:szCs w:val="28"/>
        </w:rPr>
        <w:t xml:space="preserve">Изменение численности </w:t>
      </w:r>
      <w:r>
        <w:rPr>
          <w:rFonts w:ascii="Times New Roman" w:hAnsi="Times New Roman" w:cs="Times New Roman"/>
          <w:sz w:val="28"/>
          <w:szCs w:val="28"/>
        </w:rPr>
        <w:t>субъектов МСП</w:t>
      </w:r>
      <w:r w:rsidRPr="000E2D33">
        <w:rPr>
          <w:rFonts w:ascii="Times New Roman" w:hAnsi="Times New Roman" w:cs="Times New Roman"/>
          <w:sz w:val="28"/>
          <w:szCs w:val="28"/>
        </w:rPr>
        <w:t xml:space="preserve"> произошло за счет </w:t>
      </w:r>
      <w:r w:rsidR="00DD454F">
        <w:rPr>
          <w:rFonts w:ascii="Times New Roman" w:hAnsi="Times New Roman" w:cs="Times New Roman"/>
          <w:sz w:val="28"/>
          <w:szCs w:val="28"/>
        </w:rPr>
        <w:t>увеличе</w:t>
      </w:r>
      <w:r w:rsidRPr="000E2D33">
        <w:rPr>
          <w:rFonts w:ascii="Times New Roman" w:hAnsi="Times New Roman" w:cs="Times New Roman"/>
          <w:sz w:val="28"/>
          <w:szCs w:val="28"/>
        </w:rPr>
        <w:t xml:space="preserve">ния количества </w:t>
      </w:r>
      <w:r w:rsidR="00DD454F">
        <w:rPr>
          <w:rFonts w:ascii="Times New Roman" w:hAnsi="Times New Roman" w:cs="Times New Roman"/>
          <w:sz w:val="28"/>
          <w:szCs w:val="28"/>
        </w:rPr>
        <w:t xml:space="preserve">малых и средних </w:t>
      </w:r>
      <w:r w:rsidRPr="000E2D33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465EE">
        <w:rPr>
          <w:rFonts w:ascii="Times New Roman" w:hAnsi="Times New Roman" w:cs="Times New Roman"/>
          <w:sz w:val="28"/>
          <w:szCs w:val="28"/>
        </w:rPr>
        <w:t>ЮЛ</w:t>
      </w:r>
      <w:r w:rsidR="003D5A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D33">
        <w:rPr>
          <w:rFonts w:ascii="Times New Roman" w:hAnsi="Times New Roman" w:cs="Times New Roman"/>
          <w:sz w:val="28"/>
          <w:szCs w:val="28"/>
        </w:rPr>
        <w:t xml:space="preserve">и роста </w:t>
      </w:r>
      <w:r>
        <w:rPr>
          <w:rFonts w:ascii="Times New Roman" w:hAnsi="Times New Roman" w:cs="Times New Roman"/>
          <w:sz w:val="28"/>
          <w:szCs w:val="28"/>
        </w:rPr>
        <w:t xml:space="preserve">количества </w:t>
      </w:r>
      <w:proofErr w:type="spellStart"/>
      <w:r w:rsidR="000035BA" w:rsidRPr="000035BA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0035BA" w:rsidRPr="000035BA">
        <w:rPr>
          <w:rFonts w:ascii="Times New Roman" w:hAnsi="Times New Roman" w:cs="Times New Roman"/>
          <w:sz w:val="28"/>
          <w:szCs w:val="28"/>
        </w:rPr>
        <w:t xml:space="preserve"> </w:t>
      </w:r>
      <w:r w:rsidR="00464E80">
        <w:rPr>
          <w:rFonts w:ascii="Times New Roman" w:hAnsi="Times New Roman" w:cs="Times New Roman"/>
          <w:sz w:val="28"/>
          <w:szCs w:val="28"/>
        </w:rPr>
        <w:t>(</w:t>
      </w:r>
      <w:r w:rsidR="00F8506D">
        <w:rPr>
          <w:rFonts w:ascii="Times New Roman" w:hAnsi="Times New Roman" w:cs="Times New Roman"/>
          <w:sz w:val="28"/>
          <w:szCs w:val="28"/>
        </w:rPr>
        <w:t>ИП</w:t>
      </w:r>
      <w:r w:rsidR="00464E80">
        <w:rPr>
          <w:rFonts w:ascii="Times New Roman" w:hAnsi="Times New Roman" w:cs="Times New Roman"/>
          <w:sz w:val="28"/>
          <w:szCs w:val="28"/>
        </w:rPr>
        <w:t>)</w:t>
      </w:r>
      <w:r w:rsidRPr="000E2D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FB7" w:rsidRDefault="00696FB7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B35" w:rsidRDefault="008B3D13" w:rsidP="00C55B35">
      <w:pPr>
        <w:pStyle w:val="Default"/>
        <w:jc w:val="center"/>
        <w:rPr>
          <w:sz w:val="28"/>
          <w:szCs w:val="28"/>
        </w:rPr>
      </w:pPr>
      <w:r w:rsidRPr="00DD2D82">
        <w:rPr>
          <w:sz w:val="28"/>
          <w:szCs w:val="28"/>
        </w:rPr>
        <w:t>Численность субъектов малого и среднего</w:t>
      </w:r>
      <w:r w:rsidR="00842276" w:rsidRPr="00DD2D82">
        <w:rPr>
          <w:sz w:val="28"/>
          <w:szCs w:val="28"/>
        </w:rPr>
        <w:t xml:space="preserve"> </w:t>
      </w:r>
      <w:r w:rsidR="00DD2D82">
        <w:rPr>
          <w:sz w:val="28"/>
          <w:szCs w:val="28"/>
        </w:rPr>
        <w:t>п</w:t>
      </w:r>
      <w:r w:rsidRPr="00DD2D82">
        <w:rPr>
          <w:sz w:val="28"/>
          <w:szCs w:val="28"/>
        </w:rPr>
        <w:t>редпринимательства</w:t>
      </w:r>
    </w:p>
    <w:p w:rsidR="00556B14" w:rsidRPr="00DD2D82" w:rsidRDefault="00556B14" w:rsidP="00556B14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992"/>
        <w:gridCol w:w="992"/>
        <w:gridCol w:w="993"/>
        <w:gridCol w:w="992"/>
        <w:gridCol w:w="992"/>
        <w:gridCol w:w="992"/>
      </w:tblGrid>
      <w:tr w:rsidR="00992811" w:rsidRPr="00CA39B8" w:rsidTr="008653CA">
        <w:trPr>
          <w:trHeight w:val="348"/>
        </w:trPr>
        <w:tc>
          <w:tcPr>
            <w:tcW w:w="3227" w:type="dxa"/>
            <w:vMerge w:val="restart"/>
            <w:vAlign w:val="center"/>
          </w:tcPr>
          <w:p w:rsidR="00992811" w:rsidRPr="00CA39B8" w:rsidRDefault="00992811" w:rsidP="00B33151">
            <w:pPr>
              <w:pStyle w:val="Default"/>
              <w:jc w:val="center"/>
            </w:pPr>
            <w:r w:rsidRPr="00CA39B8">
              <w:t>Показатели</w:t>
            </w:r>
          </w:p>
        </w:tc>
        <w:tc>
          <w:tcPr>
            <w:tcW w:w="567" w:type="dxa"/>
            <w:vMerge w:val="restart"/>
            <w:vAlign w:val="center"/>
          </w:tcPr>
          <w:p w:rsidR="00992811" w:rsidRPr="00CA39B8" w:rsidRDefault="00992811" w:rsidP="008653CA">
            <w:pPr>
              <w:pStyle w:val="Default"/>
              <w:ind w:left="-108" w:right="-108"/>
              <w:jc w:val="center"/>
            </w:pPr>
            <w:r w:rsidRPr="00CA39B8">
              <w:t>Ед. изм.</w:t>
            </w:r>
          </w:p>
        </w:tc>
        <w:tc>
          <w:tcPr>
            <w:tcW w:w="5953" w:type="dxa"/>
            <w:gridSpan w:val="6"/>
          </w:tcPr>
          <w:p w:rsidR="00992811" w:rsidRPr="00CA39B8" w:rsidRDefault="00992811" w:rsidP="00B33151">
            <w:pPr>
              <w:pStyle w:val="Default"/>
              <w:ind w:firstLine="15"/>
              <w:jc w:val="center"/>
            </w:pPr>
            <w:r w:rsidRPr="00CA39B8">
              <w:t>Количество субъектов МСП</w:t>
            </w:r>
          </w:p>
        </w:tc>
      </w:tr>
      <w:tr w:rsidR="00992811" w:rsidRPr="00CA39B8" w:rsidTr="008653CA">
        <w:trPr>
          <w:trHeight w:val="278"/>
        </w:trPr>
        <w:tc>
          <w:tcPr>
            <w:tcW w:w="3227" w:type="dxa"/>
            <w:vMerge/>
            <w:vAlign w:val="center"/>
          </w:tcPr>
          <w:p w:rsidR="00992811" w:rsidRPr="00CA39B8" w:rsidRDefault="00992811" w:rsidP="00B33151">
            <w:pPr>
              <w:pStyle w:val="Defaul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92811" w:rsidRPr="00CA39B8" w:rsidRDefault="00992811" w:rsidP="00B33151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CA39B8">
              <w:t>202</w:t>
            </w:r>
            <w:r>
              <w:t>0</w:t>
            </w:r>
            <w:r w:rsidR="000529D5">
              <w:t xml:space="preserve">           </w:t>
            </w:r>
            <w:r>
              <w:t xml:space="preserve"> </w:t>
            </w:r>
            <w:r w:rsidRPr="00CA39B8">
              <w:t>г</w:t>
            </w:r>
            <w:r>
              <w:t>од</w:t>
            </w:r>
          </w:p>
        </w:tc>
        <w:tc>
          <w:tcPr>
            <w:tcW w:w="992" w:type="dxa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992811">
              <w:t>202</w:t>
            </w:r>
            <w:r>
              <w:t>1</w:t>
            </w:r>
            <w:r w:rsidRPr="00992811">
              <w:t xml:space="preserve"> </w:t>
            </w:r>
            <w:r w:rsidR="000529D5">
              <w:t xml:space="preserve">              </w:t>
            </w:r>
            <w:r w:rsidRPr="00992811">
              <w:t>год</w:t>
            </w:r>
          </w:p>
        </w:tc>
        <w:tc>
          <w:tcPr>
            <w:tcW w:w="993" w:type="dxa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992811">
              <w:t>202</w:t>
            </w:r>
            <w:r>
              <w:t>2</w:t>
            </w:r>
            <w:r w:rsidRPr="00992811">
              <w:t xml:space="preserve"> </w:t>
            </w:r>
            <w:r w:rsidR="000529D5">
              <w:t xml:space="preserve">             </w:t>
            </w:r>
            <w:r w:rsidRPr="00992811">
              <w:t>год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992811">
              <w:t>202</w:t>
            </w:r>
            <w:r>
              <w:t>3</w:t>
            </w:r>
            <w:r w:rsidRPr="00992811">
              <w:t xml:space="preserve"> </w:t>
            </w:r>
            <w:r w:rsidR="000529D5">
              <w:t xml:space="preserve">             </w:t>
            </w:r>
            <w:r w:rsidRPr="00992811">
              <w:t>год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CA39B8">
              <w:t>202</w:t>
            </w:r>
            <w:r>
              <w:t xml:space="preserve">4 </w:t>
            </w:r>
            <w:r w:rsidR="000529D5">
              <w:t xml:space="preserve">            </w:t>
            </w:r>
            <w:r w:rsidRPr="00CA39B8">
              <w:t>г</w:t>
            </w:r>
            <w:r>
              <w:t>од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CA39B8">
              <w:t>202</w:t>
            </w:r>
            <w:r>
              <w:t xml:space="preserve">5 </w:t>
            </w:r>
            <w:r w:rsidR="000529D5">
              <w:t xml:space="preserve">                </w:t>
            </w:r>
            <w:r w:rsidRPr="00CA39B8">
              <w:t>г</w:t>
            </w:r>
            <w:r>
              <w:t>од</w:t>
            </w:r>
          </w:p>
        </w:tc>
      </w:tr>
      <w:tr w:rsidR="008653CA" w:rsidRPr="00CA39B8" w:rsidTr="008653CA">
        <w:tc>
          <w:tcPr>
            <w:tcW w:w="3227" w:type="dxa"/>
            <w:vAlign w:val="center"/>
          </w:tcPr>
          <w:p w:rsidR="00992811" w:rsidRPr="00CA39B8" w:rsidRDefault="00992811" w:rsidP="00B33151">
            <w:pPr>
              <w:pStyle w:val="Default"/>
              <w:rPr>
                <w:b/>
              </w:rPr>
            </w:pPr>
            <w:r w:rsidRPr="00CA39B8">
              <w:rPr>
                <w:b/>
              </w:rPr>
              <w:t>Количество субъектов МСП, в т.ч.:</w:t>
            </w:r>
          </w:p>
        </w:tc>
        <w:tc>
          <w:tcPr>
            <w:tcW w:w="567" w:type="dxa"/>
            <w:vAlign w:val="center"/>
          </w:tcPr>
          <w:p w:rsidR="00992811" w:rsidRPr="00CA39B8" w:rsidRDefault="00992811" w:rsidP="00B33151">
            <w:pPr>
              <w:pStyle w:val="Default"/>
              <w:ind w:left="-108" w:right="-124"/>
              <w:jc w:val="center"/>
              <w:rPr>
                <w:b/>
              </w:rPr>
            </w:pPr>
            <w:proofErr w:type="spellStart"/>
            <w:proofErr w:type="gramStart"/>
            <w:r w:rsidRPr="00CA39B8">
              <w:rPr>
                <w:b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0C0CFD" w:rsidP="00CF7371">
            <w:pPr>
              <w:pStyle w:val="Default"/>
              <w:ind w:left="-108" w:right="-108"/>
              <w:jc w:val="center"/>
              <w:rPr>
                <w:b/>
              </w:rPr>
            </w:pPr>
            <w:r w:rsidRPr="00C55B35">
              <w:rPr>
                <w:b/>
              </w:rPr>
              <w:t>903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0C0CFD" w:rsidP="00CF7371">
            <w:pPr>
              <w:pStyle w:val="Default"/>
              <w:ind w:left="-108" w:right="-108"/>
              <w:jc w:val="center"/>
              <w:rPr>
                <w:b/>
              </w:rPr>
            </w:pPr>
            <w:r w:rsidRPr="00C55B35">
              <w:rPr>
                <w:b/>
              </w:rPr>
              <w:t>865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2811" w:rsidRPr="00C55B35" w:rsidRDefault="00AF54A0" w:rsidP="00CF7371">
            <w:pPr>
              <w:pStyle w:val="Default"/>
              <w:ind w:left="-108" w:right="-108"/>
              <w:jc w:val="center"/>
              <w:rPr>
                <w:b/>
              </w:rPr>
            </w:pPr>
            <w:r w:rsidRPr="00C55B35">
              <w:rPr>
                <w:b/>
              </w:rPr>
              <w:t>847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AF54A0" w:rsidP="00CF7371">
            <w:pPr>
              <w:pStyle w:val="Default"/>
              <w:ind w:left="-108" w:right="-108"/>
              <w:jc w:val="center"/>
              <w:rPr>
                <w:b/>
              </w:rPr>
            </w:pPr>
            <w:r w:rsidRPr="00C55B35">
              <w:rPr>
                <w:b/>
              </w:rPr>
              <w:t>878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  <w:rPr>
                <w:b/>
              </w:rPr>
            </w:pPr>
            <w:r w:rsidRPr="00CA39B8">
              <w:rPr>
                <w:b/>
              </w:rPr>
              <w:t>902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927</w:t>
            </w:r>
          </w:p>
        </w:tc>
      </w:tr>
      <w:tr w:rsidR="008653CA" w:rsidRPr="00CA39B8" w:rsidTr="008653CA">
        <w:tc>
          <w:tcPr>
            <w:tcW w:w="3227" w:type="dxa"/>
            <w:vAlign w:val="center"/>
          </w:tcPr>
          <w:p w:rsidR="00992811" w:rsidRPr="00AB7737" w:rsidRDefault="00992811" w:rsidP="00B33151">
            <w:pPr>
              <w:pStyle w:val="Default"/>
            </w:pPr>
            <w:r w:rsidRPr="00AB7737">
              <w:t>Юридические лица</w:t>
            </w:r>
          </w:p>
        </w:tc>
        <w:tc>
          <w:tcPr>
            <w:tcW w:w="567" w:type="dxa"/>
            <w:vAlign w:val="center"/>
          </w:tcPr>
          <w:p w:rsidR="00992811" w:rsidRPr="00CA39B8" w:rsidRDefault="00AB7737" w:rsidP="00B33151">
            <w:pPr>
              <w:pStyle w:val="Default"/>
              <w:ind w:left="-108" w:right="-12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0C0CFD" w:rsidP="00CF7371">
            <w:pPr>
              <w:pStyle w:val="Default"/>
              <w:ind w:left="-108" w:right="-108"/>
              <w:jc w:val="center"/>
            </w:pPr>
            <w:r w:rsidRPr="00AB7737"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0C0CFD" w:rsidP="00CF7371">
            <w:pPr>
              <w:pStyle w:val="Default"/>
              <w:ind w:left="-108" w:right="-108"/>
              <w:jc w:val="center"/>
            </w:pPr>
            <w:r w:rsidRPr="00AB7737">
              <w:t>205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2811" w:rsidRPr="00AB7737" w:rsidRDefault="00AF54A0" w:rsidP="00CF7371">
            <w:pPr>
              <w:pStyle w:val="Default"/>
              <w:ind w:left="-108" w:right="-108"/>
              <w:jc w:val="center"/>
            </w:pPr>
            <w:r w:rsidRPr="00AB7737"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AF54A0" w:rsidP="00CF7371">
            <w:pPr>
              <w:pStyle w:val="Default"/>
              <w:ind w:left="-108" w:right="-108"/>
              <w:jc w:val="center"/>
            </w:pPr>
            <w:r w:rsidRPr="00AB7737">
              <w:t>199</w:t>
            </w:r>
          </w:p>
        </w:tc>
        <w:tc>
          <w:tcPr>
            <w:tcW w:w="992" w:type="dxa"/>
            <w:vAlign w:val="center"/>
          </w:tcPr>
          <w:p w:rsidR="00992811" w:rsidRPr="00AB7737" w:rsidRDefault="00992811" w:rsidP="00CF7371">
            <w:pPr>
              <w:pStyle w:val="Default"/>
              <w:ind w:left="-108" w:right="-108"/>
              <w:jc w:val="center"/>
            </w:pPr>
            <w:r w:rsidRPr="00AB7737">
              <w:t>188</w:t>
            </w:r>
          </w:p>
        </w:tc>
        <w:tc>
          <w:tcPr>
            <w:tcW w:w="992" w:type="dxa"/>
            <w:vAlign w:val="center"/>
          </w:tcPr>
          <w:p w:rsidR="00992811" w:rsidRPr="00AB7737" w:rsidRDefault="00992811" w:rsidP="00CF7371">
            <w:pPr>
              <w:pStyle w:val="Default"/>
              <w:ind w:left="-108" w:right="-108"/>
              <w:jc w:val="center"/>
            </w:pPr>
            <w:r w:rsidRPr="00AB7737">
              <w:t>190</w:t>
            </w:r>
          </w:p>
        </w:tc>
      </w:tr>
      <w:tr w:rsidR="008653CA" w:rsidRPr="00CA39B8" w:rsidTr="008653CA">
        <w:tc>
          <w:tcPr>
            <w:tcW w:w="3227" w:type="dxa"/>
            <w:vAlign w:val="center"/>
          </w:tcPr>
          <w:p w:rsidR="00992811" w:rsidRPr="00AB7737" w:rsidRDefault="00992811" w:rsidP="00B33151">
            <w:pPr>
              <w:pStyle w:val="Default"/>
            </w:pPr>
            <w:r w:rsidRPr="00AB7737">
              <w:t>Индивидуальные предприниматели</w:t>
            </w:r>
          </w:p>
        </w:tc>
        <w:tc>
          <w:tcPr>
            <w:tcW w:w="567" w:type="dxa"/>
            <w:vAlign w:val="center"/>
          </w:tcPr>
          <w:p w:rsidR="00992811" w:rsidRPr="00CA39B8" w:rsidRDefault="00AB7737" w:rsidP="00B33151">
            <w:pPr>
              <w:pStyle w:val="Default"/>
              <w:ind w:left="-108" w:right="-12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0C0CFD" w:rsidP="00CF7371">
            <w:pPr>
              <w:pStyle w:val="Default"/>
              <w:ind w:left="-108" w:right="-108"/>
              <w:jc w:val="center"/>
            </w:pPr>
            <w:r w:rsidRPr="00AB7737">
              <w:t>688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0C0CFD" w:rsidP="00CF7371">
            <w:pPr>
              <w:pStyle w:val="Default"/>
              <w:ind w:left="-108" w:right="-108"/>
              <w:jc w:val="center"/>
            </w:pPr>
            <w:r w:rsidRPr="00AB7737">
              <w:t>660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2811" w:rsidRPr="00AB7737" w:rsidRDefault="00AF54A0" w:rsidP="00CF7371">
            <w:pPr>
              <w:pStyle w:val="Default"/>
              <w:ind w:left="-108" w:right="-108"/>
              <w:jc w:val="center"/>
            </w:pPr>
            <w:r w:rsidRPr="00AB7737">
              <w:t>6</w:t>
            </w:r>
            <w:r w:rsidR="004B5067" w:rsidRPr="00AB7737">
              <w:t>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AF54A0" w:rsidP="00CF7371">
            <w:pPr>
              <w:pStyle w:val="Default"/>
              <w:ind w:left="-108" w:right="-108"/>
              <w:jc w:val="center"/>
            </w:pPr>
            <w:r w:rsidRPr="00AB7737">
              <w:t>679</w:t>
            </w:r>
          </w:p>
        </w:tc>
        <w:tc>
          <w:tcPr>
            <w:tcW w:w="992" w:type="dxa"/>
            <w:vAlign w:val="center"/>
          </w:tcPr>
          <w:p w:rsidR="00992811" w:rsidRPr="00AB7737" w:rsidRDefault="00992811" w:rsidP="00CF7371">
            <w:pPr>
              <w:pStyle w:val="Default"/>
              <w:ind w:left="-108" w:right="-108"/>
              <w:jc w:val="center"/>
            </w:pPr>
            <w:r w:rsidRPr="00AB7737">
              <w:t>714</w:t>
            </w:r>
          </w:p>
        </w:tc>
        <w:tc>
          <w:tcPr>
            <w:tcW w:w="992" w:type="dxa"/>
            <w:vAlign w:val="center"/>
          </w:tcPr>
          <w:p w:rsidR="00992811" w:rsidRPr="00AB7737" w:rsidRDefault="00992811" w:rsidP="00CF7371">
            <w:pPr>
              <w:pStyle w:val="Default"/>
              <w:ind w:left="-108" w:right="-108"/>
              <w:jc w:val="center"/>
            </w:pPr>
            <w:r w:rsidRPr="00AB7737">
              <w:t>737</w:t>
            </w:r>
          </w:p>
        </w:tc>
      </w:tr>
      <w:tr w:rsidR="008653CA" w:rsidRPr="00CA39B8" w:rsidTr="008653CA">
        <w:tc>
          <w:tcPr>
            <w:tcW w:w="3227" w:type="dxa"/>
            <w:vAlign w:val="center"/>
          </w:tcPr>
          <w:p w:rsidR="00992811" w:rsidRPr="00CA39B8" w:rsidRDefault="00992811" w:rsidP="004F3A68">
            <w:pPr>
              <w:pStyle w:val="Default"/>
            </w:pPr>
            <w:r w:rsidRPr="00CA39B8">
              <w:t xml:space="preserve">Численность населения города на 1 января </w:t>
            </w:r>
          </w:p>
        </w:tc>
        <w:tc>
          <w:tcPr>
            <w:tcW w:w="567" w:type="dxa"/>
            <w:vAlign w:val="center"/>
          </w:tcPr>
          <w:p w:rsidR="00992811" w:rsidRPr="00CA39B8" w:rsidRDefault="00992811" w:rsidP="00B33151">
            <w:pPr>
              <w:pStyle w:val="Default"/>
              <w:ind w:left="-108" w:right="-124"/>
              <w:jc w:val="center"/>
            </w:pPr>
            <w:r w:rsidRPr="00CA39B8">
              <w:t>чел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CF7371" w:rsidP="00CF7371">
            <w:pPr>
              <w:pStyle w:val="Default"/>
              <w:ind w:left="-108" w:right="-108"/>
              <w:jc w:val="center"/>
            </w:pPr>
            <w:r>
              <w:t>38 899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CF7371" w:rsidP="00CF7371">
            <w:pPr>
              <w:pStyle w:val="Default"/>
              <w:ind w:left="-108" w:right="-108"/>
              <w:jc w:val="center"/>
            </w:pPr>
            <w:r>
              <w:t>35 524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2811" w:rsidRPr="00C55B35" w:rsidRDefault="00167A38" w:rsidP="00CF7371">
            <w:pPr>
              <w:pStyle w:val="Default"/>
              <w:ind w:left="-108" w:right="-108"/>
              <w:jc w:val="center"/>
            </w:pPr>
            <w:r>
              <w:t>35 593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167A38" w:rsidP="00CF7371">
            <w:pPr>
              <w:pStyle w:val="Default"/>
              <w:ind w:left="-108" w:right="-108"/>
              <w:jc w:val="center"/>
            </w:pPr>
            <w:r>
              <w:t>35 724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167A38">
            <w:pPr>
              <w:pStyle w:val="Default"/>
              <w:ind w:left="-108" w:right="-108"/>
              <w:jc w:val="center"/>
            </w:pPr>
            <w:r>
              <w:t>35 72</w:t>
            </w:r>
            <w:r w:rsidR="00167A38" w:rsidRPr="00633A40">
              <w:rPr>
                <w:color w:val="auto"/>
              </w:rPr>
              <w:t>5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>
              <w:rPr>
                <w:color w:val="auto"/>
              </w:rPr>
              <w:t>35 855</w:t>
            </w:r>
          </w:p>
        </w:tc>
      </w:tr>
    </w:tbl>
    <w:p w:rsidR="008B3D13" w:rsidRDefault="008B3D13" w:rsidP="00841B79">
      <w:pPr>
        <w:pStyle w:val="Default"/>
        <w:ind w:firstLine="709"/>
        <w:jc w:val="center"/>
        <w:rPr>
          <w:sz w:val="28"/>
          <w:szCs w:val="28"/>
        </w:rPr>
      </w:pPr>
    </w:p>
    <w:p w:rsidR="00D6361E" w:rsidRDefault="00D6361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Малое предпринимательств</w:t>
      </w:r>
      <w:r w:rsidR="00E76CFA">
        <w:rPr>
          <w:rFonts w:ascii="Times New Roman" w:hAnsi="Times New Roman" w:cs="Times New Roman"/>
          <w:sz w:val="28"/>
          <w:szCs w:val="28"/>
        </w:rPr>
        <w:t>о представлено во всех отраслях</w:t>
      </w:r>
      <w:r>
        <w:rPr>
          <w:rFonts w:ascii="Times New Roman" w:hAnsi="Times New Roman" w:cs="Times New Roman"/>
          <w:sz w:val="28"/>
          <w:szCs w:val="28"/>
        </w:rPr>
        <w:t xml:space="preserve"> экономики города.</w:t>
      </w:r>
    </w:p>
    <w:p w:rsidR="00ED6871" w:rsidRDefault="00E84755" w:rsidP="00841B79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F16AA">
        <w:rPr>
          <w:sz w:val="28"/>
          <w:szCs w:val="28"/>
        </w:rPr>
        <w:t>В 202</w:t>
      </w:r>
      <w:r w:rsidR="001F16AA">
        <w:rPr>
          <w:sz w:val="28"/>
          <w:szCs w:val="28"/>
        </w:rPr>
        <w:t>5</w:t>
      </w:r>
      <w:r w:rsidR="0099177B" w:rsidRPr="001F16A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наибольший удельный вес занимают субъекты МСП, осуществляющие деятельность в </w:t>
      </w:r>
      <w:r w:rsidR="00403EEB" w:rsidRPr="00B83B19">
        <w:rPr>
          <w:sz w:val="28"/>
          <w:szCs w:val="28"/>
        </w:rPr>
        <w:t>сфер</w:t>
      </w:r>
      <w:r>
        <w:rPr>
          <w:sz w:val="28"/>
          <w:szCs w:val="28"/>
        </w:rPr>
        <w:t>е</w:t>
      </w:r>
      <w:r w:rsidR="00403EEB" w:rsidRPr="00B83B19">
        <w:rPr>
          <w:sz w:val="28"/>
          <w:szCs w:val="28"/>
        </w:rPr>
        <w:t xml:space="preserve"> оптовой и розничной торговли</w:t>
      </w:r>
      <w:r w:rsidR="00403EEB">
        <w:rPr>
          <w:sz w:val="28"/>
          <w:szCs w:val="28"/>
        </w:rPr>
        <w:t xml:space="preserve">, в которой занято </w:t>
      </w:r>
      <w:r w:rsidR="00327326">
        <w:rPr>
          <w:sz w:val="28"/>
          <w:szCs w:val="28"/>
        </w:rPr>
        <w:t>4</w:t>
      </w:r>
      <w:r w:rsidR="00DD07F6">
        <w:rPr>
          <w:sz w:val="28"/>
          <w:szCs w:val="28"/>
        </w:rPr>
        <w:t>4</w:t>
      </w:r>
      <w:r w:rsidR="00327326">
        <w:rPr>
          <w:sz w:val="28"/>
          <w:szCs w:val="28"/>
        </w:rPr>
        <w:t>,</w:t>
      </w:r>
      <w:r w:rsidR="001F16AA">
        <w:rPr>
          <w:sz w:val="28"/>
          <w:szCs w:val="28"/>
        </w:rPr>
        <w:t>1</w:t>
      </w:r>
      <w:r w:rsidR="00403EEB">
        <w:rPr>
          <w:sz w:val="28"/>
          <w:szCs w:val="28"/>
        </w:rPr>
        <w:t xml:space="preserve">% от </w:t>
      </w:r>
      <w:r w:rsidR="00403EEB" w:rsidRPr="00437DA3">
        <w:rPr>
          <w:sz w:val="28"/>
          <w:szCs w:val="28"/>
        </w:rPr>
        <w:t xml:space="preserve">всех субъектов </w:t>
      </w:r>
      <w:r w:rsidR="009061C4">
        <w:rPr>
          <w:sz w:val="28"/>
          <w:szCs w:val="28"/>
        </w:rPr>
        <w:t>МСП</w:t>
      </w:r>
      <w:r w:rsidR="00403EEB" w:rsidRPr="00437DA3">
        <w:rPr>
          <w:sz w:val="28"/>
          <w:szCs w:val="28"/>
        </w:rPr>
        <w:t xml:space="preserve"> в городе</w:t>
      </w:r>
      <w:r w:rsidR="00403EEB">
        <w:rPr>
          <w:sz w:val="28"/>
          <w:szCs w:val="28"/>
        </w:rPr>
        <w:t xml:space="preserve">, </w:t>
      </w:r>
      <w:r w:rsidR="00403EEB" w:rsidRPr="00414795">
        <w:rPr>
          <w:sz w:val="28"/>
          <w:szCs w:val="28"/>
        </w:rPr>
        <w:t xml:space="preserve">на </w:t>
      </w:r>
      <w:r w:rsidR="009061C4">
        <w:rPr>
          <w:sz w:val="28"/>
          <w:szCs w:val="28"/>
        </w:rPr>
        <w:t>деятельность в области транспорта</w:t>
      </w:r>
      <w:r w:rsidR="00AD1B48">
        <w:rPr>
          <w:sz w:val="28"/>
          <w:szCs w:val="28"/>
        </w:rPr>
        <w:t xml:space="preserve"> </w:t>
      </w:r>
      <w:r w:rsidR="00AD1B48" w:rsidRPr="00AD1B48">
        <w:rPr>
          <w:sz w:val="28"/>
          <w:szCs w:val="28"/>
        </w:rPr>
        <w:t>приходится</w:t>
      </w:r>
      <w:r w:rsidR="00AD1B48">
        <w:rPr>
          <w:sz w:val="28"/>
          <w:szCs w:val="28"/>
        </w:rPr>
        <w:t xml:space="preserve"> </w:t>
      </w:r>
      <w:r w:rsidR="00AD1B48" w:rsidRPr="00AD1B48">
        <w:rPr>
          <w:sz w:val="28"/>
          <w:szCs w:val="28"/>
        </w:rPr>
        <w:t>10,</w:t>
      </w:r>
      <w:r w:rsidR="001F16AA">
        <w:rPr>
          <w:sz w:val="28"/>
          <w:szCs w:val="28"/>
        </w:rPr>
        <w:t>5</w:t>
      </w:r>
      <w:r w:rsidR="00AD1B48" w:rsidRPr="00AD1B48">
        <w:rPr>
          <w:sz w:val="28"/>
          <w:szCs w:val="28"/>
        </w:rPr>
        <w:t>%</w:t>
      </w:r>
      <w:r w:rsidR="00ED6871">
        <w:rPr>
          <w:sz w:val="28"/>
          <w:szCs w:val="28"/>
        </w:rPr>
        <w:t>,</w:t>
      </w:r>
      <w:r w:rsidR="00403EEB" w:rsidRPr="00414795">
        <w:rPr>
          <w:sz w:val="28"/>
          <w:szCs w:val="28"/>
        </w:rPr>
        <w:t xml:space="preserve"> </w:t>
      </w:r>
      <w:r w:rsidR="0032225F">
        <w:rPr>
          <w:sz w:val="28"/>
          <w:szCs w:val="28"/>
        </w:rPr>
        <w:t>на деятельность в области</w:t>
      </w:r>
      <w:r w:rsidR="00403EEB">
        <w:rPr>
          <w:sz w:val="28"/>
          <w:szCs w:val="28"/>
        </w:rPr>
        <w:t xml:space="preserve"> </w:t>
      </w:r>
      <w:r w:rsidR="00ED6871">
        <w:rPr>
          <w:sz w:val="28"/>
          <w:szCs w:val="28"/>
        </w:rPr>
        <w:t>строительств</w:t>
      </w:r>
      <w:r w:rsidR="0032225F">
        <w:rPr>
          <w:sz w:val="28"/>
          <w:szCs w:val="28"/>
        </w:rPr>
        <w:t>а</w:t>
      </w:r>
      <w:r w:rsidR="00AD1B48">
        <w:rPr>
          <w:sz w:val="28"/>
          <w:szCs w:val="28"/>
        </w:rPr>
        <w:t xml:space="preserve"> </w:t>
      </w:r>
      <w:r w:rsidR="001F16AA">
        <w:rPr>
          <w:sz w:val="28"/>
          <w:szCs w:val="28"/>
        </w:rPr>
        <w:t>7,9</w:t>
      </w:r>
      <w:r w:rsidR="00AD1B48" w:rsidRPr="00AD1B48">
        <w:rPr>
          <w:sz w:val="28"/>
          <w:szCs w:val="28"/>
        </w:rPr>
        <w:t>%</w:t>
      </w:r>
      <w:r w:rsidR="00327326">
        <w:rPr>
          <w:sz w:val="28"/>
          <w:szCs w:val="28"/>
        </w:rPr>
        <w:t xml:space="preserve">, </w:t>
      </w:r>
      <w:r w:rsidR="001F16AA">
        <w:rPr>
          <w:sz w:val="28"/>
          <w:szCs w:val="28"/>
        </w:rPr>
        <w:t>на деятельн</w:t>
      </w:r>
      <w:r w:rsidR="00D34539">
        <w:rPr>
          <w:sz w:val="28"/>
          <w:szCs w:val="28"/>
        </w:rPr>
        <w:t>о</w:t>
      </w:r>
      <w:r w:rsidR="001F16AA">
        <w:rPr>
          <w:sz w:val="28"/>
          <w:szCs w:val="28"/>
        </w:rPr>
        <w:t xml:space="preserve">сть профессиональную, научную и </w:t>
      </w:r>
      <w:r w:rsidR="001F16AA">
        <w:rPr>
          <w:sz w:val="28"/>
          <w:szCs w:val="28"/>
        </w:rPr>
        <w:lastRenderedPageBreak/>
        <w:t>техническую</w:t>
      </w:r>
      <w:r w:rsidR="00D34539">
        <w:rPr>
          <w:sz w:val="28"/>
          <w:szCs w:val="28"/>
        </w:rPr>
        <w:t xml:space="preserve"> 5,4%, </w:t>
      </w:r>
      <w:r w:rsidR="008B62E1">
        <w:rPr>
          <w:sz w:val="28"/>
          <w:szCs w:val="28"/>
        </w:rPr>
        <w:t>на деятельность по операциям с недвижимым имуществом</w:t>
      </w:r>
      <w:r w:rsidR="000F48E4">
        <w:rPr>
          <w:sz w:val="28"/>
          <w:szCs w:val="28"/>
        </w:rPr>
        <w:t xml:space="preserve"> </w:t>
      </w:r>
      <w:r w:rsidR="000F48E4" w:rsidRPr="000F48E4">
        <w:rPr>
          <w:sz w:val="28"/>
          <w:szCs w:val="28"/>
        </w:rPr>
        <w:t>5,</w:t>
      </w:r>
      <w:r w:rsidR="00D34539">
        <w:rPr>
          <w:sz w:val="28"/>
          <w:szCs w:val="28"/>
        </w:rPr>
        <w:t>0</w:t>
      </w:r>
      <w:r w:rsidR="000F48E4" w:rsidRPr="000F48E4">
        <w:rPr>
          <w:sz w:val="28"/>
          <w:szCs w:val="28"/>
        </w:rPr>
        <w:t>%</w:t>
      </w:r>
      <w:r w:rsidR="008B62E1">
        <w:rPr>
          <w:sz w:val="28"/>
          <w:szCs w:val="28"/>
        </w:rPr>
        <w:t xml:space="preserve">, </w:t>
      </w:r>
      <w:r w:rsidR="004E6160">
        <w:rPr>
          <w:sz w:val="28"/>
          <w:szCs w:val="28"/>
        </w:rPr>
        <w:t>на</w:t>
      </w:r>
      <w:r w:rsidR="00327326">
        <w:rPr>
          <w:sz w:val="28"/>
          <w:szCs w:val="28"/>
        </w:rPr>
        <w:t xml:space="preserve"> </w:t>
      </w:r>
      <w:r w:rsidR="0006376D">
        <w:rPr>
          <w:sz w:val="28"/>
          <w:szCs w:val="28"/>
        </w:rPr>
        <w:t xml:space="preserve">деятельность в области </w:t>
      </w:r>
      <w:r w:rsidR="00327326">
        <w:rPr>
          <w:sz w:val="28"/>
          <w:szCs w:val="28"/>
        </w:rPr>
        <w:t>обрабатывающе</w:t>
      </w:r>
      <w:r w:rsidR="0006376D">
        <w:rPr>
          <w:sz w:val="28"/>
          <w:szCs w:val="28"/>
        </w:rPr>
        <w:t>го</w:t>
      </w:r>
      <w:proofErr w:type="gramEnd"/>
      <w:r w:rsidR="00327326">
        <w:rPr>
          <w:sz w:val="28"/>
          <w:szCs w:val="28"/>
        </w:rPr>
        <w:t xml:space="preserve"> производств</w:t>
      </w:r>
      <w:r w:rsidR="0006376D">
        <w:rPr>
          <w:sz w:val="28"/>
          <w:szCs w:val="28"/>
        </w:rPr>
        <w:t>а</w:t>
      </w:r>
      <w:r w:rsidR="000F48E4">
        <w:rPr>
          <w:sz w:val="28"/>
          <w:szCs w:val="28"/>
        </w:rPr>
        <w:t xml:space="preserve"> </w:t>
      </w:r>
      <w:r w:rsidR="00D34539">
        <w:rPr>
          <w:sz w:val="28"/>
          <w:szCs w:val="28"/>
        </w:rPr>
        <w:t>4,6</w:t>
      </w:r>
      <w:r w:rsidR="000F48E4" w:rsidRPr="000F48E4">
        <w:rPr>
          <w:sz w:val="28"/>
          <w:szCs w:val="28"/>
        </w:rPr>
        <w:t>%</w:t>
      </w:r>
      <w:r w:rsidR="00ED6871">
        <w:rPr>
          <w:sz w:val="28"/>
          <w:szCs w:val="28"/>
        </w:rPr>
        <w:t>.</w:t>
      </w:r>
    </w:p>
    <w:p w:rsidR="00ED6871" w:rsidRDefault="00ED6871" w:rsidP="00841B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1">
        <w:rPr>
          <w:rFonts w:ascii="Times New Roman" w:hAnsi="Times New Roman" w:cs="Times New Roman"/>
          <w:sz w:val="28"/>
          <w:szCs w:val="28"/>
        </w:rPr>
        <w:t>Структура субъектов малого и среднего бизнеса по видам экономической деятельности в 202</w:t>
      </w:r>
      <w:r w:rsidR="00D34539">
        <w:rPr>
          <w:rFonts w:ascii="Times New Roman" w:hAnsi="Times New Roman" w:cs="Times New Roman"/>
          <w:sz w:val="28"/>
          <w:szCs w:val="28"/>
        </w:rPr>
        <w:t>5</w:t>
      </w:r>
      <w:r w:rsidRPr="00ED6871">
        <w:rPr>
          <w:rFonts w:ascii="Times New Roman" w:hAnsi="Times New Roman" w:cs="Times New Roman"/>
          <w:sz w:val="28"/>
          <w:szCs w:val="28"/>
        </w:rPr>
        <w:t xml:space="preserve"> году представлен</w:t>
      </w:r>
      <w:r w:rsidR="00893B55">
        <w:rPr>
          <w:rFonts w:ascii="Times New Roman" w:hAnsi="Times New Roman" w:cs="Times New Roman"/>
          <w:sz w:val="28"/>
          <w:szCs w:val="28"/>
        </w:rPr>
        <w:t>а</w:t>
      </w:r>
      <w:r w:rsidRPr="00ED6871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FB1959">
        <w:rPr>
          <w:rFonts w:ascii="Times New Roman" w:hAnsi="Times New Roman" w:cs="Times New Roman"/>
          <w:sz w:val="28"/>
          <w:szCs w:val="28"/>
        </w:rPr>
        <w:t>2</w:t>
      </w:r>
      <w:r w:rsidRPr="00ED6871">
        <w:rPr>
          <w:rFonts w:ascii="Times New Roman" w:hAnsi="Times New Roman" w:cs="Times New Roman"/>
          <w:sz w:val="28"/>
          <w:szCs w:val="28"/>
        </w:rPr>
        <w:t>.</w:t>
      </w:r>
    </w:p>
    <w:p w:rsidR="00FB1959" w:rsidRPr="00ED6871" w:rsidRDefault="00FB1959" w:rsidP="00841B79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6961"/>
        <w:gridCol w:w="1366"/>
        <w:gridCol w:w="1366"/>
      </w:tblGrid>
      <w:tr w:rsidR="002D0B7B" w:rsidRPr="00B34AFD" w:rsidTr="002D0B7B">
        <w:trPr>
          <w:trHeight w:val="315"/>
        </w:trPr>
        <w:tc>
          <w:tcPr>
            <w:tcW w:w="6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сферы деятельности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состоянию </w:t>
            </w:r>
            <w:proofErr w:type="gramStart"/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2D0B7B" w:rsidRPr="00B34AFD" w:rsidTr="002D0B7B">
        <w:trPr>
          <w:trHeight w:val="300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2D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2D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0B7B" w:rsidRPr="00B34AFD" w:rsidTr="002D0B7B">
        <w:trPr>
          <w:trHeight w:val="276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0B7B" w:rsidRPr="00B34AFD" w:rsidTr="002D0B7B">
        <w:trPr>
          <w:trHeight w:val="24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и лесное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D0B7B" w:rsidRPr="00B34AFD" w:rsidTr="002D0B7B">
        <w:trPr>
          <w:trHeight w:val="195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0B7B" w:rsidRPr="00B34AFD" w:rsidTr="002D0B7B">
        <w:trPr>
          <w:trHeight w:val="28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Обрабатывающее производство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2D0B7B" w:rsidRPr="00B34AFD" w:rsidTr="002D0B7B">
        <w:trPr>
          <w:trHeight w:val="22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электроэнергией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0B7B" w:rsidRPr="00B34AFD" w:rsidTr="002D0B7B">
        <w:trPr>
          <w:trHeight w:val="31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Водоснабжение, водоотведение, сбор и утилизация отходов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0B7B" w:rsidRPr="00B34AFD" w:rsidTr="002D0B7B">
        <w:trPr>
          <w:trHeight w:val="2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2D0B7B" w:rsidRPr="00B34AFD" w:rsidTr="002D0B7B">
        <w:trPr>
          <w:trHeight w:val="43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розничная, ремонт автотранспортных средств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</w:tr>
      <w:tr w:rsidR="002D0B7B" w:rsidRPr="00B34AFD" w:rsidTr="002D0B7B">
        <w:trPr>
          <w:trHeight w:val="3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транспорта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2D0B7B" w:rsidRPr="00B34AFD" w:rsidTr="002D0B7B">
        <w:trPr>
          <w:trHeight w:val="37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общепита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2D0B7B" w:rsidRPr="00B34AFD" w:rsidTr="002D0B7B">
        <w:trPr>
          <w:trHeight w:val="26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2D0B7B" w:rsidRPr="00B34AFD" w:rsidTr="002D0B7B">
        <w:trPr>
          <w:trHeight w:val="22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0B7B" w:rsidRPr="00B34AFD" w:rsidTr="002D0B7B">
        <w:trPr>
          <w:trHeight w:val="53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 (сдача в аренду, управление и эксплуатация жилищным фондом)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2D0B7B" w:rsidRPr="00B34AFD" w:rsidTr="002D0B7B">
        <w:trPr>
          <w:trHeight w:val="26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2D0B7B" w:rsidRPr="00B34AFD" w:rsidTr="002D0B7B">
        <w:trPr>
          <w:trHeight w:val="28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деятельность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D0B7B" w:rsidRPr="00B34AFD" w:rsidTr="002D0B7B">
        <w:trPr>
          <w:trHeight w:val="234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D0B7B" w:rsidRPr="00B34AFD" w:rsidTr="002D0B7B">
        <w:trPr>
          <w:trHeight w:val="311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0B7B" w:rsidRPr="00B34AFD" w:rsidTr="002D0B7B">
        <w:trPr>
          <w:trHeight w:val="55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D0B7B" w:rsidRPr="00B34AFD" w:rsidTr="002D0B7B">
        <w:trPr>
          <w:trHeight w:val="28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услуг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2D0B7B" w:rsidRPr="00B34AFD" w:rsidTr="002D0B7B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902</w:t>
            </w:r>
          </w:p>
        </w:tc>
      </w:tr>
    </w:tbl>
    <w:p w:rsidR="00ED6871" w:rsidRDefault="00EC08A3" w:rsidP="00841B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361E" w:rsidRPr="00EA7C2F" w:rsidRDefault="00D6361E" w:rsidP="00841B79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E2">
        <w:rPr>
          <w:rFonts w:ascii="Times New Roman" w:hAnsi="Times New Roman" w:cs="Times New Roman"/>
          <w:sz w:val="28"/>
          <w:szCs w:val="28"/>
        </w:rPr>
        <w:t>По оценке численность занятых на малых предприятиях города за 202</w:t>
      </w:r>
      <w:r w:rsidR="00BE3EBA">
        <w:rPr>
          <w:rFonts w:ascii="Times New Roman" w:hAnsi="Times New Roman" w:cs="Times New Roman"/>
          <w:sz w:val="28"/>
          <w:szCs w:val="28"/>
        </w:rPr>
        <w:t>5</w:t>
      </w:r>
      <w:r w:rsidRPr="00FE20E2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185BD1" w:rsidRPr="00185B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2276</w:t>
      </w:r>
      <w:r w:rsidRPr="00185B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человек, что </w:t>
      </w:r>
      <w:r w:rsidRPr="00185BD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5791B" w:rsidRPr="00185BD1">
        <w:rPr>
          <w:rFonts w:ascii="Times New Roman" w:hAnsi="Times New Roman" w:cs="Times New Roman"/>
          <w:sz w:val="28"/>
          <w:szCs w:val="28"/>
        </w:rPr>
        <w:t>17,</w:t>
      </w:r>
      <w:r w:rsidR="00185BD1" w:rsidRPr="00185BD1">
        <w:rPr>
          <w:rFonts w:ascii="Times New Roman" w:hAnsi="Times New Roman" w:cs="Times New Roman"/>
          <w:sz w:val="28"/>
          <w:szCs w:val="28"/>
        </w:rPr>
        <w:t>6</w:t>
      </w:r>
      <w:r w:rsidRPr="00185BD1">
        <w:rPr>
          <w:rFonts w:ascii="Times New Roman" w:hAnsi="Times New Roman" w:cs="Times New Roman"/>
          <w:sz w:val="28"/>
          <w:szCs w:val="28"/>
        </w:rPr>
        <w:t>% от</w:t>
      </w:r>
      <w:r w:rsidRPr="00FE20E2">
        <w:rPr>
          <w:rFonts w:ascii="Times New Roman" w:hAnsi="Times New Roman" w:cs="Times New Roman"/>
          <w:sz w:val="28"/>
          <w:szCs w:val="28"/>
        </w:rPr>
        <w:t xml:space="preserve"> среднесписочной численности работников (без внешних совместителей) по полному кругу организаций.</w:t>
      </w:r>
    </w:p>
    <w:p w:rsidR="00D6361E" w:rsidRDefault="00D6361E" w:rsidP="000B6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5D">
        <w:rPr>
          <w:rFonts w:ascii="Times New Roman" w:hAnsi="Times New Roman" w:cs="Times New Roman"/>
          <w:bCs/>
          <w:sz w:val="28"/>
          <w:szCs w:val="28"/>
        </w:rPr>
        <w:t xml:space="preserve">Сумма налоговых поступлений </w:t>
      </w:r>
      <w:r w:rsidRPr="00B2375D">
        <w:rPr>
          <w:rFonts w:ascii="Times New Roman" w:hAnsi="Times New Roman" w:cs="Times New Roman"/>
          <w:sz w:val="28"/>
          <w:szCs w:val="28"/>
        </w:rPr>
        <w:t xml:space="preserve">от субъектов МСП в бюджет муниципального образования </w:t>
      </w:r>
      <w:r w:rsidRPr="00B2375D">
        <w:rPr>
          <w:rFonts w:ascii="Times New Roman" w:hAnsi="Times New Roman" w:cs="Times New Roman"/>
          <w:bCs/>
          <w:sz w:val="28"/>
          <w:szCs w:val="28"/>
        </w:rPr>
        <w:t>за 202</w:t>
      </w:r>
      <w:r w:rsidR="00DF5FF9" w:rsidRPr="00B2375D">
        <w:rPr>
          <w:rFonts w:ascii="Times New Roman" w:hAnsi="Times New Roman" w:cs="Times New Roman"/>
          <w:bCs/>
          <w:sz w:val="28"/>
          <w:szCs w:val="28"/>
        </w:rPr>
        <w:t>5</w:t>
      </w:r>
      <w:r w:rsidRPr="00B2375D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46A11">
        <w:rPr>
          <w:rFonts w:ascii="Times New Roman" w:hAnsi="Times New Roman" w:cs="Times New Roman"/>
          <w:sz w:val="28"/>
          <w:szCs w:val="28"/>
        </w:rPr>
        <w:t>123</w:t>
      </w:r>
      <w:r w:rsidRPr="00B2375D">
        <w:rPr>
          <w:rFonts w:ascii="Times New Roman" w:hAnsi="Times New Roman" w:cs="Times New Roman"/>
          <w:sz w:val="28"/>
          <w:szCs w:val="28"/>
        </w:rPr>
        <w:t xml:space="preserve"> млн.</w:t>
      </w:r>
      <w:r w:rsidR="00B2375D">
        <w:rPr>
          <w:rFonts w:ascii="Times New Roman" w:hAnsi="Times New Roman" w:cs="Times New Roman"/>
          <w:sz w:val="28"/>
          <w:szCs w:val="28"/>
        </w:rPr>
        <w:t xml:space="preserve"> </w:t>
      </w:r>
      <w:r w:rsidRPr="00B2375D">
        <w:rPr>
          <w:rFonts w:ascii="Times New Roman" w:hAnsi="Times New Roman" w:cs="Times New Roman"/>
          <w:sz w:val="28"/>
          <w:szCs w:val="28"/>
        </w:rPr>
        <w:t>руб</w:t>
      </w:r>
      <w:r w:rsidR="00B2375D">
        <w:rPr>
          <w:rFonts w:ascii="Times New Roman" w:hAnsi="Times New Roman" w:cs="Times New Roman"/>
          <w:sz w:val="28"/>
          <w:szCs w:val="28"/>
        </w:rPr>
        <w:t>лей</w:t>
      </w:r>
      <w:r w:rsidRPr="00B2375D">
        <w:rPr>
          <w:rFonts w:ascii="Times New Roman" w:hAnsi="Times New Roman" w:cs="Times New Roman"/>
          <w:sz w:val="28"/>
          <w:szCs w:val="28"/>
        </w:rPr>
        <w:t xml:space="preserve"> (</w:t>
      </w:r>
      <w:r w:rsidR="008A2B77" w:rsidRPr="00B2375D">
        <w:rPr>
          <w:rFonts w:ascii="Times New Roman" w:hAnsi="Times New Roman" w:cs="Times New Roman"/>
          <w:sz w:val="28"/>
          <w:szCs w:val="28"/>
        </w:rPr>
        <w:t>увеличе</w:t>
      </w:r>
      <w:r w:rsidR="00C143EE" w:rsidRPr="00B2375D">
        <w:rPr>
          <w:rFonts w:ascii="Times New Roman" w:hAnsi="Times New Roman" w:cs="Times New Roman"/>
          <w:sz w:val="28"/>
          <w:szCs w:val="28"/>
        </w:rPr>
        <w:t>ние</w:t>
      </w:r>
      <w:r w:rsidRPr="00B2375D">
        <w:rPr>
          <w:rFonts w:ascii="Times New Roman" w:hAnsi="Times New Roman" w:cs="Times New Roman"/>
          <w:sz w:val="28"/>
          <w:szCs w:val="28"/>
        </w:rPr>
        <w:t xml:space="preserve"> к уровню 20</w:t>
      </w:r>
      <w:r w:rsidR="003200C5" w:rsidRPr="00B2375D">
        <w:rPr>
          <w:rFonts w:ascii="Times New Roman" w:hAnsi="Times New Roman" w:cs="Times New Roman"/>
          <w:sz w:val="28"/>
          <w:szCs w:val="28"/>
        </w:rPr>
        <w:t>2</w:t>
      </w:r>
      <w:r w:rsidR="00DF5FF9" w:rsidRPr="00B2375D">
        <w:rPr>
          <w:rFonts w:ascii="Times New Roman" w:hAnsi="Times New Roman" w:cs="Times New Roman"/>
          <w:sz w:val="28"/>
          <w:szCs w:val="28"/>
        </w:rPr>
        <w:t>4</w:t>
      </w:r>
      <w:r w:rsidRPr="00B2375D">
        <w:rPr>
          <w:rFonts w:ascii="Times New Roman" w:hAnsi="Times New Roman" w:cs="Times New Roman"/>
          <w:sz w:val="28"/>
          <w:szCs w:val="28"/>
        </w:rPr>
        <w:t xml:space="preserve"> </w:t>
      </w:r>
      <w:r w:rsidRPr="004E23CC">
        <w:rPr>
          <w:rFonts w:ascii="Times New Roman" w:hAnsi="Times New Roman" w:cs="Times New Roman"/>
          <w:sz w:val="28"/>
          <w:szCs w:val="28"/>
        </w:rPr>
        <w:t xml:space="preserve">года </w:t>
      </w:r>
      <w:r w:rsidR="00644FF6" w:rsidRPr="004E23CC">
        <w:rPr>
          <w:rFonts w:ascii="Times New Roman" w:hAnsi="Times New Roman" w:cs="Times New Roman"/>
          <w:sz w:val="28"/>
          <w:szCs w:val="28"/>
        </w:rPr>
        <w:t>на</w:t>
      </w:r>
      <w:r w:rsidRPr="004E23CC">
        <w:rPr>
          <w:rFonts w:ascii="Times New Roman" w:hAnsi="Times New Roman" w:cs="Times New Roman"/>
          <w:sz w:val="28"/>
          <w:szCs w:val="28"/>
        </w:rPr>
        <w:t xml:space="preserve"> </w:t>
      </w:r>
      <w:r w:rsidR="004E23CC" w:rsidRPr="004E23CC">
        <w:rPr>
          <w:rFonts w:ascii="Times New Roman" w:hAnsi="Times New Roman" w:cs="Times New Roman"/>
          <w:sz w:val="28"/>
          <w:szCs w:val="28"/>
        </w:rPr>
        <w:t>19,7</w:t>
      </w:r>
      <w:r w:rsidRPr="00B2375D">
        <w:rPr>
          <w:rFonts w:ascii="Times New Roman" w:hAnsi="Times New Roman" w:cs="Times New Roman"/>
          <w:sz w:val="28"/>
          <w:szCs w:val="28"/>
        </w:rPr>
        <w:t xml:space="preserve">%), </w:t>
      </w:r>
      <w:r w:rsidR="00F51D00" w:rsidRPr="00B2375D">
        <w:rPr>
          <w:rFonts w:ascii="Times New Roman" w:hAnsi="Times New Roman" w:cs="Times New Roman"/>
          <w:sz w:val="28"/>
          <w:szCs w:val="28"/>
        </w:rPr>
        <w:t>или</w:t>
      </w:r>
      <w:r w:rsidRPr="00B2375D">
        <w:rPr>
          <w:rFonts w:ascii="Times New Roman" w:hAnsi="Times New Roman" w:cs="Times New Roman"/>
          <w:sz w:val="28"/>
          <w:szCs w:val="28"/>
        </w:rPr>
        <w:t xml:space="preserve"> </w:t>
      </w:r>
      <w:r w:rsidR="00DF5FF9" w:rsidRPr="00B2375D">
        <w:rPr>
          <w:rFonts w:ascii="Times New Roman" w:hAnsi="Times New Roman" w:cs="Times New Roman"/>
          <w:sz w:val="28"/>
          <w:szCs w:val="28"/>
        </w:rPr>
        <w:t>20,3</w:t>
      </w:r>
      <w:r w:rsidRPr="00B2375D">
        <w:rPr>
          <w:rFonts w:ascii="Times New Roman" w:hAnsi="Times New Roman" w:cs="Times New Roman"/>
          <w:sz w:val="28"/>
          <w:szCs w:val="28"/>
        </w:rPr>
        <w:t>% в общей сумме налоговых доходов, поступивших в бюджет города.</w:t>
      </w:r>
    </w:p>
    <w:p w:rsidR="006D2964" w:rsidRPr="00B1716C" w:rsidRDefault="006D2964" w:rsidP="00B21DD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C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Объем выручки от реализации продукции, работ и услуг по городу за </w:t>
      </w:r>
      <w:r w:rsidRPr="00B360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202</w:t>
      </w:r>
      <w:r w:rsidR="00962CDF" w:rsidRPr="00B360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Pr="00B360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год</w:t>
      </w:r>
      <w:r w:rsidR="000B6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5,7%</w:t>
      </w:r>
      <w:r w:rsidR="00F05D83" w:rsidRPr="00B3601E">
        <w:rPr>
          <w:rFonts w:ascii="Times New Roman" w:hAnsi="Times New Roman" w:cs="Times New Roman"/>
          <w:sz w:val="28"/>
          <w:szCs w:val="28"/>
        </w:rPr>
        <w:t xml:space="preserve"> (202</w:t>
      </w:r>
      <w:r w:rsidR="00962CDF" w:rsidRPr="00B3601E">
        <w:rPr>
          <w:rFonts w:ascii="Times New Roman" w:hAnsi="Times New Roman" w:cs="Times New Roman"/>
          <w:sz w:val="28"/>
          <w:szCs w:val="28"/>
        </w:rPr>
        <w:t>4</w:t>
      </w:r>
      <w:r w:rsidR="00F05D83" w:rsidRPr="00B3601E">
        <w:rPr>
          <w:rFonts w:ascii="Times New Roman" w:hAnsi="Times New Roman" w:cs="Times New Roman"/>
          <w:sz w:val="28"/>
          <w:szCs w:val="28"/>
        </w:rPr>
        <w:t xml:space="preserve"> год </w:t>
      </w:r>
      <w:r w:rsidR="0000404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F05D83" w:rsidRPr="00B3601E">
        <w:rPr>
          <w:rFonts w:ascii="Times New Roman" w:hAnsi="Times New Roman" w:cs="Times New Roman"/>
          <w:sz w:val="28"/>
          <w:szCs w:val="28"/>
        </w:rPr>
        <w:t xml:space="preserve"> </w:t>
      </w:r>
      <w:r w:rsidR="00962CDF" w:rsidRPr="00B3601E">
        <w:rPr>
          <w:rFonts w:ascii="Times New Roman" w:hAnsi="Times New Roman" w:cs="Times New Roman"/>
          <w:sz w:val="28"/>
          <w:szCs w:val="28"/>
        </w:rPr>
        <w:t>5,</w:t>
      </w:r>
      <w:r w:rsidR="00B3601E" w:rsidRPr="00B3601E">
        <w:rPr>
          <w:rFonts w:ascii="Times New Roman" w:hAnsi="Times New Roman" w:cs="Times New Roman"/>
          <w:sz w:val="28"/>
          <w:szCs w:val="28"/>
        </w:rPr>
        <w:t>6</w:t>
      </w:r>
      <w:r w:rsidR="00F05D83" w:rsidRPr="00B3601E">
        <w:rPr>
          <w:rFonts w:ascii="Times New Roman" w:hAnsi="Times New Roman" w:cs="Times New Roman"/>
          <w:sz w:val="28"/>
          <w:szCs w:val="28"/>
        </w:rPr>
        <w:t>%).</w:t>
      </w:r>
    </w:p>
    <w:p w:rsidR="00655829" w:rsidRPr="000F7073" w:rsidRDefault="00655829" w:rsidP="00DF5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0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 состоянию на 01.01.202</w:t>
      </w:r>
      <w:r w:rsidR="00AD4C07" w:rsidRPr="00AD4C0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</w:t>
      </w:r>
      <w:r w:rsidR="008A276A" w:rsidRPr="00AD4C0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D4C0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территории города зарегистрировано</w:t>
      </w:r>
      <w:r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="008730E5" w:rsidRPr="006812B3">
        <w:rPr>
          <w:rFonts w:ascii="Times New Roman" w:hAnsi="Times New Roman" w:cs="Times New Roman"/>
          <w:sz w:val="28"/>
          <w:szCs w:val="28"/>
        </w:rPr>
        <w:t>2</w:t>
      </w:r>
      <w:r w:rsidR="006812B3" w:rsidRPr="006812B3">
        <w:rPr>
          <w:rFonts w:ascii="Times New Roman" w:hAnsi="Times New Roman" w:cs="Times New Roman"/>
          <w:sz w:val="28"/>
          <w:szCs w:val="28"/>
        </w:rPr>
        <w:t>707</w:t>
      </w:r>
      <w:r w:rsidRPr="00681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B3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F7073" w:rsidRPr="006812B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F2D10" w:rsidRPr="006812B3">
        <w:rPr>
          <w:rFonts w:ascii="Times New Roman" w:hAnsi="Times New Roman" w:cs="Times New Roman"/>
          <w:sz w:val="28"/>
          <w:szCs w:val="28"/>
        </w:rPr>
        <w:t>ина</w:t>
      </w:r>
      <w:r w:rsidR="00FE20E2" w:rsidRPr="006812B3">
        <w:rPr>
          <w:rFonts w:ascii="Times New Roman" w:hAnsi="Times New Roman" w:cs="Times New Roman"/>
          <w:sz w:val="28"/>
          <w:szCs w:val="28"/>
        </w:rPr>
        <w:t xml:space="preserve"> (01.01.202</w:t>
      </w:r>
      <w:r w:rsidR="006F653E">
        <w:rPr>
          <w:rFonts w:ascii="Times New Roman" w:hAnsi="Times New Roman" w:cs="Times New Roman"/>
          <w:sz w:val="28"/>
          <w:szCs w:val="28"/>
        </w:rPr>
        <w:t>5</w:t>
      </w:r>
      <w:r w:rsidR="00FE20E2" w:rsidRPr="006812B3">
        <w:rPr>
          <w:rFonts w:ascii="Times New Roman" w:hAnsi="Times New Roman" w:cs="Times New Roman"/>
          <w:sz w:val="28"/>
          <w:szCs w:val="28"/>
        </w:rPr>
        <w:t xml:space="preserve"> – </w:t>
      </w:r>
      <w:r w:rsidR="00AD4C07" w:rsidRPr="006812B3">
        <w:rPr>
          <w:rFonts w:ascii="Times New Roman" w:hAnsi="Times New Roman" w:cs="Times New Roman"/>
          <w:sz w:val="28"/>
          <w:szCs w:val="28"/>
        </w:rPr>
        <w:t>2144</w:t>
      </w:r>
      <w:r w:rsidR="00FE20E2" w:rsidRPr="006812B3">
        <w:rPr>
          <w:rFonts w:ascii="Times New Roman" w:hAnsi="Times New Roman" w:cs="Times New Roman"/>
          <w:sz w:val="28"/>
          <w:szCs w:val="28"/>
        </w:rPr>
        <w:t xml:space="preserve"> че</w:t>
      </w:r>
      <w:r w:rsidR="00FE20E2">
        <w:rPr>
          <w:rFonts w:ascii="Times New Roman" w:hAnsi="Times New Roman" w:cs="Times New Roman"/>
          <w:sz w:val="28"/>
          <w:szCs w:val="28"/>
        </w:rPr>
        <w:t>л.)</w:t>
      </w:r>
      <w:r w:rsidRPr="000F7073">
        <w:rPr>
          <w:rFonts w:ascii="Times New Roman" w:hAnsi="Times New Roman" w:cs="Times New Roman"/>
          <w:sz w:val="28"/>
          <w:szCs w:val="28"/>
        </w:rPr>
        <w:t xml:space="preserve">. Основные виды деятельности, которые осуществляют </w:t>
      </w:r>
      <w:proofErr w:type="spellStart"/>
      <w:r w:rsidRPr="000F7073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0F7073">
        <w:rPr>
          <w:rFonts w:ascii="Times New Roman" w:hAnsi="Times New Roman" w:cs="Times New Roman"/>
          <w:sz w:val="28"/>
          <w:szCs w:val="28"/>
        </w:rPr>
        <w:t xml:space="preserve"> граждане: </w:t>
      </w:r>
      <w:r w:rsidRPr="00DF5672">
        <w:rPr>
          <w:rFonts w:ascii="Times New Roman" w:hAnsi="Times New Roman" w:cs="Times New Roman"/>
          <w:sz w:val="28"/>
          <w:szCs w:val="28"/>
        </w:rPr>
        <w:t>парикмахерские</w:t>
      </w:r>
      <w:r w:rsidR="001223C5" w:rsidRPr="00DF5672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DF5672">
        <w:rPr>
          <w:rFonts w:ascii="Times New Roman" w:hAnsi="Times New Roman" w:cs="Times New Roman"/>
          <w:sz w:val="28"/>
          <w:szCs w:val="28"/>
        </w:rPr>
        <w:t xml:space="preserve"> и </w:t>
      </w:r>
      <w:r w:rsidR="001223C5" w:rsidRPr="00DF5672">
        <w:rPr>
          <w:rFonts w:ascii="Times New Roman" w:hAnsi="Times New Roman" w:cs="Times New Roman"/>
          <w:sz w:val="28"/>
          <w:szCs w:val="28"/>
        </w:rPr>
        <w:t>услуги салонов красоты</w:t>
      </w:r>
      <w:r w:rsidRPr="00DF5672">
        <w:rPr>
          <w:rFonts w:ascii="Times New Roman" w:hAnsi="Times New Roman" w:cs="Times New Roman"/>
          <w:sz w:val="28"/>
          <w:szCs w:val="28"/>
        </w:rPr>
        <w:t>;</w:t>
      </w:r>
      <w:r w:rsidR="00C905F0" w:rsidRPr="00DF5672">
        <w:rPr>
          <w:rFonts w:ascii="Times New Roman" w:hAnsi="Times New Roman" w:cs="Times New Roman"/>
          <w:sz w:val="28"/>
          <w:szCs w:val="28"/>
        </w:rPr>
        <w:t xml:space="preserve"> сдача в аренду жилых помещений;</w:t>
      </w:r>
      <w:r w:rsidRPr="00DF5672">
        <w:rPr>
          <w:rFonts w:ascii="Times New Roman" w:hAnsi="Times New Roman" w:cs="Times New Roman"/>
          <w:sz w:val="28"/>
          <w:szCs w:val="28"/>
        </w:rPr>
        <w:t xml:space="preserve"> </w:t>
      </w:r>
      <w:r w:rsidR="009B3485" w:rsidRPr="00DF5672">
        <w:rPr>
          <w:rFonts w:ascii="Times New Roman" w:hAnsi="Times New Roman" w:cs="Times New Roman"/>
          <w:sz w:val="28"/>
          <w:szCs w:val="28"/>
        </w:rPr>
        <w:t xml:space="preserve">перевозка пассажиров и </w:t>
      </w:r>
      <w:r w:rsidRPr="00DF5672">
        <w:rPr>
          <w:rFonts w:ascii="Times New Roman" w:hAnsi="Times New Roman" w:cs="Times New Roman"/>
          <w:sz w:val="28"/>
          <w:szCs w:val="28"/>
        </w:rPr>
        <w:t>грузоперевозк</w:t>
      </w:r>
      <w:r w:rsidR="009B3485" w:rsidRPr="00DF5672">
        <w:rPr>
          <w:rFonts w:ascii="Times New Roman" w:hAnsi="Times New Roman" w:cs="Times New Roman"/>
          <w:sz w:val="28"/>
          <w:szCs w:val="28"/>
        </w:rPr>
        <w:t xml:space="preserve">а; </w:t>
      </w:r>
      <w:r w:rsidRPr="00DF5672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FB7690">
        <w:rPr>
          <w:rFonts w:ascii="Times New Roman" w:hAnsi="Times New Roman" w:cs="Times New Roman"/>
          <w:sz w:val="28"/>
          <w:szCs w:val="28"/>
        </w:rPr>
        <w:t>орг</w:t>
      </w:r>
      <w:r w:rsidR="009B3485" w:rsidRPr="00DF5672">
        <w:rPr>
          <w:rFonts w:ascii="Times New Roman" w:hAnsi="Times New Roman" w:cs="Times New Roman"/>
          <w:sz w:val="28"/>
          <w:szCs w:val="28"/>
        </w:rPr>
        <w:t xml:space="preserve">техники и </w:t>
      </w:r>
      <w:r w:rsidRPr="00DF5672">
        <w:rPr>
          <w:rFonts w:ascii="Times New Roman" w:hAnsi="Times New Roman" w:cs="Times New Roman"/>
          <w:sz w:val="28"/>
          <w:szCs w:val="28"/>
        </w:rPr>
        <w:t>бытовой техники</w:t>
      </w:r>
      <w:r w:rsidR="009B3485" w:rsidRPr="00DF5672">
        <w:rPr>
          <w:rFonts w:ascii="Times New Roman" w:hAnsi="Times New Roman" w:cs="Times New Roman"/>
          <w:sz w:val="28"/>
          <w:szCs w:val="28"/>
        </w:rPr>
        <w:t>;</w:t>
      </w:r>
      <w:r w:rsidRPr="00DF5672">
        <w:rPr>
          <w:rFonts w:ascii="Times New Roman" w:hAnsi="Times New Roman" w:cs="Times New Roman"/>
          <w:sz w:val="28"/>
          <w:szCs w:val="28"/>
        </w:rPr>
        <w:t xml:space="preserve"> </w:t>
      </w:r>
      <w:r w:rsidR="001F7F7B" w:rsidRPr="00DF5672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1F7F7B" w:rsidRPr="00DF5672">
        <w:rPr>
          <w:rFonts w:ascii="Times New Roman" w:hAnsi="Times New Roman" w:cs="Times New Roman"/>
          <w:sz w:val="28"/>
          <w:szCs w:val="28"/>
        </w:rPr>
        <w:lastRenderedPageBreak/>
        <w:t xml:space="preserve">услуг по выставлению товара; автосервис; </w:t>
      </w:r>
      <w:r w:rsidRPr="00DF5672">
        <w:rPr>
          <w:rFonts w:ascii="Times New Roman" w:hAnsi="Times New Roman" w:cs="Times New Roman"/>
          <w:sz w:val="28"/>
          <w:szCs w:val="28"/>
        </w:rPr>
        <w:t xml:space="preserve">пошив и </w:t>
      </w:r>
      <w:r w:rsidR="001F7F7B" w:rsidRPr="00DF5672">
        <w:rPr>
          <w:rFonts w:ascii="Times New Roman" w:hAnsi="Times New Roman" w:cs="Times New Roman"/>
          <w:sz w:val="28"/>
          <w:szCs w:val="28"/>
        </w:rPr>
        <w:t>вязание изделий; оказание консультационных услуг;</w:t>
      </w:r>
      <w:r w:rsidR="00ED4828" w:rsidRPr="00DF5672">
        <w:rPr>
          <w:rFonts w:ascii="Times New Roman" w:hAnsi="Times New Roman" w:cs="Times New Roman"/>
          <w:sz w:val="28"/>
          <w:szCs w:val="28"/>
        </w:rPr>
        <w:t xml:space="preserve"> курьерская доставка; услуги в области фотографии; услуги грузчиков;</w:t>
      </w:r>
      <w:r w:rsidRPr="00DF5672">
        <w:rPr>
          <w:rFonts w:ascii="Times New Roman" w:hAnsi="Times New Roman" w:cs="Times New Roman"/>
          <w:sz w:val="28"/>
          <w:szCs w:val="28"/>
        </w:rPr>
        <w:t xml:space="preserve"> ремонт обуви</w:t>
      </w:r>
      <w:r w:rsidR="007014E7" w:rsidRPr="00DF5672">
        <w:rPr>
          <w:rFonts w:ascii="Times New Roman" w:hAnsi="Times New Roman" w:cs="Times New Roman"/>
          <w:sz w:val="28"/>
          <w:szCs w:val="28"/>
        </w:rPr>
        <w:t>;</w:t>
      </w:r>
      <w:r w:rsidR="004F7F11" w:rsidRPr="00DF5672">
        <w:rPr>
          <w:rFonts w:ascii="Times New Roman" w:hAnsi="Times New Roman" w:cs="Times New Roman"/>
          <w:sz w:val="28"/>
          <w:szCs w:val="28"/>
        </w:rPr>
        <w:t xml:space="preserve"> репетиторство</w:t>
      </w:r>
      <w:r w:rsidRPr="00DF5672">
        <w:rPr>
          <w:rFonts w:ascii="Times New Roman" w:hAnsi="Times New Roman" w:cs="Times New Roman"/>
          <w:sz w:val="28"/>
          <w:szCs w:val="28"/>
        </w:rPr>
        <w:t>.</w:t>
      </w:r>
      <w:r w:rsidRPr="000F7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D24" w:rsidRPr="000F7073" w:rsidRDefault="004E1D24" w:rsidP="00841B79">
      <w:pPr>
        <w:pStyle w:val="a4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>В 202</w:t>
      </w:r>
      <w:r w:rsidR="0046793F">
        <w:rPr>
          <w:rFonts w:ascii="Times New Roman" w:hAnsi="Times New Roman" w:cs="Times New Roman"/>
          <w:sz w:val="28"/>
          <w:szCs w:val="28"/>
        </w:rPr>
        <w:t>5</w:t>
      </w:r>
      <w:r w:rsidRPr="000F7073">
        <w:rPr>
          <w:rFonts w:ascii="Times New Roman" w:hAnsi="Times New Roman" w:cs="Times New Roman"/>
          <w:sz w:val="28"/>
          <w:szCs w:val="28"/>
        </w:rPr>
        <w:t xml:space="preserve"> год</w:t>
      </w:r>
      <w:r w:rsidR="004F084D" w:rsidRPr="000F7073">
        <w:rPr>
          <w:rFonts w:ascii="Times New Roman" w:hAnsi="Times New Roman" w:cs="Times New Roman"/>
          <w:sz w:val="28"/>
          <w:szCs w:val="28"/>
        </w:rPr>
        <w:t>у</w:t>
      </w:r>
      <w:r w:rsidRPr="000F7073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муниципальной программы</w:t>
      </w:r>
      <w:r w:rsidR="00546276"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="00C22F8F" w:rsidRPr="000F7073">
        <w:rPr>
          <w:rFonts w:ascii="Times New Roman" w:hAnsi="Times New Roman" w:cs="Times New Roman"/>
          <w:sz w:val="28"/>
          <w:szCs w:val="28"/>
        </w:rPr>
        <w:t>«Поддержка и развитие субъектов малого и среднего предпринимательства в муниципальном образовании «город Саянск» на 2020-202</w:t>
      </w:r>
      <w:r w:rsidR="00BD1C4E">
        <w:rPr>
          <w:rFonts w:ascii="Times New Roman" w:hAnsi="Times New Roman" w:cs="Times New Roman"/>
          <w:sz w:val="28"/>
          <w:szCs w:val="28"/>
        </w:rPr>
        <w:t>7</w:t>
      </w:r>
      <w:r w:rsidR="00C22F8F" w:rsidRPr="000F7073">
        <w:rPr>
          <w:rFonts w:ascii="Times New Roman" w:hAnsi="Times New Roman" w:cs="Times New Roman"/>
          <w:sz w:val="28"/>
          <w:szCs w:val="28"/>
        </w:rPr>
        <w:t xml:space="preserve"> годы» (далее – Программа) </w:t>
      </w:r>
      <w:r w:rsidR="00546276" w:rsidRPr="000F7073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C3606B" w:rsidRDefault="00A120F3" w:rsidP="00841B7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7073">
        <w:rPr>
          <w:rFonts w:ascii="Times New Roman" w:hAnsi="Times New Roman" w:cs="Times New Roman"/>
          <w:color w:val="000000"/>
          <w:sz w:val="28"/>
          <w:szCs w:val="28"/>
        </w:rPr>
        <w:t>Проводи</w:t>
      </w:r>
      <w:r w:rsidR="006958FE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958F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0A5">
        <w:rPr>
          <w:rFonts w:ascii="Times New Roman" w:hAnsi="Times New Roman" w:cs="Times New Roman"/>
          <w:b/>
          <w:color w:val="000000"/>
          <w:sz w:val="28"/>
          <w:szCs w:val="28"/>
        </w:rPr>
        <w:t>оценка регулирующего воздействия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44FEF">
        <w:rPr>
          <w:rFonts w:ascii="Times New Roman" w:hAnsi="Times New Roman" w:cs="Times New Roman"/>
          <w:color w:val="000000"/>
          <w:sz w:val="28"/>
          <w:szCs w:val="28"/>
        </w:rPr>
        <w:t xml:space="preserve">далее - 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ОРВ) проектов муниципальных нормативных правовых актов с целью выявления в них положений, 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вводящих 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избыточны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, запрет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и ограничени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EB5F6A" w:rsidRPr="000F7073">
        <w:rPr>
          <w:rFonts w:ascii="Times New Roman" w:hAnsi="Times New Roman" w:cs="Times New Roman"/>
          <w:sz w:val="28"/>
          <w:szCs w:val="28"/>
        </w:rPr>
        <w:t>возникновению необоснованных расходов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</w:t>
      </w:r>
      <w:r w:rsidR="00E53BF8">
        <w:rPr>
          <w:rFonts w:ascii="Times New Roman" w:hAnsi="Times New Roman" w:cs="Times New Roman"/>
          <w:color w:val="000000"/>
          <w:sz w:val="28"/>
          <w:szCs w:val="28"/>
        </w:rPr>
        <w:t>МСП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20F3" w:rsidRDefault="00C3606B" w:rsidP="00841B79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6B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3C3E4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606B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3C3E4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3606B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муниципальных нормативных правовых актов прошли процедуру ОРВ.</w:t>
      </w:r>
      <w:r w:rsidR="00A120F3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FD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 весь период</w:t>
      </w:r>
      <w:r w:rsidR="00FB7690" w:rsidRPr="000A35F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реализации программы</w:t>
      </w:r>
      <w:r w:rsidR="00E44FEF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32 процедуры </w:t>
      </w:r>
      <w:r w:rsidR="000A35F7">
        <w:rPr>
          <w:rFonts w:ascii="Times New Roman" w:hAnsi="Times New Roman" w:cs="Times New Roman"/>
          <w:color w:val="000000"/>
          <w:sz w:val="28"/>
          <w:szCs w:val="28"/>
        </w:rPr>
        <w:t>ОРВ.</w:t>
      </w:r>
    </w:p>
    <w:p w:rsidR="00FB5D46" w:rsidRDefault="00A15824" w:rsidP="000A35F7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2</w:t>
      </w:r>
      <w:r w:rsidR="005825F7" w:rsidRPr="000A3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экспертизы</w:t>
      </w:r>
      <w:r w:rsidR="005825F7" w:rsidRPr="000A3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E43" w:rsidRPr="000A35F7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7D561F" w:rsidRPr="000A35F7">
        <w:rPr>
          <w:rFonts w:ascii="Times New Roman" w:hAnsi="Times New Roman" w:cs="Times New Roman"/>
          <w:b/>
          <w:sz w:val="28"/>
          <w:szCs w:val="28"/>
        </w:rPr>
        <w:t xml:space="preserve"> нормативн</w:t>
      </w:r>
      <w:r w:rsidR="003C3E43" w:rsidRPr="000A35F7">
        <w:rPr>
          <w:rFonts w:ascii="Times New Roman" w:hAnsi="Times New Roman" w:cs="Times New Roman"/>
          <w:b/>
          <w:sz w:val="28"/>
          <w:szCs w:val="28"/>
        </w:rPr>
        <w:t>ых</w:t>
      </w:r>
      <w:r w:rsidR="007D561F" w:rsidRPr="000A35F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3C3E43" w:rsidRPr="000A35F7">
        <w:rPr>
          <w:rFonts w:ascii="Times New Roman" w:hAnsi="Times New Roman" w:cs="Times New Roman"/>
          <w:b/>
          <w:sz w:val="28"/>
          <w:szCs w:val="28"/>
        </w:rPr>
        <w:t>ых</w:t>
      </w:r>
      <w:r w:rsidR="007D561F" w:rsidRPr="000A35F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3C3E43" w:rsidRPr="000A35F7">
        <w:rPr>
          <w:rFonts w:ascii="Times New Roman" w:hAnsi="Times New Roman" w:cs="Times New Roman"/>
          <w:b/>
          <w:sz w:val="28"/>
          <w:szCs w:val="28"/>
        </w:rPr>
        <w:t>ов</w:t>
      </w:r>
      <w:r w:rsidR="007D561F" w:rsidRPr="000A35F7">
        <w:rPr>
          <w:rFonts w:ascii="Times New Roman" w:hAnsi="Times New Roman" w:cs="Times New Roman"/>
          <w:sz w:val="28"/>
          <w:szCs w:val="28"/>
        </w:rPr>
        <w:t>, затрагивающ</w:t>
      </w:r>
      <w:r w:rsidR="00CB43CE">
        <w:rPr>
          <w:rFonts w:ascii="Times New Roman" w:hAnsi="Times New Roman" w:cs="Times New Roman"/>
          <w:sz w:val="28"/>
          <w:szCs w:val="28"/>
        </w:rPr>
        <w:t>ие</w:t>
      </w:r>
      <w:r w:rsidR="005825F7" w:rsidRPr="000A35F7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</w:t>
      </w:r>
      <w:r w:rsidR="00DC49D4" w:rsidRPr="000A35F7">
        <w:rPr>
          <w:rFonts w:ascii="Times New Roman" w:hAnsi="Times New Roman" w:cs="Times New Roman"/>
          <w:sz w:val="28"/>
          <w:szCs w:val="28"/>
        </w:rPr>
        <w:t>й и инвестиционной деятельности</w:t>
      </w:r>
      <w:r w:rsidR="005825F7" w:rsidRPr="000A35F7">
        <w:rPr>
          <w:rFonts w:ascii="Times New Roman" w:hAnsi="Times New Roman" w:cs="Times New Roman"/>
          <w:sz w:val="28"/>
          <w:szCs w:val="28"/>
        </w:rPr>
        <w:t xml:space="preserve"> </w:t>
      </w:r>
      <w:r w:rsidR="00097CE6" w:rsidRPr="000A35F7">
        <w:rPr>
          <w:rFonts w:ascii="Times New Roman" w:hAnsi="Times New Roman" w:cs="Times New Roman"/>
          <w:sz w:val="28"/>
          <w:szCs w:val="28"/>
        </w:rPr>
        <w:t>в</w:t>
      </w:r>
      <w:r w:rsidR="005825F7" w:rsidRPr="000A35F7">
        <w:rPr>
          <w:rFonts w:ascii="Times New Roman" w:hAnsi="Times New Roman" w:cs="Times New Roman"/>
          <w:sz w:val="28"/>
          <w:szCs w:val="28"/>
        </w:rPr>
        <w:t xml:space="preserve"> 202</w:t>
      </w:r>
      <w:r w:rsidR="003C3E43" w:rsidRPr="000A35F7">
        <w:rPr>
          <w:rFonts w:ascii="Times New Roman" w:hAnsi="Times New Roman" w:cs="Times New Roman"/>
          <w:sz w:val="28"/>
          <w:szCs w:val="28"/>
        </w:rPr>
        <w:t>5</w:t>
      </w:r>
      <w:r w:rsidR="005825F7" w:rsidRPr="000A35F7">
        <w:rPr>
          <w:rFonts w:ascii="Times New Roman" w:hAnsi="Times New Roman" w:cs="Times New Roman"/>
          <w:sz w:val="28"/>
          <w:szCs w:val="28"/>
        </w:rPr>
        <w:t xml:space="preserve"> год</w:t>
      </w:r>
      <w:r w:rsidR="00097CE6" w:rsidRPr="000A35F7">
        <w:rPr>
          <w:rFonts w:ascii="Times New Roman" w:hAnsi="Times New Roman" w:cs="Times New Roman"/>
          <w:sz w:val="28"/>
          <w:szCs w:val="28"/>
        </w:rPr>
        <w:t>у</w:t>
      </w:r>
      <w:r w:rsidR="00556213" w:rsidRPr="00B2432C">
        <w:rPr>
          <w:rFonts w:ascii="Times New Roman" w:hAnsi="Times New Roman" w:cs="Times New Roman"/>
          <w:sz w:val="28"/>
          <w:szCs w:val="28"/>
        </w:rPr>
        <w:t>.</w:t>
      </w:r>
      <w:r w:rsidR="000A35F7" w:rsidRPr="00B24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314" w:rsidRPr="00B2432C" w:rsidRDefault="00ED2314" w:rsidP="00FB5D46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32C">
        <w:rPr>
          <w:rFonts w:ascii="Times New Roman" w:hAnsi="Times New Roman" w:cs="Times New Roman"/>
          <w:color w:val="000000"/>
          <w:sz w:val="28"/>
          <w:szCs w:val="28"/>
        </w:rPr>
        <w:t>За весь</w:t>
      </w:r>
      <w:r w:rsidR="00FD1FDF">
        <w:rPr>
          <w:rFonts w:ascii="Times New Roman" w:hAnsi="Times New Roman" w:cs="Times New Roman"/>
          <w:color w:val="000000"/>
          <w:sz w:val="28"/>
          <w:szCs w:val="28"/>
        </w:rPr>
        <w:t xml:space="preserve"> период </w:t>
      </w:r>
      <w:r w:rsidRPr="00B2432C">
        <w:rPr>
          <w:rFonts w:ascii="Times New Roman" w:hAnsi="Times New Roman" w:cs="Times New Roman"/>
          <w:color w:val="000000"/>
          <w:sz w:val="28"/>
          <w:szCs w:val="28"/>
        </w:rPr>
        <w:t>реализации программы</w:t>
      </w:r>
      <w:r w:rsidR="000A35F7" w:rsidRPr="00B2432C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3 </w:t>
      </w:r>
      <w:r w:rsidR="00B2432C" w:rsidRPr="00B2432C">
        <w:rPr>
          <w:rFonts w:ascii="Times New Roman" w:hAnsi="Times New Roman" w:cs="Times New Roman"/>
          <w:color w:val="000000"/>
          <w:sz w:val="28"/>
          <w:szCs w:val="28"/>
        </w:rPr>
        <w:t>экспертизы муниципальных нормативных правовых актов.</w:t>
      </w:r>
    </w:p>
    <w:p w:rsidR="00900CE5" w:rsidRPr="00A90FAD" w:rsidRDefault="00900CE5" w:rsidP="00841B7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FAD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 свободного от прав третьих лиц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</w:t>
      </w:r>
      <w:r w:rsidR="004E3B0C">
        <w:rPr>
          <w:rFonts w:ascii="Times New Roman" w:hAnsi="Times New Roman" w:cs="Times New Roman"/>
          <w:sz w:val="28"/>
          <w:szCs w:val="28"/>
        </w:rPr>
        <w:t>СМСП</w:t>
      </w:r>
      <w:r w:rsidRPr="00A90FA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ED6871" w:rsidRPr="00A90FAD">
        <w:rPr>
          <w:rFonts w:ascii="Times New Roman" w:hAnsi="Times New Roman" w:cs="Times New Roman"/>
          <w:sz w:val="28"/>
          <w:szCs w:val="28"/>
        </w:rPr>
        <w:t xml:space="preserve"> </w:t>
      </w:r>
      <w:r w:rsidRPr="00A90FAD">
        <w:rPr>
          <w:rFonts w:ascii="Times New Roman" w:hAnsi="Times New Roman" w:cs="Times New Roman"/>
          <w:sz w:val="28"/>
          <w:szCs w:val="28"/>
        </w:rPr>
        <w:t xml:space="preserve">Перечень) </w:t>
      </w:r>
      <w:r w:rsidR="00635C0E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="006F653E">
        <w:rPr>
          <w:rFonts w:ascii="Times New Roman" w:hAnsi="Times New Roman" w:cs="Times New Roman"/>
          <w:sz w:val="28"/>
          <w:szCs w:val="28"/>
        </w:rPr>
        <w:t xml:space="preserve">дополнился </w:t>
      </w:r>
      <w:r w:rsidRPr="00A90FAD">
        <w:rPr>
          <w:rFonts w:ascii="Times New Roman" w:hAnsi="Times New Roman" w:cs="Times New Roman"/>
          <w:sz w:val="28"/>
          <w:szCs w:val="28"/>
        </w:rPr>
        <w:t xml:space="preserve">на </w:t>
      </w:r>
      <w:r w:rsidR="00ED6871" w:rsidRPr="00A90FAD">
        <w:rPr>
          <w:rFonts w:ascii="Times New Roman" w:hAnsi="Times New Roman" w:cs="Times New Roman"/>
          <w:sz w:val="28"/>
          <w:szCs w:val="28"/>
        </w:rPr>
        <w:t>2</w:t>
      </w:r>
      <w:r w:rsidRPr="00A90FAD">
        <w:rPr>
          <w:rFonts w:ascii="Times New Roman" w:hAnsi="Times New Roman" w:cs="Times New Roman"/>
          <w:sz w:val="28"/>
          <w:szCs w:val="28"/>
        </w:rPr>
        <w:t xml:space="preserve"> единицы (нежил</w:t>
      </w:r>
      <w:r w:rsidR="00ED6871" w:rsidRPr="00A90FAD">
        <w:rPr>
          <w:rFonts w:ascii="Times New Roman" w:hAnsi="Times New Roman" w:cs="Times New Roman"/>
          <w:sz w:val="28"/>
          <w:szCs w:val="28"/>
        </w:rPr>
        <w:t>ы</w:t>
      </w:r>
      <w:r w:rsidR="008E4423" w:rsidRPr="00A90FAD">
        <w:rPr>
          <w:rFonts w:ascii="Times New Roman" w:hAnsi="Times New Roman" w:cs="Times New Roman"/>
          <w:sz w:val="28"/>
          <w:szCs w:val="28"/>
        </w:rPr>
        <w:t>е</w:t>
      </w:r>
      <w:r w:rsidRPr="00A90FAD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ED6871" w:rsidRPr="00A90FAD">
        <w:rPr>
          <w:rFonts w:ascii="Times New Roman" w:hAnsi="Times New Roman" w:cs="Times New Roman"/>
          <w:sz w:val="28"/>
          <w:szCs w:val="28"/>
        </w:rPr>
        <w:t>я</w:t>
      </w:r>
      <w:r w:rsidRPr="00A90FAD">
        <w:rPr>
          <w:rFonts w:ascii="Times New Roman" w:hAnsi="Times New Roman" w:cs="Times New Roman"/>
          <w:sz w:val="28"/>
          <w:szCs w:val="28"/>
        </w:rPr>
        <w:t>).</w:t>
      </w:r>
    </w:p>
    <w:p w:rsidR="001936F5" w:rsidRPr="007F4618" w:rsidRDefault="001936F5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618">
        <w:rPr>
          <w:rFonts w:ascii="Times New Roman" w:hAnsi="Times New Roman" w:cs="Times New Roman"/>
          <w:sz w:val="28"/>
          <w:szCs w:val="28"/>
        </w:rPr>
        <w:t>На 01.01.202</w:t>
      </w:r>
      <w:r w:rsidR="003C3E43">
        <w:rPr>
          <w:rFonts w:ascii="Times New Roman" w:hAnsi="Times New Roman" w:cs="Times New Roman"/>
          <w:sz w:val="28"/>
          <w:szCs w:val="28"/>
        </w:rPr>
        <w:t>6</w:t>
      </w:r>
      <w:r w:rsidRPr="007F4618">
        <w:rPr>
          <w:rFonts w:ascii="Times New Roman" w:hAnsi="Times New Roman" w:cs="Times New Roman"/>
          <w:sz w:val="28"/>
          <w:szCs w:val="28"/>
        </w:rPr>
        <w:t xml:space="preserve"> в Перече</w:t>
      </w:r>
      <w:r w:rsidR="00F94A21" w:rsidRPr="007F4618">
        <w:rPr>
          <w:rFonts w:ascii="Times New Roman" w:hAnsi="Times New Roman" w:cs="Times New Roman"/>
          <w:sz w:val="28"/>
          <w:szCs w:val="28"/>
        </w:rPr>
        <w:t>н</w:t>
      </w:r>
      <w:r w:rsidRPr="007F4618">
        <w:rPr>
          <w:rFonts w:ascii="Times New Roman" w:hAnsi="Times New Roman" w:cs="Times New Roman"/>
          <w:sz w:val="28"/>
          <w:szCs w:val="28"/>
        </w:rPr>
        <w:t>ь включены 1</w:t>
      </w:r>
      <w:r w:rsidR="003C3E43">
        <w:rPr>
          <w:rFonts w:ascii="Times New Roman" w:hAnsi="Times New Roman" w:cs="Times New Roman"/>
          <w:sz w:val="28"/>
          <w:szCs w:val="28"/>
        </w:rPr>
        <w:t>6</w:t>
      </w:r>
      <w:r w:rsidRPr="007F4618">
        <w:rPr>
          <w:rFonts w:ascii="Times New Roman" w:hAnsi="Times New Roman" w:cs="Times New Roman"/>
          <w:sz w:val="28"/>
          <w:szCs w:val="28"/>
        </w:rPr>
        <w:t xml:space="preserve"> объектов, из них </w:t>
      </w:r>
      <w:r w:rsidR="004C36D6">
        <w:rPr>
          <w:rFonts w:ascii="Times New Roman" w:hAnsi="Times New Roman" w:cs="Times New Roman"/>
          <w:sz w:val="28"/>
          <w:szCs w:val="28"/>
        </w:rPr>
        <w:t>11</w:t>
      </w:r>
      <w:r w:rsidRPr="007F4618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</w:t>
      </w:r>
      <w:r w:rsidR="004C36D6">
        <w:rPr>
          <w:rFonts w:ascii="Times New Roman" w:hAnsi="Times New Roman" w:cs="Times New Roman"/>
          <w:sz w:val="28"/>
          <w:szCs w:val="28"/>
        </w:rPr>
        <w:t>5</w:t>
      </w:r>
      <w:r w:rsidRPr="007F4618">
        <w:rPr>
          <w:rFonts w:ascii="Times New Roman" w:hAnsi="Times New Roman" w:cs="Times New Roman"/>
          <w:sz w:val="28"/>
          <w:szCs w:val="28"/>
        </w:rPr>
        <w:t xml:space="preserve"> объектов движимого имущества. На условиях льготной аренды заключено </w:t>
      </w:r>
      <w:r w:rsidR="007F4618" w:rsidRPr="007F4618">
        <w:rPr>
          <w:rFonts w:ascii="Times New Roman" w:hAnsi="Times New Roman" w:cs="Times New Roman"/>
          <w:sz w:val="28"/>
          <w:szCs w:val="28"/>
        </w:rPr>
        <w:t>6</w:t>
      </w:r>
      <w:r w:rsidRPr="007F4618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D6871" w:rsidRPr="007F4618">
        <w:rPr>
          <w:rFonts w:ascii="Times New Roman" w:hAnsi="Times New Roman" w:cs="Times New Roman"/>
          <w:sz w:val="28"/>
          <w:szCs w:val="28"/>
        </w:rPr>
        <w:t>ов</w:t>
      </w:r>
      <w:r w:rsidR="00AF049E" w:rsidRPr="007F4618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7F4618" w:rsidRPr="007F4618">
        <w:rPr>
          <w:rFonts w:ascii="Times New Roman" w:hAnsi="Times New Roman" w:cs="Times New Roman"/>
          <w:sz w:val="28"/>
          <w:szCs w:val="28"/>
        </w:rPr>
        <w:t>4</w:t>
      </w:r>
      <w:r w:rsidR="00AF049E" w:rsidRPr="007F4618">
        <w:rPr>
          <w:rFonts w:ascii="Times New Roman" w:hAnsi="Times New Roman" w:cs="Times New Roman"/>
          <w:sz w:val="28"/>
          <w:szCs w:val="28"/>
        </w:rPr>
        <w:t xml:space="preserve"> с индивидуальными предпринимателями, </w:t>
      </w:r>
      <w:r w:rsidR="00ED6871" w:rsidRPr="007F4618">
        <w:rPr>
          <w:rFonts w:ascii="Times New Roman" w:hAnsi="Times New Roman" w:cs="Times New Roman"/>
          <w:sz w:val="28"/>
          <w:szCs w:val="28"/>
        </w:rPr>
        <w:t>2</w:t>
      </w:r>
      <w:r w:rsidR="00AF049E" w:rsidRPr="007F4618">
        <w:rPr>
          <w:rFonts w:ascii="Times New Roman" w:hAnsi="Times New Roman" w:cs="Times New Roman"/>
          <w:sz w:val="28"/>
          <w:szCs w:val="28"/>
        </w:rPr>
        <w:t xml:space="preserve"> с самозанятым</w:t>
      </w:r>
      <w:r w:rsidR="007F4618" w:rsidRPr="007F4618">
        <w:rPr>
          <w:rFonts w:ascii="Times New Roman" w:hAnsi="Times New Roman" w:cs="Times New Roman"/>
          <w:sz w:val="28"/>
          <w:szCs w:val="28"/>
        </w:rPr>
        <w:t>и гражданами</w:t>
      </w:r>
      <w:r w:rsidRPr="007F4618">
        <w:rPr>
          <w:rFonts w:ascii="Times New Roman" w:hAnsi="Times New Roman" w:cs="Times New Roman"/>
          <w:sz w:val="28"/>
          <w:szCs w:val="28"/>
        </w:rPr>
        <w:t>.</w:t>
      </w:r>
      <w:r w:rsidR="00F94A21" w:rsidRPr="007F4618">
        <w:rPr>
          <w:rFonts w:ascii="Times New Roman" w:hAnsi="Times New Roman" w:cs="Times New Roman"/>
          <w:sz w:val="28"/>
          <w:szCs w:val="28"/>
        </w:rPr>
        <w:t xml:space="preserve"> </w:t>
      </w:r>
      <w:r w:rsidRPr="007F4618">
        <w:rPr>
          <w:rFonts w:ascii="Times New Roman" w:hAnsi="Times New Roman" w:cs="Times New Roman"/>
          <w:sz w:val="28"/>
          <w:szCs w:val="28"/>
        </w:rPr>
        <w:t>Сумма льготы по аренде имущества за 202</w:t>
      </w:r>
      <w:r w:rsidR="00365681">
        <w:rPr>
          <w:rFonts w:ascii="Times New Roman" w:hAnsi="Times New Roman" w:cs="Times New Roman"/>
          <w:sz w:val="28"/>
          <w:szCs w:val="28"/>
        </w:rPr>
        <w:t>5</w:t>
      </w:r>
      <w:r w:rsidRPr="007F4618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26678" w:rsidRPr="00B26678">
        <w:rPr>
          <w:rFonts w:ascii="Times New Roman" w:hAnsi="Times New Roman" w:cs="Times New Roman"/>
          <w:sz w:val="28"/>
          <w:szCs w:val="28"/>
        </w:rPr>
        <w:t>43</w:t>
      </w:r>
      <w:r w:rsidR="0017734F">
        <w:rPr>
          <w:rFonts w:ascii="Times New Roman" w:hAnsi="Times New Roman" w:cs="Times New Roman"/>
          <w:sz w:val="28"/>
          <w:szCs w:val="28"/>
        </w:rPr>
        <w:t xml:space="preserve"> </w:t>
      </w:r>
      <w:r w:rsidR="00B26678" w:rsidRPr="00B26678">
        <w:rPr>
          <w:rFonts w:ascii="Times New Roman" w:hAnsi="Times New Roman" w:cs="Times New Roman"/>
          <w:sz w:val="28"/>
          <w:szCs w:val="28"/>
        </w:rPr>
        <w:t>168</w:t>
      </w:r>
      <w:r w:rsidR="00B26678">
        <w:rPr>
          <w:rFonts w:ascii="Times New Roman" w:hAnsi="Times New Roman" w:cs="Times New Roman"/>
          <w:sz w:val="28"/>
          <w:szCs w:val="28"/>
        </w:rPr>
        <w:t xml:space="preserve"> </w:t>
      </w:r>
      <w:r w:rsidRPr="007F4618">
        <w:rPr>
          <w:rFonts w:ascii="Times New Roman" w:hAnsi="Times New Roman" w:cs="Times New Roman"/>
          <w:sz w:val="28"/>
          <w:szCs w:val="28"/>
        </w:rPr>
        <w:t>рубл</w:t>
      </w:r>
      <w:r w:rsidR="003F6AE9">
        <w:rPr>
          <w:rFonts w:ascii="Times New Roman" w:hAnsi="Times New Roman" w:cs="Times New Roman"/>
          <w:sz w:val="28"/>
          <w:szCs w:val="28"/>
        </w:rPr>
        <w:t>ей</w:t>
      </w:r>
      <w:r w:rsidRPr="007F4618">
        <w:rPr>
          <w:rFonts w:ascii="Times New Roman" w:hAnsi="Times New Roman" w:cs="Times New Roman"/>
          <w:sz w:val="28"/>
          <w:szCs w:val="28"/>
        </w:rPr>
        <w:t>.</w:t>
      </w:r>
      <w:r w:rsidR="00ED2314">
        <w:rPr>
          <w:rFonts w:ascii="Times New Roman" w:hAnsi="Times New Roman" w:cs="Times New Roman"/>
          <w:sz w:val="28"/>
          <w:szCs w:val="28"/>
        </w:rPr>
        <w:t xml:space="preserve"> </w:t>
      </w:r>
      <w:r w:rsidR="00ED2314" w:rsidRPr="00EE5303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E5303" w:rsidRPr="00EE5303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ED2314" w:rsidRPr="00EE5303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1C69FA" w:rsidRPr="00EE5303">
        <w:rPr>
          <w:rFonts w:ascii="Times New Roman" w:hAnsi="Times New Roman" w:cs="Times New Roman"/>
          <w:sz w:val="28"/>
          <w:szCs w:val="28"/>
        </w:rPr>
        <w:t>с</w:t>
      </w:r>
      <w:r w:rsidR="00EE5303" w:rsidRPr="00EE5303">
        <w:rPr>
          <w:rFonts w:ascii="Times New Roman" w:hAnsi="Times New Roman" w:cs="Times New Roman"/>
          <w:sz w:val="28"/>
          <w:szCs w:val="28"/>
        </w:rPr>
        <w:t xml:space="preserve"> 2017</w:t>
      </w:r>
      <w:r w:rsidR="001C69FA" w:rsidRPr="00EE53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5303">
        <w:rPr>
          <w:rFonts w:ascii="Times New Roman" w:hAnsi="Times New Roman" w:cs="Times New Roman"/>
          <w:sz w:val="28"/>
          <w:szCs w:val="28"/>
        </w:rPr>
        <w:t>.</w:t>
      </w:r>
    </w:p>
    <w:p w:rsidR="00347D60" w:rsidRPr="003A501A" w:rsidRDefault="003F1836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79A">
        <w:rPr>
          <w:rFonts w:ascii="Times New Roman" w:hAnsi="Times New Roman" w:cs="Times New Roman"/>
          <w:b/>
          <w:sz w:val="28"/>
          <w:szCs w:val="28"/>
        </w:rPr>
        <w:t>Имущественная поддержка</w:t>
      </w:r>
      <w:r w:rsidR="00AE2AAA">
        <w:rPr>
          <w:rFonts w:ascii="Times New Roman" w:hAnsi="Times New Roman" w:cs="Times New Roman"/>
          <w:sz w:val="28"/>
          <w:szCs w:val="28"/>
        </w:rPr>
        <w:t xml:space="preserve"> оказывалась</w:t>
      </w:r>
      <w:r w:rsidRPr="003A501A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</w:t>
      </w:r>
      <w:r w:rsidRPr="006B10A5">
        <w:rPr>
          <w:rFonts w:ascii="Times New Roman" w:hAnsi="Times New Roman" w:cs="Times New Roman"/>
          <w:b/>
          <w:sz w:val="28"/>
          <w:szCs w:val="28"/>
        </w:rPr>
        <w:t>«</w:t>
      </w:r>
      <w:r w:rsidRPr="006B10A5">
        <w:rPr>
          <w:rStyle w:val="ac"/>
          <w:rFonts w:ascii="Times New Roman" w:hAnsi="Times New Roman" w:cs="Times New Roman"/>
          <w:b w:val="0"/>
          <w:sz w:val="28"/>
          <w:szCs w:val="28"/>
        </w:rPr>
        <w:t>Об оказании имущественной поддержки</w:t>
      </w:r>
      <w:r w:rsidRPr="006B1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0A5">
        <w:rPr>
          <w:rFonts w:ascii="Times New Roman" w:hAnsi="Times New Roman" w:cs="Times New Roman"/>
          <w:sz w:val="28"/>
          <w:szCs w:val="28"/>
        </w:rPr>
        <w:t>субъектам малого и среднего</w:t>
      </w:r>
      <w:r w:rsidRPr="003A501A">
        <w:rPr>
          <w:rFonts w:ascii="Times New Roman" w:hAnsi="Times New Roman" w:cs="Times New Roman"/>
          <w:sz w:val="28"/>
          <w:szCs w:val="28"/>
        </w:rPr>
        <w:t xml:space="preserve"> предпринимательства, организациям, образующим инфраструктуру поддержки субъектов </w:t>
      </w:r>
      <w:r w:rsidR="004E3B0C">
        <w:rPr>
          <w:rFonts w:ascii="Times New Roman" w:hAnsi="Times New Roman" w:cs="Times New Roman"/>
          <w:sz w:val="28"/>
          <w:szCs w:val="28"/>
        </w:rPr>
        <w:t>МСП</w:t>
      </w:r>
      <w:r w:rsidRPr="003A501A">
        <w:rPr>
          <w:rFonts w:ascii="Times New Roman" w:hAnsi="Times New Roman" w:cs="Times New Roman"/>
          <w:sz w:val="28"/>
          <w:szCs w:val="28"/>
        </w:rPr>
        <w:t xml:space="preserve">, в виде передачи в аренду объектов, находящихся в собственности муниципального образования «город Саянск», утвержденным решением Думы муниципального образования «город Саянск» от 22.12.2008 </w:t>
      </w:r>
      <w:r w:rsidR="0017734F">
        <w:rPr>
          <w:rFonts w:ascii="Times New Roman" w:hAnsi="Times New Roman" w:cs="Times New Roman"/>
          <w:sz w:val="28"/>
          <w:szCs w:val="28"/>
        </w:rPr>
        <w:t xml:space="preserve">  </w:t>
      </w:r>
      <w:r w:rsidRPr="003A501A">
        <w:rPr>
          <w:rFonts w:ascii="Times New Roman" w:hAnsi="Times New Roman" w:cs="Times New Roman"/>
          <w:sz w:val="28"/>
          <w:szCs w:val="28"/>
        </w:rPr>
        <w:t>№ 051-14-128</w:t>
      </w:r>
      <w:r w:rsidR="00347D60" w:rsidRPr="003A501A">
        <w:rPr>
          <w:rFonts w:ascii="Times New Roman" w:hAnsi="Times New Roman" w:cs="Times New Roman"/>
          <w:sz w:val="28"/>
          <w:szCs w:val="28"/>
        </w:rPr>
        <w:t xml:space="preserve">. В первый год арендная плата составляет 40% от размера ежегодной арендной платы, во второй год 60% от размера ежегодной арендной платы, в </w:t>
      </w:r>
      <w:r w:rsidR="00347D60" w:rsidRPr="003A501A">
        <w:rPr>
          <w:rStyle w:val="blk"/>
          <w:rFonts w:ascii="Times New Roman" w:hAnsi="Times New Roman" w:cs="Times New Roman"/>
          <w:sz w:val="28"/>
          <w:szCs w:val="28"/>
        </w:rPr>
        <w:t xml:space="preserve">третий год 80 % размера арендной платы, в четвертый год и далее 100 % размера арендной </w:t>
      </w:r>
      <w:r w:rsidR="00347D60" w:rsidRPr="003A501A">
        <w:rPr>
          <w:rFonts w:ascii="Times New Roman" w:hAnsi="Times New Roman" w:cs="Times New Roman"/>
          <w:sz w:val="28"/>
          <w:szCs w:val="28"/>
        </w:rPr>
        <w:t xml:space="preserve">платы. </w:t>
      </w:r>
    </w:p>
    <w:p w:rsidR="007774EB" w:rsidRDefault="006958F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4EB">
        <w:rPr>
          <w:rFonts w:ascii="Times New Roman" w:hAnsi="Times New Roman" w:cs="Times New Roman"/>
          <w:sz w:val="28"/>
          <w:szCs w:val="28"/>
        </w:rPr>
        <w:t>Презентационный материал</w:t>
      </w:r>
      <w:r w:rsidR="00900CE5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Pr="007774EB">
        <w:rPr>
          <w:rFonts w:ascii="Times New Roman" w:hAnsi="Times New Roman" w:cs="Times New Roman"/>
          <w:sz w:val="28"/>
          <w:szCs w:val="28"/>
        </w:rPr>
        <w:t xml:space="preserve">по </w:t>
      </w:r>
      <w:r w:rsidR="00900CE5" w:rsidRPr="007774EB">
        <w:rPr>
          <w:rFonts w:ascii="Times New Roman" w:hAnsi="Times New Roman" w:cs="Times New Roman"/>
          <w:sz w:val="28"/>
          <w:szCs w:val="28"/>
        </w:rPr>
        <w:t>объект</w:t>
      </w:r>
      <w:r w:rsidRPr="007774EB">
        <w:rPr>
          <w:rFonts w:ascii="Times New Roman" w:hAnsi="Times New Roman" w:cs="Times New Roman"/>
          <w:sz w:val="28"/>
          <w:szCs w:val="28"/>
        </w:rPr>
        <w:t>ам</w:t>
      </w:r>
      <w:r w:rsidR="00900CE5" w:rsidRPr="007774EB"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r w:rsidR="008E4423" w:rsidRPr="007774EB">
        <w:rPr>
          <w:rFonts w:ascii="Times New Roman" w:hAnsi="Times New Roman" w:cs="Times New Roman"/>
          <w:sz w:val="28"/>
          <w:szCs w:val="28"/>
        </w:rPr>
        <w:t>включенного в Перечень</w:t>
      </w:r>
      <w:r w:rsidRPr="007774EB">
        <w:rPr>
          <w:rFonts w:ascii="Times New Roman" w:hAnsi="Times New Roman" w:cs="Times New Roman"/>
          <w:sz w:val="28"/>
          <w:szCs w:val="28"/>
        </w:rPr>
        <w:t>,</w:t>
      </w:r>
      <w:r w:rsidR="008E4423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900CE5" w:rsidRPr="007774EB">
        <w:rPr>
          <w:rFonts w:ascii="Times New Roman" w:hAnsi="Times New Roman" w:cs="Times New Roman"/>
          <w:sz w:val="28"/>
          <w:szCs w:val="28"/>
        </w:rPr>
        <w:t>размещен на сайте администрации</w:t>
      </w:r>
      <w:r w:rsidR="00433B7B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="00440DBD">
        <w:rPr>
          <w:rFonts w:ascii="Times New Roman" w:hAnsi="Times New Roman" w:cs="Times New Roman"/>
          <w:sz w:val="28"/>
          <w:szCs w:val="28"/>
        </w:rPr>
        <w:t xml:space="preserve"> (далее – администрация) </w:t>
      </w:r>
      <w:r w:rsidR="00900CE5" w:rsidRPr="007774EB">
        <w:rPr>
          <w:rFonts w:ascii="Times New Roman" w:hAnsi="Times New Roman" w:cs="Times New Roman"/>
          <w:sz w:val="28"/>
          <w:szCs w:val="28"/>
        </w:rPr>
        <w:t>в подразделе «Имущественная поддержка СМСП», а также в социальных сетях.</w:t>
      </w:r>
    </w:p>
    <w:p w:rsidR="005C6003" w:rsidRDefault="007774EB" w:rsidP="00B46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F94A21" w:rsidRPr="00725B90">
        <w:rPr>
          <w:rFonts w:ascii="Times New Roman" w:hAnsi="Times New Roman" w:cs="Times New Roman"/>
          <w:b/>
          <w:sz w:val="28"/>
          <w:szCs w:val="28"/>
        </w:rPr>
        <w:t>Консультационная</w:t>
      </w:r>
      <w:r w:rsidR="002437DD" w:rsidRPr="00725B90">
        <w:rPr>
          <w:rFonts w:ascii="Times New Roman" w:hAnsi="Times New Roman" w:cs="Times New Roman"/>
          <w:b/>
          <w:sz w:val="28"/>
          <w:szCs w:val="28"/>
        </w:rPr>
        <w:t xml:space="preserve"> поддержка</w:t>
      </w:r>
      <w:r w:rsidR="00AE2AAA">
        <w:rPr>
          <w:rFonts w:ascii="Times New Roman" w:hAnsi="Times New Roman" w:cs="Times New Roman"/>
          <w:sz w:val="28"/>
          <w:szCs w:val="28"/>
        </w:rPr>
        <w:t xml:space="preserve"> оказывалась</w:t>
      </w:r>
      <w:r w:rsidR="002437DD" w:rsidRPr="007774EB">
        <w:rPr>
          <w:rFonts w:ascii="Times New Roman" w:hAnsi="Times New Roman" w:cs="Times New Roman"/>
          <w:sz w:val="28"/>
          <w:szCs w:val="28"/>
        </w:rPr>
        <w:t xml:space="preserve"> субъектам МСП в постоянном режиме посредством официального портала администрации, где размещается информация, а также </w:t>
      </w:r>
      <w:r w:rsidR="000F7073" w:rsidRPr="007774EB">
        <w:rPr>
          <w:rFonts w:ascii="Times New Roman" w:hAnsi="Times New Roman" w:cs="Times New Roman"/>
          <w:sz w:val="28"/>
          <w:szCs w:val="28"/>
        </w:rPr>
        <w:t xml:space="preserve">при </w:t>
      </w:r>
      <w:r w:rsidR="002437DD" w:rsidRPr="007774EB">
        <w:rPr>
          <w:rFonts w:ascii="Times New Roman" w:hAnsi="Times New Roman" w:cs="Times New Roman"/>
          <w:sz w:val="28"/>
          <w:szCs w:val="28"/>
        </w:rPr>
        <w:t>личных прием</w:t>
      </w:r>
      <w:r w:rsidR="000F7073" w:rsidRPr="007774EB">
        <w:rPr>
          <w:rFonts w:ascii="Times New Roman" w:hAnsi="Times New Roman" w:cs="Times New Roman"/>
          <w:sz w:val="28"/>
          <w:szCs w:val="28"/>
        </w:rPr>
        <w:t>ах</w:t>
      </w:r>
      <w:r w:rsidR="002437DD" w:rsidRPr="007774EB">
        <w:rPr>
          <w:rFonts w:ascii="Times New Roman" w:hAnsi="Times New Roman" w:cs="Times New Roman"/>
          <w:sz w:val="28"/>
          <w:szCs w:val="28"/>
        </w:rPr>
        <w:t xml:space="preserve"> и обращени</w:t>
      </w:r>
      <w:r w:rsidR="001F7876">
        <w:rPr>
          <w:rFonts w:ascii="Times New Roman" w:hAnsi="Times New Roman" w:cs="Times New Roman"/>
          <w:sz w:val="28"/>
          <w:szCs w:val="28"/>
        </w:rPr>
        <w:t>ях</w:t>
      </w:r>
      <w:r w:rsidR="00093C1B" w:rsidRPr="007774EB">
        <w:rPr>
          <w:rFonts w:ascii="Times New Roman" w:hAnsi="Times New Roman" w:cs="Times New Roman"/>
          <w:sz w:val="28"/>
          <w:szCs w:val="28"/>
        </w:rPr>
        <w:t>.</w:t>
      </w:r>
      <w:r w:rsidR="002437DD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290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33C" w:rsidRDefault="005C6003" w:rsidP="00B46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03">
        <w:rPr>
          <w:rFonts w:ascii="Times New Roman" w:hAnsi="Times New Roman" w:cs="Times New Roman"/>
          <w:sz w:val="28"/>
          <w:szCs w:val="28"/>
        </w:rPr>
        <w:t>Моногород Саянск является те</w:t>
      </w:r>
      <w:r>
        <w:rPr>
          <w:rFonts w:ascii="Times New Roman" w:hAnsi="Times New Roman" w:cs="Times New Roman"/>
          <w:sz w:val="28"/>
          <w:szCs w:val="28"/>
        </w:rPr>
        <w:t>рриторией опережающего развития «Саянск»</w:t>
      </w:r>
      <w:r w:rsidRPr="005C6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341D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644ED4">
        <w:rPr>
          <w:rFonts w:ascii="Times New Roman" w:eastAsia="Calibri" w:hAnsi="Times New Roman" w:cs="Times New Roman"/>
          <w:sz w:val="28"/>
          <w:szCs w:val="28"/>
        </w:rPr>
        <w:t>–</w:t>
      </w:r>
      <w:r w:rsidRPr="0044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ED4">
        <w:rPr>
          <w:rFonts w:ascii="Times New Roman" w:eastAsia="Calibri" w:hAnsi="Times New Roman" w:cs="Times New Roman"/>
          <w:sz w:val="28"/>
          <w:szCs w:val="28"/>
        </w:rPr>
        <w:t xml:space="preserve">ТОР, </w:t>
      </w:r>
      <w:r w:rsidRPr="0044341D">
        <w:rPr>
          <w:rFonts w:ascii="Times New Roman" w:eastAsia="Calibri" w:hAnsi="Times New Roman" w:cs="Times New Roman"/>
          <w:sz w:val="28"/>
          <w:szCs w:val="28"/>
        </w:rPr>
        <w:t>ТОР «Саянск»)</w:t>
      </w:r>
      <w:r w:rsidRPr="005C6003">
        <w:rPr>
          <w:rFonts w:ascii="Times New Roman" w:hAnsi="Times New Roman" w:cs="Times New Roman"/>
          <w:sz w:val="28"/>
          <w:szCs w:val="28"/>
        </w:rPr>
        <w:t xml:space="preserve">, где действует благоприятный правовой режим осуществления предпринимательской деятельности. Механизм ТОР способствует повышению привлекательности моногорода для ведения бизнеса, реализации инвестиционных проектов, созданию новых рабочих мест, ускоренному развитию экономики и повышению качества жизни населения. Для этого в городе имеются все условия: есть свободные производственные площадки, инфраструктура, свободные мощности по </w:t>
      </w:r>
      <w:proofErr w:type="spellStart"/>
      <w:r w:rsidRPr="005C6003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5C6003">
        <w:rPr>
          <w:rFonts w:ascii="Times New Roman" w:hAnsi="Times New Roman" w:cs="Times New Roman"/>
          <w:sz w:val="28"/>
          <w:szCs w:val="28"/>
        </w:rPr>
        <w:t xml:space="preserve">, электроэнергии, водоснабжению.  </w:t>
      </w:r>
    </w:p>
    <w:p w:rsidR="00D04574" w:rsidRPr="00FC662A" w:rsidRDefault="005F733C" w:rsidP="00B46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1D">
        <w:rPr>
          <w:rFonts w:ascii="Times New Roman" w:eastAsia="Calibri" w:hAnsi="Times New Roman" w:cs="Times New Roman"/>
          <w:sz w:val="28"/>
          <w:szCs w:val="28"/>
        </w:rPr>
        <w:t xml:space="preserve">В 2025 году предоставлялись консультационные услуги по мерам поддержки при вхождении </w:t>
      </w:r>
      <w:r w:rsidR="00644ED4">
        <w:rPr>
          <w:rFonts w:ascii="Times New Roman" w:eastAsia="Calibri" w:hAnsi="Times New Roman" w:cs="Times New Roman"/>
          <w:sz w:val="28"/>
          <w:szCs w:val="28"/>
        </w:rPr>
        <w:t>на</w:t>
      </w:r>
      <w:r w:rsidRPr="0044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ED4">
        <w:rPr>
          <w:rFonts w:ascii="Times New Roman" w:eastAsia="Calibri" w:hAnsi="Times New Roman" w:cs="Times New Roman"/>
          <w:sz w:val="28"/>
          <w:szCs w:val="28"/>
        </w:rPr>
        <w:t>ТОР</w:t>
      </w:r>
      <w:r w:rsidR="008743FC" w:rsidRPr="0044341D">
        <w:rPr>
          <w:rFonts w:ascii="Times New Roman" w:eastAsia="Calibri" w:hAnsi="Times New Roman" w:cs="Times New Roman"/>
          <w:sz w:val="28"/>
          <w:szCs w:val="28"/>
        </w:rPr>
        <w:t xml:space="preserve"> «Саянск»</w:t>
      </w:r>
      <w:r w:rsidRPr="0044341D">
        <w:rPr>
          <w:rFonts w:ascii="Times New Roman" w:eastAsia="Calibri" w:hAnsi="Times New Roman" w:cs="Times New Roman"/>
          <w:sz w:val="28"/>
          <w:szCs w:val="28"/>
        </w:rPr>
        <w:t>, оформлению документов и получению кредитов и иных мер поддержки из внебюджетных источников финансирования</w:t>
      </w:r>
      <w:r w:rsidRPr="0044341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44341D">
        <w:rPr>
          <w:rFonts w:ascii="Times New Roman" w:eastAsia="Calibri" w:hAnsi="Times New Roman" w:cs="Times New Roman"/>
          <w:sz w:val="28"/>
          <w:szCs w:val="28"/>
        </w:rPr>
        <w:t>Для привлечения резидентов на сайте администрации создан раздел «Территория опережающего развития «Саянск», где размещена информация для потенциальных резидентов ТОР «Саянск» о налоговых льготах и преференциях, на въезде в город размещен баннер с QR кодом ТОР «Саянск» c контактными данными администрации. При проведении мероприятий для субъектов малого и среднего бизнеса (совещания, семинары, тренинги) распространяются информационные буклеты о ТОР «Саянск».</w:t>
      </w:r>
    </w:p>
    <w:p w:rsidR="00F62371" w:rsidRPr="00F62371" w:rsidRDefault="00635005" w:rsidP="00B46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>Перспективы развития города связаны с реализацией инвестиционных проектов в рамках ТОР «Саянск»</w:t>
      </w:r>
      <w:r w:rsidR="00F62371" w:rsidRPr="00F623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005" w:rsidRPr="00086B04" w:rsidRDefault="00F62371" w:rsidP="0008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>Н</w:t>
      </w:r>
      <w:r w:rsidR="00D04574" w:rsidRPr="00F62371">
        <w:rPr>
          <w:rFonts w:ascii="Times New Roman" w:hAnsi="Times New Roman" w:cs="Times New Roman"/>
          <w:sz w:val="28"/>
          <w:szCs w:val="28"/>
        </w:rPr>
        <w:t>а ТОР «Саянск» осуществляют деятельность 2 резидента</w:t>
      </w:r>
      <w:r w:rsidR="00635005" w:rsidRPr="00F6237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35005" w:rsidRPr="003C7E28" w:rsidRDefault="00635005" w:rsidP="00FC66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7E28">
        <w:rPr>
          <w:rFonts w:ascii="Times New Roman" w:hAnsi="Times New Roman" w:cs="Times New Roman"/>
          <w:bCs/>
          <w:sz w:val="28"/>
          <w:szCs w:val="28"/>
        </w:rPr>
        <w:t>1. Предприятие по производству крупногабаритных пластиковых емкостей ООО «</w:t>
      </w:r>
      <w:proofErr w:type="spellStart"/>
      <w:r w:rsidRPr="003C7E28">
        <w:rPr>
          <w:rFonts w:ascii="Times New Roman" w:hAnsi="Times New Roman" w:cs="Times New Roman"/>
          <w:bCs/>
          <w:sz w:val="28"/>
          <w:szCs w:val="28"/>
        </w:rPr>
        <w:t>Ирпласт</w:t>
      </w:r>
      <w:proofErr w:type="spellEnd"/>
      <w:r w:rsidRPr="003C7E28">
        <w:rPr>
          <w:rFonts w:ascii="Times New Roman" w:hAnsi="Times New Roman" w:cs="Times New Roman"/>
          <w:bCs/>
          <w:sz w:val="28"/>
          <w:szCs w:val="28"/>
        </w:rPr>
        <w:t>»</w:t>
      </w:r>
      <w:r w:rsidR="00086B04">
        <w:rPr>
          <w:rFonts w:ascii="Times New Roman" w:hAnsi="Times New Roman" w:cs="Times New Roman"/>
          <w:bCs/>
          <w:sz w:val="28"/>
          <w:szCs w:val="28"/>
        </w:rPr>
        <w:t>,</w:t>
      </w:r>
      <w:r w:rsidRPr="003C7E28">
        <w:rPr>
          <w:rFonts w:ascii="Times New Roman" w:hAnsi="Times New Roman" w:cs="Times New Roman"/>
          <w:bCs/>
          <w:sz w:val="28"/>
          <w:szCs w:val="28"/>
        </w:rPr>
        <w:t xml:space="preserve"> наращивает объемы производства, расширяет ассортимент выпускаемой продукции.</w:t>
      </w:r>
    </w:p>
    <w:p w:rsidR="00635005" w:rsidRPr="003C7E28" w:rsidRDefault="00635005" w:rsidP="00FC6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E28">
        <w:rPr>
          <w:rFonts w:ascii="Times New Roman" w:eastAsia="Calibri" w:hAnsi="Times New Roman" w:cs="Times New Roman"/>
          <w:bCs/>
          <w:sz w:val="28"/>
          <w:szCs w:val="28"/>
        </w:rPr>
        <w:t>На сегодняшний день ООО «</w:t>
      </w:r>
      <w:proofErr w:type="spellStart"/>
      <w:r w:rsidRPr="003C7E28">
        <w:rPr>
          <w:rFonts w:ascii="Times New Roman" w:eastAsia="Calibri" w:hAnsi="Times New Roman" w:cs="Times New Roman"/>
          <w:bCs/>
          <w:sz w:val="28"/>
          <w:szCs w:val="28"/>
        </w:rPr>
        <w:t>Ирпласт</w:t>
      </w:r>
      <w:proofErr w:type="spellEnd"/>
      <w:r w:rsidRPr="003C7E28">
        <w:rPr>
          <w:rFonts w:ascii="Times New Roman" w:eastAsia="Calibri" w:hAnsi="Times New Roman" w:cs="Times New Roman"/>
          <w:bCs/>
          <w:sz w:val="28"/>
          <w:szCs w:val="28"/>
        </w:rPr>
        <w:t>» крупнейший производитель полиэтиленовых емкостей в Иркутской области и в Восточной Сибири, их продукция хорошо известна и за пределами региона. Предприятие планирует выход на рынок Монголии при помощи Центра поддержки экспорта Иркутской области.</w:t>
      </w:r>
    </w:p>
    <w:p w:rsidR="00635005" w:rsidRPr="003C7E28" w:rsidRDefault="00635005" w:rsidP="00FC6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E28">
        <w:rPr>
          <w:rFonts w:ascii="Times New Roman" w:eastAsia="Calibri" w:hAnsi="Times New Roman" w:cs="Times New Roman"/>
          <w:bCs/>
          <w:sz w:val="28"/>
          <w:szCs w:val="28"/>
        </w:rPr>
        <w:t>В мае 2022 года ООО «</w:t>
      </w:r>
      <w:proofErr w:type="spellStart"/>
      <w:r w:rsidRPr="003C7E28">
        <w:rPr>
          <w:rFonts w:ascii="Times New Roman" w:eastAsia="Calibri" w:hAnsi="Times New Roman" w:cs="Times New Roman"/>
          <w:bCs/>
          <w:sz w:val="28"/>
          <w:szCs w:val="28"/>
        </w:rPr>
        <w:t>Ирпласт</w:t>
      </w:r>
      <w:proofErr w:type="spellEnd"/>
      <w:r w:rsidRPr="003C7E28">
        <w:rPr>
          <w:rFonts w:ascii="Times New Roman" w:eastAsia="Calibri" w:hAnsi="Times New Roman" w:cs="Times New Roman"/>
          <w:bCs/>
          <w:sz w:val="28"/>
          <w:szCs w:val="28"/>
        </w:rPr>
        <w:t xml:space="preserve">» в рамках федерально-региональной программы «Проекты развития», которая направлена на </w:t>
      </w:r>
      <w:proofErr w:type="spellStart"/>
      <w:r w:rsidRPr="003C7E28">
        <w:rPr>
          <w:rFonts w:ascii="Times New Roman" w:eastAsia="Calibri" w:hAnsi="Times New Roman" w:cs="Times New Roman"/>
          <w:bCs/>
          <w:sz w:val="28"/>
          <w:szCs w:val="28"/>
        </w:rPr>
        <w:t>импортозамещение</w:t>
      </w:r>
      <w:proofErr w:type="spellEnd"/>
      <w:r w:rsidRPr="003C7E28">
        <w:rPr>
          <w:rFonts w:ascii="Times New Roman" w:eastAsia="Calibri" w:hAnsi="Times New Roman" w:cs="Times New Roman"/>
          <w:bCs/>
          <w:sz w:val="28"/>
          <w:szCs w:val="28"/>
        </w:rPr>
        <w:t xml:space="preserve">, производство высокотехнологичной продукции, получило </w:t>
      </w:r>
      <w:proofErr w:type="spellStart"/>
      <w:r w:rsidRPr="003C7E28">
        <w:rPr>
          <w:rFonts w:ascii="Times New Roman" w:eastAsia="Calibri" w:hAnsi="Times New Roman" w:cs="Times New Roman"/>
          <w:bCs/>
          <w:sz w:val="28"/>
          <w:szCs w:val="28"/>
        </w:rPr>
        <w:t>займ</w:t>
      </w:r>
      <w:proofErr w:type="spellEnd"/>
      <w:r w:rsidRPr="003C7E28">
        <w:rPr>
          <w:rFonts w:ascii="Times New Roman" w:eastAsia="Calibri" w:hAnsi="Times New Roman" w:cs="Times New Roman"/>
          <w:bCs/>
          <w:sz w:val="28"/>
          <w:szCs w:val="28"/>
        </w:rPr>
        <w:t xml:space="preserve"> в Фонде развития промышленности на реализацию проекта «Изготовление модульных резервуаров» в сумме 26 млн. руб</w:t>
      </w:r>
      <w:r w:rsidR="003C7E28" w:rsidRPr="003C7E28">
        <w:rPr>
          <w:rFonts w:ascii="Times New Roman" w:eastAsia="Calibri" w:hAnsi="Times New Roman" w:cs="Times New Roman"/>
          <w:bCs/>
          <w:sz w:val="28"/>
          <w:szCs w:val="28"/>
        </w:rPr>
        <w:t>лей</w:t>
      </w:r>
      <w:r w:rsidRPr="003C7E28">
        <w:rPr>
          <w:rFonts w:ascii="Times New Roman" w:eastAsia="Calibri" w:hAnsi="Times New Roman" w:cs="Times New Roman"/>
          <w:bCs/>
          <w:sz w:val="28"/>
          <w:szCs w:val="28"/>
        </w:rPr>
        <w:t xml:space="preserve">. Это выпуск нового для предприятия вида продукции – подземных резервуаров для хранения различных жидкостей. Они могут использоваться для водоснабжения, канализации, в системах полива, для хранения химикатов, продуктов питания и других нужд. </w:t>
      </w:r>
    </w:p>
    <w:p w:rsidR="00635005" w:rsidRPr="008766D9" w:rsidRDefault="00635005" w:rsidP="00FC6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66D9">
        <w:rPr>
          <w:rFonts w:ascii="Times New Roman" w:eastAsia="Calibri" w:hAnsi="Times New Roman" w:cs="Times New Roman"/>
          <w:bCs/>
          <w:sz w:val="28"/>
          <w:szCs w:val="28"/>
        </w:rPr>
        <w:t xml:space="preserve">С 2022 года велась работа с китайскими партнерами по поставке оборудования для реализации проекта «Изготовление модульных резервуаров». Оборудование получено, произведена его установка на предприятии, в марте 2024 года открылся новый производственный цех компании: предприятие </w:t>
      </w:r>
      <w:r w:rsidRPr="008766D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выпускает модульные пластиковые резервуары — полиэтиленовые ёмкости для промышленных предприятий, строительных организаций, предприятий сельского хозяйства, производителей химической продукции, предприятий сферы ЖКХ, а также для розничных потребителей. Модули можно перевозить отдельно друг от друга, собирать непосредственно на месте. В новом цехе производитель планирует выпускать не менее 100 резервуаров ежегодно вместимостью от 5 до 100 кубических метров.</w:t>
      </w:r>
    </w:p>
    <w:p w:rsidR="00635005" w:rsidRPr="008766D9" w:rsidRDefault="00635005" w:rsidP="00FC6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66D9">
        <w:rPr>
          <w:rFonts w:ascii="Times New Roman" w:eastAsia="Calibri" w:hAnsi="Times New Roman" w:cs="Times New Roman"/>
          <w:bCs/>
          <w:sz w:val="28"/>
          <w:szCs w:val="28"/>
        </w:rPr>
        <w:t>За 2018 – 2025 гг. привлечено 53,7 млн. руб</w:t>
      </w:r>
      <w:r w:rsidR="008766D9" w:rsidRPr="008766D9">
        <w:rPr>
          <w:rFonts w:ascii="Times New Roman" w:eastAsia="Calibri" w:hAnsi="Times New Roman" w:cs="Times New Roman"/>
          <w:bCs/>
          <w:sz w:val="28"/>
          <w:szCs w:val="28"/>
        </w:rPr>
        <w:t>лей</w:t>
      </w:r>
      <w:r w:rsidRPr="008766D9">
        <w:rPr>
          <w:rFonts w:ascii="Times New Roman" w:eastAsia="Calibri" w:hAnsi="Times New Roman" w:cs="Times New Roman"/>
          <w:bCs/>
          <w:sz w:val="28"/>
          <w:szCs w:val="28"/>
        </w:rPr>
        <w:t xml:space="preserve"> инвестиций и создано 60 рабочих мест.</w:t>
      </w:r>
    </w:p>
    <w:p w:rsidR="00635005" w:rsidRPr="001C0587" w:rsidRDefault="00635005" w:rsidP="00FC66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58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86B04" w:rsidRPr="001C0587">
        <w:rPr>
          <w:rFonts w:ascii="Times New Roman" w:hAnsi="Times New Roman" w:cs="Times New Roman"/>
          <w:bCs/>
          <w:sz w:val="28"/>
          <w:szCs w:val="28"/>
        </w:rPr>
        <w:t>ООО «СОВА»</w:t>
      </w:r>
      <w:r w:rsidR="00086B04">
        <w:rPr>
          <w:rFonts w:ascii="Times New Roman" w:hAnsi="Times New Roman" w:cs="Times New Roman"/>
          <w:bCs/>
          <w:sz w:val="28"/>
          <w:szCs w:val="28"/>
        </w:rPr>
        <w:t xml:space="preserve"> реализует проект по с</w:t>
      </w:r>
      <w:r w:rsidRPr="001C0587">
        <w:rPr>
          <w:rFonts w:ascii="Times New Roman" w:hAnsi="Times New Roman" w:cs="Times New Roman"/>
          <w:bCs/>
          <w:sz w:val="28"/>
          <w:szCs w:val="28"/>
        </w:rPr>
        <w:t>троительств</w:t>
      </w:r>
      <w:r w:rsidR="00086B04">
        <w:rPr>
          <w:rFonts w:ascii="Times New Roman" w:hAnsi="Times New Roman" w:cs="Times New Roman"/>
          <w:bCs/>
          <w:sz w:val="28"/>
          <w:szCs w:val="28"/>
        </w:rPr>
        <w:t>у</w:t>
      </w:r>
      <w:r w:rsidRPr="001C0587">
        <w:rPr>
          <w:rFonts w:ascii="Times New Roman" w:hAnsi="Times New Roman" w:cs="Times New Roman"/>
          <w:bCs/>
          <w:sz w:val="28"/>
          <w:szCs w:val="28"/>
        </w:rPr>
        <w:t xml:space="preserve"> гостиницы, оказывающей услуги временного проживания, кафе, автостоянки. Планируется привлечь 44 млн. руб</w:t>
      </w:r>
      <w:r w:rsidR="0055700B" w:rsidRPr="001C0587">
        <w:rPr>
          <w:rFonts w:ascii="Times New Roman" w:hAnsi="Times New Roman" w:cs="Times New Roman"/>
          <w:bCs/>
          <w:sz w:val="28"/>
          <w:szCs w:val="28"/>
        </w:rPr>
        <w:t>лей</w:t>
      </w:r>
      <w:r w:rsidRPr="001C0587">
        <w:rPr>
          <w:rFonts w:ascii="Times New Roman" w:hAnsi="Times New Roman" w:cs="Times New Roman"/>
          <w:bCs/>
          <w:sz w:val="28"/>
          <w:szCs w:val="28"/>
        </w:rPr>
        <w:t xml:space="preserve"> инвестиций, создать 14 новых рабочих мест. Максимальная мощность гостиницы 16 номеров, 42 койко-места в сутки. Заключен договор аренды земельного участка. Выполнена проектная документация на здания и коммуникации, получено разрешение на строительство, оборудована стоянка с видеонаблюдением и освещением, которая успешно работает и приносит доход. </w:t>
      </w:r>
    </w:p>
    <w:p w:rsidR="00635005" w:rsidRPr="00D432E6" w:rsidRDefault="00635005" w:rsidP="00FC662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32E6">
        <w:rPr>
          <w:rFonts w:ascii="Times New Roman" w:eastAsia="Calibri" w:hAnsi="Times New Roman" w:cs="Times New Roman"/>
          <w:bCs/>
          <w:sz w:val="28"/>
          <w:szCs w:val="28"/>
        </w:rPr>
        <w:t xml:space="preserve">В 2023 году предприятием на строительство гостиницы </w:t>
      </w:r>
      <w:proofErr w:type="gramStart"/>
      <w:r w:rsidRPr="00D432E6">
        <w:rPr>
          <w:rFonts w:ascii="Times New Roman" w:eastAsia="Calibri" w:hAnsi="Times New Roman" w:cs="Times New Roman"/>
          <w:bCs/>
          <w:sz w:val="28"/>
          <w:szCs w:val="28"/>
        </w:rPr>
        <w:t>получен</w:t>
      </w:r>
      <w:proofErr w:type="gramEnd"/>
      <w:r w:rsidRPr="00D432E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D432E6">
        <w:rPr>
          <w:rFonts w:ascii="Times New Roman" w:eastAsia="Calibri" w:hAnsi="Times New Roman" w:cs="Times New Roman"/>
          <w:bCs/>
          <w:sz w:val="28"/>
          <w:szCs w:val="28"/>
        </w:rPr>
        <w:t>займ</w:t>
      </w:r>
      <w:proofErr w:type="spellEnd"/>
      <w:r w:rsidRPr="00D432E6">
        <w:rPr>
          <w:rFonts w:ascii="Times New Roman" w:eastAsia="Calibri" w:hAnsi="Times New Roman" w:cs="Times New Roman"/>
          <w:bCs/>
          <w:sz w:val="28"/>
          <w:szCs w:val="28"/>
        </w:rPr>
        <w:t xml:space="preserve"> Фонда микрокредитования Иркутской области в сумме 5 млн. рублей.</w:t>
      </w:r>
    </w:p>
    <w:p w:rsidR="00635005" w:rsidRPr="00D432E6" w:rsidRDefault="00635005" w:rsidP="00FC662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32E6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Подготовлена строительная площадка для строительства гостиницы. Произведено подключение к электрическим сетям, сетям теплоснабжения, водоснабжения и канализации. Возведено здание гостиницы. </w:t>
      </w:r>
    </w:p>
    <w:p w:rsidR="00635005" w:rsidRPr="009A5CD2" w:rsidRDefault="00635005" w:rsidP="00FC662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5CD2">
        <w:rPr>
          <w:rFonts w:ascii="Times New Roman" w:eastAsia="Calibri" w:hAnsi="Times New Roman" w:cs="Times New Roman"/>
          <w:bCs/>
          <w:sz w:val="28"/>
          <w:szCs w:val="28"/>
        </w:rPr>
        <w:t xml:space="preserve">В 2024 году и в первом полугодии 2025 года велись работы по отделке стен и наружной отделке здания гостиницы. В ноябре 2024 года на эти цели был получен </w:t>
      </w:r>
      <w:proofErr w:type="spellStart"/>
      <w:r w:rsidRPr="009A5CD2">
        <w:rPr>
          <w:rFonts w:ascii="Times New Roman" w:eastAsia="Calibri" w:hAnsi="Times New Roman" w:cs="Times New Roman"/>
          <w:bCs/>
          <w:sz w:val="28"/>
          <w:szCs w:val="28"/>
        </w:rPr>
        <w:t>микрозайм</w:t>
      </w:r>
      <w:proofErr w:type="spellEnd"/>
      <w:r w:rsidRPr="009A5CD2">
        <w:rPr>
          <w:rFonts w:ascii="Times New Roman" w:eastAsia="Calibri" w:hAnsi="Times New Roman" w:cs="Times New Roman"/>
          <w:bCs/>
          <w:sz w:val="28"/>
          <w:szCs w:val="28"/>
        </w:rPr>
        <w:t xml:space="preserve"> НМК «Саянский Фонд Поддержки Предпринимательства» в сумме 3,5 млн. руб</w:t>
      </w:r>
      <w:r w:rsidR="009A5CD2" w:rsidRPr="009A5CD2">
        <w:rPr>
          <w:rFonts w:ascii="Times New Roman" w:eastAsia="Calibri" w:hAnsi="Times New Roman" w:cs="Times New Roman"/>
          <w:bCs/>
          <w:sz w:val="28"/>
          <w:szCs w:val="28"/>
        </w:rPr>
        <w:t>лей</w:t>
      </w:r>
      <w:r w:rsidRPr="009A5C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35005" w:rsidRPr="009A5CD2" w:rsidRDefault="00635005" w:rsidP="00FC662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5CD2">
        <w:rPr>
          <w:rFonts w:ascii="Times New Roman" w:eastAsia="Calibri" w:hAnsi="Times New Roman" w:cs="Times New Roman"/>
          <w:bCs/>
          <w:sz w:val="28"/>
          <w:szCs w:val="28"/>
        </w:rPr>
        <w:t>Планируемый срок ввода в эксплуатацию 30.10.2026</w:t>
      </w:r>
      <w:r w:rsidR="00A95316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Pr="009A5CD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05B80" w:rsidRPr="00802E5C" w:rsidRDefault="00635005" w:rsidP="00802E5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CD2">
        <w:rPr>
          <w:rFonts w:ascii="Times New Roman" w:hAnsi="Times New Roman" w:cs="Times New Roman"/>
          <w:bCs/>
          <w:sz w:val="28"/>
          <w:szCs w:val="28"/>
        </w:rPr>
        <w:t>За 2021 – 2025 гг. создано 12 рабочих мест и профинансировано в проект 37,5 млн. рублей.</w:t>
      </w:r>
    </w:p>
    <w:p w:rsidR="00F91A54" w:rsidRDefault="0004527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AE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4F7" w:rsidRPr="00B164F7">
        <w:rPr>
          <w:rFonts w:ascii="Times New Roman" w:hAnsi="Times New Roman" w:cs="Times New Roman"/>
          <w:b/>
          <w:sz w:val="28"/>
          <w:szCs w:val="28"/>
        </w:rPr>
        <w:t>И</w:t>
      </w:r>
      <w:r w:rsidR="00725B90" w:rsidRPr="00B164F7">
        <w:rPr>
          <w:rFonts w:ascii="Times New Roman" w:hAnsi="Times New Roman" w:cs="Times New Roman"/>
          <w:b/>
          <w:sz w:val="28"/>
          <w:szCs w:val="28"/>
        </w:rPr>
        <w:t>нформационная поддержка</w:t>
      </w:r>
      <w:r w:rsidR="00725B90" w:rsidRPr="00725B90">
        <w:rPr>
          <w:rFonts w:ascii="Times New Roman" w:hAnsi="Times New Roman" w:cs="Times New Roman"/>
          <w:sz w:val="28"/>
          <w:szCs w:val="28"/>
        </w:rPr>
        <w:t xml:space="preserve"> </w:t>
      </w:r>
      <w:r w:rsidR="00AE2AAA">
        <w:rPr>
          <w:rFonts w:ascii="Times New Roman" w:hAnsi="Times New Roman" w:cs="Times New Roman"/>
          <w:sz w:val="28"/>
          <w:szCs w:val="28"/>
        </w:rPr>
        <w:t>оказывалась</w:t>
      </w:r>
      <w:r w:rsidR="00B164F7">
        <w:rPr>
          <w:rFonts w:ascii="Times New Roman" w:hAnsi="Times New Roman" w:cs="Times New Roman"/>
          <w:sz w:val="28"/>
          <w:szCs w:val="28"/>
        </w:rPr>
        <w:t xml:space="preserve"> в</w:t>
      </w:r>
      <w:r w:rsidR="004E1D24" w:rsidRPr="007774EB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C71F64" w:rsidRPr="007774EB">
        <w:rPr>
          <w:rFonts w:ascii="Times New Roman" w:hAnsi="Times New Roman" w:cs="Times New Roman"/>
          <w:sz w:val="28"/>
          <w:szCs w:val="28"/>
        </w:rPr>
        <w:t>всестороннего и</w:t>
      </w:r>
      <w:r w:rsidR="004E1D24" w:rsidRPr="007774EB">
        <w:rPr>
          <w:rFonts w:ascii="Times New Roman" w:hAnsi="Times New Roman" w:cs="Times New Roman"/>
          <w:sz w:val="28"/>
          <w:szCs w:val="28"/>
        </w:rPr>
        <w:t xml:space="preserve"> своевременного информирования субъектов МСП 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1936F5" w:rsidRPr="007774EB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C22F8F" w:rsidRPr="007774EB">
        <w:rPr>
          <w:rFonts w:ascii="Times New Roman" w:hAnsi="Times New Roman" w:cs="Times New Roman"/>
          <w:sz w:val="28"/>
          <w:szCs w:val="28"/>
        </w:rPr>
        <w:t>предпринимательской деятельности, о проводимых для предпринимателей мероприятиях, о действующих программах и мерах поддержки</w:t>
      </w:r>
      <w:r w:rsidR="004548FE">
        <w:rPr>
          <w:rFonts w:ascii="Times New Roman" w:hAnsi="Times New Roman" w:cs="Times New Roman"/>
          <w:sz w:val="28"/>
          <w:szCs w:val="28"/>
        </w:rPr>
        <w:t>,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8A2B77" w:rsidRPr="007774EB">
        <w:rPr>
          <w:rFonts w:ascii="Times New Roman" w:hAnsi="Times New Roman" w:cs="Times New Roman"/>
          <w:sz w:val="28"/>
          <w:szCs w:val="28"/>
        </w:rPr>
        <w:t>осуществлял</w:t>
      </w:r>
      <w:r w:rsidR="00081A4C" w:rsidRPr="007774EB">
        <w:rPr>
          <w:rFonts w:ascii="Times New Roman" w:hAnsi="Times New Roman" w:cs="Times New Roman"/>
          <w:sz w:val="28"/>
          <w:szCs w:val="28"/>
        </w:rPr>
        <w:t>о</w:t>
      </w:r>
      <w:r w:rsidR="008A2B77" w:rsidRPr="007774EB">
        <w:rPr>
          <w:rFonts w:ascii="Times New Roman" w:hAnsi="Times New Roman" w:cs="Times New Roman"/>
          <w:sz w:val="28"/>
          <w:szCs w:val="28"/>
        </w:rPr>
        <w:t>сь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4348A3" w:rsidRPr="007774EB">
        <w:rPr>
          <w:rFonts w:ascii="Times New Roman" w:hAnsi="Times New Roman" w:cs="Times New Roman"/>
          <w:sz w:val="28"/>
          <w:szCs w:val="28"/>
        </w:rPr>
        <w:t>актуализация</w:t>
      </w:r>
      <w:r w:rsidR="004548FE">
        <w:rPr>
          <w:rFonts w:ascii="Times New Roman" w:hAnsi="Times New Roman" w:cs="Times New Roman"/>
          <w:sz w:val="28"/>
          <w:szCs w:val="28"/>
        </w:rPr>
        <w:t xml:space="preserve"> и</w:t>
      </w:r>
      <w:r w:rsidR="008A2B77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065CFA" w:rsidRPr="007774EB">
        <w:rPr>
          <w:rFonts w:ascii="Times New Roman" w:hAnsi="Times New Roman" w:cs="Times New Roman"/>
          <w:sz w:val="28"/>
          <w:szCs w:val="28"/>
        </w:rPr>
        <w:t xml:space="preserve">дополнение </w:t>
      </w:r>
      <w:r w:rsidR="00081A4C" w:rsidRPr="007774EB">
        <w:rPr>
          <w:rFonts w:ascii="Times New Roman" w:hAnsi="Times New Roman" w:cs="Times New Roman"/>
          <w:sz w:val="28"/>
          <w:szCs w:val="28"/>
        </w:rPr>
        <w:t xml:space="preserve">раздела «Поддержка предпринимательства» </w:t>
      </w:r>
      <w:r w:rsidR="00C22F8F" w:rsidRPr="007774EB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города, рассыла</w:t>
      </w:r>
      <w:r w:rsidR="00C53B5A">
        <w:rPr>
          <w:rFonts w:ascii="Times New Roman" w:hAnsi="Times New Roman" w:cs="Times New Roman"/>
          <w:sz w:val="28"/>
          <w:szCs w:val="28"/>
        </w:rPr>
        <w:t>лась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на электронные адреса </w:t>
      </w:r>
      <w:r w:rsidR="000F7073" w:rsidRPr="007774EB">
        <w:rPr>
          <w:rFonts w:ascii="Times New Roman" w:hAnsi="Times New Roman" w:cs="Times New Roman"/>
          <w:sz w:val="28"/>
          <w:szCs w:val="28"/>
        </w:rPr>
        <w:t>предпринимателей и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Совета предпринимателей города</w:t>
      </w:r>
      <w:r w:rsidR="00093C1B" w:rsidRPr="007774EB">
        <w:rPr>
          <w:rFonts w:ascii="Times New Roman" w:hAnsi="Times New Roman" w:cs="Times New Roman"/>
          <w:sz w:val="28"/>
          <w:szCs w:val="28"/>
        </w:rPr>
        <w:t>.</w:t>
      </w:r>
      <w:r w:rsidR="00B16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E04" w:rsidRDefault="00C52849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8E6551">
        <w:rPr>
          <w:rFonts w:ascii="Times New Roman" w:hAnsi="Times New Roman" w:cs="Times New Roman"/>
          <w:sz w:val="28"/>
          <w:szCs w:val="28"/>
        </w:rPr>
        <w:t>Оказывались</w:t>
      </w:r>
      <w:r w:rsidR="00841541">
        <w:rPr>
          <w:rFonts w:ascii="Times New Roman" w:hAnsi="Times New Roman" w:cs="Times New Roman"/>
          <w:sz w:val="28"/>
          <w:szCs w:val="28"/>
        </w:rPr>
        <w:t xml:space="preserve"> 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541">
        <w:rPr>
          <w:rFonts w:ascii="Times New Roman" w:hAnsi="Times New Roman" w:cs="Times New Roman"/>
          <w:b/>
          <w:sz w:val="28"/>
          <w:szCs w:val="28"/>
        </w:rPr>
        <w:t>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в рамках заключения социальных контрактов.</w:t>
      </w:r>
      <w:r w:rsidR="00841541">
        <w:rPr>
          <w:rFonts w:ascii="Times New Roman" w:hAnsi="Times New Roman" w:cs="Times New Roman"/>
          <w:sz w:val="28"/>
          <w:szCs w:val="28"/>
        </w:rPr>
        <w:t xml:space="preserve"> </w:t>
      </w:r>
      <w:r w:rsidR="004D0DBE">
        <w:rPr>
          <w:rFonts w:ascii="Times New Roman" w:hAnsi="Times New Roman" w:cs="Times New Roman"/>
          <w:sz w:val="28"/>
          <w:szCs w:val="28"/>
        </w:rPr>
        <w:t>В</w:t>
      </w:r>
      <w:r w:rsidR="00841541">
        <w:rPr>
          <w:rFonts w:ascii="Times New Roman" w:hAnsi="Times New Roman" w:cs="Times New Roman"/>
          <w:sz w:val="28"/>
          <w:szCs w:val="28"/>
        </w:rPr>
        <w:t xml:space="preserve"> 202</w:t>
      </w:r>
      <w:r w:rsidR="00E07180">
        <w:rPr>
          <w:rFonts w:ascii="Times New Roman" w:hAnsi="Times New Roman" w:cs="Times New Roman"/>
          <w:sz w:val="28"/>
          <w:szCs w:val="28"/>
        </w:rPr>
        <w:t>5</w:t>
      </w:r>
      <w:r w:rsidR="00841541">
        <w:rPr>
          <w:rFonts w:ascii="Times New Roman" w:hAnsi="Times New Roman" w:cs="Times New Roman"/>
          <w:sz w:val="28"/>
          <w:szCs w:val="28"/>
        </w:rPr>
        <w:t xml:space="preserve"> год</w:t>
      </w:r>
      <w:r w:rsidR="004D0DBE">
        <w:rPr>
          <w:rFonts w:ascii="Times New Roman" w:hAnsi="Times New Roman" w:cs="Times New Roman"/>
          <w:sz w:val="28"/>
          <w:szCs w:val="28"/>
        </w:rPr>
        <w:t>у</w:t>
      </w:r>
      <w:r w:rsidR="000824EF">
        <w:rPr>
          <w:rFonts w:ascii="Times New Roman" w:hAnsi="Times New Roman" w:cs="Times New Roman"/>
          <w:sz w:val="28"/>
          <w:szCs w:val="28"/>
        </w:rPr>
        <w:t xml:space="preserve"> </w:t>
      </w:r>
      <w:r w:rsidR="000757B0">
        <w:rPr>
          <w:rFonts w:ascii="Times New Roman" w:hAnsi="Times New Roman" w:cs="Times New Roman"/>
          <w:sz w:val="28"/>
          <w:szCs w:val="28"/>
        </w:rPr>
        <w:t xml:space="preserve">по </w:t>
      </w:r>
      <w:r w:rsidR="004D0DBE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2321F6">
        <w:rPr>
          <w:rFonts w:ascii="Times New Roman" w:hAnsi="Times New Roman" w:cs="Times New Roman"/>
          <w:sz w:val="28"/>
          <w:szCs w:val="28"/>
        </w:rPr>
        <w:t>провер</w:t>
      </w:r>
      <w:r w:rsidR="004D0DBE">
        <w:rPr>
          <w:rFonts w:ascii="Times New Roman" w:hAnsi="Times New Roman" w:cs="Times New Roman"/>
          <w:sz w:val="28"/>
          <w:szCs w:val="28"/>
        </w:rPr>
        <w:t>ки</w:t>
      </w:r>
      <w:r w:rsidR="00BD18D3">
        <w:rPr>
          <w:rFonts w:ascii="Times New Roman" w:hAnsi="Times New Roman" w:cs="Times New Roman"/>
          <w:sz w:val="28"/>
          <w:szCs w:val="28"/>
        </w:rPr>
        <w:t xml:space="preserve"> </w:t>
      </w:r>
      <w:r w:rsidR="004B282E" w:rsidRPr="004B282E">
        <w:rPr>
          <w:rFonts w:ascii="Times New Roman" w:hAnsi="Times New Roman" w:cs="Times New Roman"/>
          <w:sz w:val="28"/>
          <w:szCs w:val="28"/>
        </w:rPr>
        <w:t>бизнес-планов</w:t>
      </w:r>
      <w:r w:rsidR="00042E04">
        <w:rPr>
          <w:rFonts w:ascii="Times New Roman" w:hAnsi="Times New Roman" w:cs="Times New Roman"/>
          <w:sz w:val="28"/>
          <w:szCs w:val="28"/>
        </w:rPr>
        <w:t xml:space="preserve">, </w:t>
      </w:r>
      <w:r w:rsidR="004B282E" w:rsidRPr="004B282E">
        <w:rPr>
          <w:rFonts w:ascii="Times New Roman" w:hAnsi="Times New Roman" w:cs="Times New Roman"/>
          <w:sz w:val="28"/>
          <w:szCs w:val="28"/>
        </w:rPr>
        <w:t xml:space="preserve"> </w:t>
      </w:r>
      <w:r w:rsidR="00042E0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42E04" w:rsidRPr="00042E04">
        <w:rPr>
          <w:rFonts w:ascii="Times New Roman" w:hAnsi="Times New Roman" w:cs="Times New Roman"/>
          <w:sz w:val="28"/>
          <w:szCs w:val="28"/>
        </w:rPr>
        <w:t>обучени</w:t>
      </w:r>
      <w:r w:rsidR="00042E04">
        <w:rPr>
          <w:rFonts w:ascii="Times New Roman" w:hAnsi="Times New Roman" w:cs="Times New Roman"/>
          <w:sz w:val="28"/>
          <w:szCs w:val="28"/>
        </w:rPr>
        <w:t>я</w:t>
      </w:r>
      <w:r w:rsidR="00042E04" w:rsidRPr="00042E04">
        <w:rPr>
          <w:rFonts w:ascii="Times New Roman" w:hAnsi="Times New Roman" w:cs="Times New Roman"/>
          <w:sz w:val="28"/>
          <w:szCs w:val="28"/>
        </w:rPr>
        <w:t xml:space="preserve"> по предпринимательским компетенциям</w:t>
      </w:r>
      <w:r w:rsidR="00042E04">
        <w:rPr>
          <w:rFonts w:ascii="Times New Roman" w:hAnsi="Times New Roman" w:cs="Times New Roman"/>
          <w:sz w:val="28"/>
          <w:szCs w:val="28"/>
        </w:rPr>
        <w:t>,</w:t>
      </w:r>
      <w:r w:rsidR="00042E04" w:rsidRPr="00042E04">
        <w:rPr>
          <w:rFonts w:ascii="Times New Roman" w:hAnsi="Times New Roman" w:cs="Times New Roman"/>
          <w:sz w:val="28"/>
          <w:szCs w:val="28"/>
        </w:rPr>
        <w:t xml:space="preserve"> </w:t>
      </w:r>
      <w:r w:rsidR="004B282E">
        <w:rPr>
          <w:rFonts w:ascii="Times New Roman" w:hAnsi="Times New Roman" w:cs="Times New Roman"/>
          <w:sz w:val="28"/>
          <w:szCs w:val="28"/>
        </w:rPr>
        <w:t>з</w:t>
      </w:r>
      <w:r w:rsidR="000757B0" w:rsidRPr="000757B0">
        <w:rPr>
          <w:rFonts w:ascii="Times New Roman" w:hAnsi="Times New Roman" w:cs="Times New Roman"/>
          <w:sz w:val="28"/>
          <w:szCs w:val="28"/>
        </w:rPr>
        <w:t xml:space="preserve">аключен </w:t>
      </w:r>
      <w:r w:rsidR="00E07180">
        <w:rPr>
          <w:rFonts w:ascii="Times New Roman" w:hAnsi="Times New Roman" w:cs="Times New Roman"/>
          <w:sz w:val="28"/>
          <w:szCs w:val="28"/>
        </w:rPr>
        <w:t>7</w:t>
      </w:r>
      <w:r w:rsidR="000757B0" w:rsidRPr="000757B0">
        <w:rPr>
          <w:rFonts w:ascii="Times New Roman" w:hAnsi="Times New Roman" w:cs="Times New Roman"/>
          <w:sz w:val="28"/>
          <w:szCs w:val="28"/>
        </w:rPr>
        <w:t>1 социальный контракт</w:t>
      </w:r>
      <w:r w:rsidR="00EF7FD2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E07180">
        <w:rPr>
          <w:rFonts w:ascii="Times New Roman" w:hAnsi="Times New Roman" w:cs="Times New Roman"/>
          <w:sz w:val="28"/>
          <w:szCs w:val="28"/>
        </w:rPr>
        <w:t>25</w:t>
      </w:r>
      <w:r w:rsidR="003A52A1">
        <w:rPr>
          <w:rFonts w:ascii="Times New Roman" w:hAnsi="Times New Roman" w:cs="Times New Roman"/>
          <w:sz w:val="28"/>
          <w:szCs w:val="28"/>
        </w:rPr>
        <w:t>,0 млн.</w:t>
      </w:r>
      <w:r w:rsidR="00E07180">
        <w:rPr>
          <w:rFonts w:ascii="Times New Roman" w:hAnsi="Times New Roman" w:cs="Times New Roman"/>
          <w:sz w:val="28"/>
          <w:szCs w:val="28"/>
        </w:rPr>
        <w:t> </w:t>
      </w:r>
      <w:r w:rsidR="002321F6">
        <w:rPr>
          <w:rFonts w:ascii="Times New Roman" w:hAnsi="Times New Roman" w:cs="Times New Roman"/>
          <w:sz w:val="28"/>
          <w:szCs w:val="28"/>
        </w:rPr>
        <w:t>рублей.</w:t>
      </w:r>
      <w:r w:rsidR="00EF7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33C" w:rsidRDefault="00947E6C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E6C">
        <w:rPr>
          <w:rFonts w:ascii="Times New Roman" w:hAnsi="Times New Roman" w:cs="Times New Roman"/>
          <w:sz w:val="28"/>
          <w:szCs w:val="28"/>
        </w:rPr>
        <w:t>За весь период</w:t>
      </w:r>
      <w:r w:rsidR="00512606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="00512606" w:rsidRPr="00512606">
        <w:rPr>
          <w:rFonts w:ascii="Times New Roman" w:hAnsi="Times New Roman" w:cs="Times New Roman"/>
          <w:sz w:val="28"/>
          <w:szCs w:val="28"/>
        </w:rPr>
        <w:t xml:space="preserve"> </w:t>
      </w:r>
      <w:r w:rsidR="00512606">
        <w:rPr>
          <w:rFonts w:ascii="Times New Roman" w:hAnsi="Times New Roman" w:cs="Times New Roman"/>
          <w:sz w:val="28"/>
          <w:szCs w:val="28"/>
        </w:rPr>
        <w:t xml:space="preserve">меры </w:t>
      </w:r>
      <w:r w:rsidR="00512606" w:rsidRPr="00512606">
        <w:rPr>
          <w:rFonts w:ascii="Times New Roman" w:hAnsi="Times New Roman" w:cs="Times New Roman"/>
          <w:sz w:val="28"/>
          <w:szCs w:val="28"/>
        </w:rPr>
        <w:t>социальной поддержки</w:t>
      </w:r>
      <w:r w:rsidR="00512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50F4D" w:rsidRPr="00450F4D">
        <w:rPr>
          <w:rFonts w:ascii="Times New Roman" w:hAnsi="Times New Roman" w:cs="Times New Roman"/>
          <w:sz w:val="28"/>
          <w:szCs w:val="28"/>
        </w:rPr>
        <w:t xml:space="preserve">2021 – 2025 гг. </w:t>
      </w:r>
      <w:r>
        <w:rPr>
          <w:rFonts w:ascii="Times New Roman" w:hAnsi="Times New Roman" w:cs="Times New Roman"/>
          <w:sz w:val="28"/>
          <w:szCs w:val="28"/>
        </w:rPr>
        <w:t>социальны</w:t>
      </w:r>
      <w:r w:rsidR="008306B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8306B4">
        <w:rPr>
          <w:rFonts w:ascii="Times New Roman" w:hAnsi="Times New Roman" w:cs="Times New Roman"/>
          <w:sz w:val="28"/>
          <w:szCs w:val="28"/>
        </w:rPr>
        <w:t>ов было</w:t>
      </w:r>
      <w:r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8306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596991">
        <w:rPr>
          <w:rFonts w:ascii="Times New Roman" w:hAnsi="Times New Roman" w:cs="Times New Roman"/>
          <w:sz w:val="28"/>
          <w:szCs w:val="28"/>
        </w:rPr>
        <w:t>128</w:t>
      </w:r>
      <w:r w:rsidR="003A52A1">
        <w:rPr>
          <w:rFonts w:ascii="Times New Roman" w:hAnsi="Times New Roman" w:cs="Times New Roman"/>
          <w:sz w:val="28"/>
          <w:szCs w:val="28"/>
        </w:rPr>
        <w:t>,8</w:t>
      </w:r>
      <w:r w:rsidR="0089031B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11505" w:rsidRPr="00885476" w:rsidRDefault="00C52849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85">
        <w:rPr>
          <w:rFonts w:ascii="Times New Roman" w:hAnsi="Times New Roman" w:cs="Times New Roman"/>
          <w:sz w:val="28"/>
          <w:szCs w:val="28"/>
        </w:rPr>
        <w:t>7</w:t>
      </w:r>
      <w:r w:rsidR="00885476" w:rsidRPr="00174B85">
        <w:rPr>
          <w:rFonts w:ascii="Times New Roman" w:hAnsi="Times New Roman" w:cs="Times New Roman"/>
          <w:sz w:val="28"/>
          <w:szCs w:val="28"/>
        </w:rPr>
        <w:t xml:space="preserve">. </w:t>
      </w:r>
      <w:r w:rsidR="00506EA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города оказывала</w:t>
      </w:r>
      <w:r w:rsidR="00711505" w:rsidRPr="00174B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содействие в организации </w:t>
      </w:r>
      <w:r w:rsidR="00711505" w:rsidRPr="00174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 семинар</w:t>
      </w:r>
      <w:r w:rsidR="008D1D45" w:rsidRPr="00174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 w:rsidR="00711505" w:rsidRPr="00174B8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1150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тренинг</w:t>
      </w:r>
      <w:r w:rsidR="008D1D4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71150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, мастер-класс</w:t>
      </w:r>
      <w:r w:rsidR="008D1D4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71150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проводимых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Фондом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поддержки и развития предпринимательства </w:t>
      </w:r>
      <w:r w:rsidR="00917E64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Центром «Мой бизнес» Иркутской области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</w:t>
      </w:r>
      <w:r w:rsidR="00CA2E36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CA2E36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Центр «Мой бизнес»)</w:t>
      </w:r>
      <w:r w:rsidR="00917E64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779CD" w:rsidRDefault="008779CD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мае 2025 года </w:t>
      </w:r>
      <w:r w:rsidRPr="008779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Центр «Мой бизнес» проводил на площадке центра в очном и онлайн формате </w:t>
      </w:r>
      <w:r w:rsidR="003D5375" w:rsidRPr="003D53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Недел</w:t>
      </w:r>
      <w:r w:rsidR="003D53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</w:t>
      </w:r>
      <w:r w:rsidR="003D5375" w:rsidRPr="003D53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предпринимательства «Будущее здесь»</w:t>
      </w:r>
      <w:r w:rsidR="00174B8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Были п</w:t>
      </w:r>
      <w:r w:rsidR="000B07A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роведены</w:t>
      </w:r>
      <w:r w:rsidR="003D53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B73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серии</w:t>
      </w:r>
      <w:r w:rsidRPr="008779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обучающи</w:t>
      </w:r>
      <w:r w:rsidR="004B73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</w:t>
      </w:r>
      <w:r w:rsidRPr="008779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</w:t>
      </w:r>
      <w:r w:rsidR="004B73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="004541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мастер-классов</w:t>
      </w:r>
      <w:r w:rsidR="00A36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3627F" w:rsidRPr="00A36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субъектов МСП, </w:t>
      </w:r>
      <w:proofErr w:type="spellStart"/>
      <w:r w:rsidR="00A3627F" w:rsidRPr="00A36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самозанятых</w:t>
      </w:r>
      <w:proofErr w:type="spellEnd"/>
      <w:r w:rsidR="00A3627F" w:rsidRPr="00A36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граждан</w:t>
      </w:r>
      <w:r w:rsidR="004B73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E457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454102" w:rsidRPr="00C720AC" w:rsidRDefault="007A2630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августе 2025 года Центр «Мой бизнес» проводил выездной  Международный молодежный форум «Байкал»</w:t>
      </w:r>
      <w:r w:rsidR="009421E6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место проведения озеро Байкал. От г</w:t>
      </w:r>
      <w:r w:rsidR="00506E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орода </w:t>
      </w:r>
      <w:r w:rsidR="009421E6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Саянска было представлено 8 участников</w:t>
      </w:r>
      <w:r w:rsidR="00D22C2C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9421E6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22C2C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Форум «Байкал» посвящен теме «Цели устойчивого развития». Для участников </w:t>
      </w:r>
      <w:r w:rsidR="00EF52CD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была организована</w:t>
      </w:r>
      <w:r w:rsidR="0034379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bookmarkStart w:id="1" w:name="_GoBack"/>
      <w:bookmarkEnd w:id="1"/>
      <w:r w:rsidR="0034379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работа</w:t>
      </w:r>
      <w:r w:rsidR="00D22C2C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четырех площадок: «Предпринимательство», «Туризм», «Молодежные сообщества» и «Диалог культур».</w:t>
      </w:r>
    </w:p>
    <w:p w:rsidR="003902C3" w:rsidRDefault="008E12CF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4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B5C77" w:rsidRPr="007B5C77">
        <w:rPr>
          <w:rFonts w:ascii="Times New Roman" w:hAnsi="Times New Roman" w:cs="Times New Roman"/>
          <w:sz w:val="28"/>
          <w:szCs w:val="28"/>
        </w:rPr>
        <w:t xml:space="preserve">администрацией города </w:t>
      </w:r>
      <w:r w:rsidRPr="00C7284D">
        <w:rPr>
          <w:rFonts w:ascii="Times New Roman" w:hAnsi="Times New Roman" w:cs="Times New Roman"/>
          <w:sz w:val="28"/>
          <w:szCs w:val="28"/>
        </w:rPr>
        <w:t>о</w:t>
      </w:r>
      <w:r w:rsidR="00F91A54" w:rsidRPr="00C7284D">
        <w:rPr>
          <w:rFonts w:ascii="Times New Roman" w:hAnsi="Times New Roman" w:cs="Times New Roman"/>
          <w:sz w:val="28"/>
          <w:szCs w:val="28"/>
        </w:rPr>
        <w:t>казывалось содействие</w:t>
      </w:r>
      <w:r w:rsidR="00EA561B">
        <w:rPr>
          <w:rFonts w:ascii="Times New Roman" w:hAnsi="Times New Roman" w:cs="Times New Roman"/>
          <w:sz w:val="28"/>
          <w:szCs w:val="28"/>
        </w:rPr>
        <w:t xml:space="preserve"> в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</w:t>
      </w:r>
      <w:r w:rsidR="007B5C77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6A5A25" w:rsidRPr="00C7284D">
        <w:rPr>
          <w:rFonts w:ascii="Times New Roman" w:hAnsi="Times New Roman" w:cs="Times New Roman"/>
          <w:sz w:val="28"/>
          <w:szCs w:val="28"/>
        </w:rPr>
        <w:t>2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обучающих семинар</w:t>
      </w:r>
      <w:r w:rsidR="007B5C77">
        <w:rPr>
          <w:rFonts w:ascii="Times New Roman" w:hAnsi="Times New Roman" w:cs="Times New Roman"/>
          <w:sz w:val="28"/>
          <w:szCs w:val="28"/>
        </w:rPr>
        <w:t>ов</w:t>
      </w:r>
      <w:r w:rsidR="00EA561B">
        <w:rPr>
          <w:rFonts w:ascii="Times New Roman" w:hAnsi="Times New Roman" w:cs="Times New Roman"/>
          <w:sz w:val="28"/>
          <w:szCs w:val="28"/>
        </w:rPr>
        <w:t xml:space="preserve"> в </w:t>
      </w:r>
      <w:r w:rsidR="001353AC">
        <w:rPr>
          <w:rFonts w:ascii="Times New Roman" w:hAnsi="Times New Roman" w:cs="Times New Roman"/>
          <w:sz w:val="28"/>
          <w:szCs w:val="28"/>
        </w:rPr>
        <w:t>августе и декабре</w:t>
      </w:r>
      <w:r w:rsidR="00EA561B">
        <w:rPr>
          <w:rFonts w:ascii="Times New Roman" w:hAnsi="Times New Roman" w:cs="Times New Roman"/>
          <w:sz w:val="28"/>
          <w:szCs w:val="28"/>
        </w:rPr>
        <w:t xml:space="preserve"> 202</w:t>
      </w:r>
      <w:r w:rsidR="001353AC">
        <w:rPr>
          <w:rFonts w:ascii="Times New Roman" w:hAnsi="Times New Roman" w:cs="Times New Roman"/>
          <w:sz w:val="28"/>
          <w:szCs w:val="28"/>
        </w:rPr>
        <w:t>5</w:t>
      </w:r>
      <w:r w:rsidR="00EA56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77D3F" w:rsidRPr="00C7284D">
        <w:rPr>
          <w:rFonts w:ascii="Times New Roman" w:hAnsi="Times New Roman" w:cs="Times New Roman"/>
          <w:sz w:val="28"/>
          <w:szCs w:val="28"/>
        </w:rPr>
        <w:t xml:space="preserve">. </w:t>
      </w:r>
      <w:r w:rsidR="00CB6CF6">
        <w:rPr>
          <w:rFonts w:ascii="Times New Roman" w:hAnsi="Times New Roman" w:cs="Times New Roman"/>
          <w:sz w:val="28"/>
          <w:szCs w:val="28"/>
        </w:rPr>
        <w:t>О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бщее количество участников - </w:t>
      </w:r>
      <w:r w:rsidR="001353AC">
        <w:rPr>
          <w:rFonts w:ascii="Times New Roman" w:hAnsi="Times New Roman" w:cs="Times New Roman"/>
          <w:sz w:val="28"/>
          <w:szCs w:val="28"/>
        </w:rPr>
        <w:t>65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(в 202</w:t>
      </w:r>
      <w:r w:rsidR="001353AC">
        <w:rPr>
          <w:rFonts w:ascii="Times New Roman" w:hAnsi="Times New Roman" w:cs="Times New Roman"/>
          <w:sz w:val="28"/>
          <w:szCs w:val="28"/>
        </w:rPr>
        <w:t>4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году было проведено </w:t>
      </w:r>
      <w:r w:rsidR="001353AC">
        <w:rPr>
          <w:rFonts w:ascii="Times New Roman" w:hAnsi="Times New Roman" w:cs="Times New Roman"/>
          <w:sz w:val="28"/>
          <w:szCs w:val="28"/>
        </w:rPr>
        <w:t>2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семинара, общее количество участников - </w:t>
      </w:r>
      <w:r w:rsidR="001353AC">
        <w:rPr>
          <w:rFonts w:ascii="Times New Roman" w:hAnsi="Times New Roman" w:cs="Times New Roman"/>
          <w:sz w:val="28"/>
          <w:szCs w:val="28"/>
        </w:rPr>
        <w:t>54</w:t>
      </w:r>
      <w:r w:rsidR="00F91A54" w:rsidRPr="00C7284D">
        <w:rPr>
          <w:rFonts w:ascii="Times New Roman" w:hAnsi="Times New Roman" w:cs="Times New Roman"/>
          <w:sz w:val="28"/>
          <w:szCs w:val="28"/>
        </w:rPr>
        <w:t>).</w:t>
      </w:r>
      <w:r w:rsidR="00577D3F" w:rsidRPr="00C7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F2" w:rsidRDefault="00395B7E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4D">
        <w:rPr>
          <w:rFonts w:ascii="Times New Roman" w:hAnsi="Times New Roman" w:cs="Times New Roman"/>
          <w:sz w:val="28"/>
          <w:szCs w:val="28"/>
        </w:rPr>
        <w:t xml:space="preserve">На </w:t>
      </w:r>
      <w:r w:rsidR="00E7777A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866559">
        <w:rPr>
          <w:rFonts w:ascii="Times New Roman" w:hAnsi="Times New Roman" w:cs="Times New Roman"/>
          <w:sz w:val="28"/>
          <w:szCs w:val="28"/>
        </w:rPr>
        <w:t>сем</w:t>
      </w:r>
      <w:r w:rsidR="007D0340">
        <w:rPr>
          <w:rFonts w:ascii="Times New Roman" w:hAnsi="Times New Roman" w:cs="Times New Roman"/>
          <w:sz w:val="28"/>
          <w:szCs w:val="28"/>
        </w:rPr>
        <w:t>и</w:t>
      </w:r>
      <w:r w:rsidR="00866559">
        <w:rPr>
          <w:rFonts w:ascii="Times New Roman" w:hAnsi="Times New Roman" w:cs="Times New Roman"/>
          <w:sz w:val="28"/>
          <w:szCs w:val="28"/>
        </w:rPr>
        <w:t>наре</w:t>
      </w:r>
      <w:r w:rsidR="00011869" w:rsidRPr="00C7284D">
        <w:rPr>
          <w:rFonts w:ascii="Times New Roman" w:hAnsi="Times New Roman" w:cs="Times New Roman"/>
          <w:sz w:val="28"/>
          <w:szCs w:val="28"/>
        </w:rPr>
        <w:t xml:space="preserve"> </w:t>
      </w:r>
      <w:r w:rsidR="00BF70F2" w:rsidRPr="00BF70F2"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r w:rsidR="00473492">
        <w:rPr>
          <w:rFonts w:ascii="Times New Roman" w:hAnsi="Times New Roman" w:cs="Times New Roman"/>
          <w:sz w:val="28"/>
          <w:szCs w:val="28"/>
        </w:rPr>
        <w:t xml:space="preserve">проводил </w:t>
      </w:r>
      <w:r w:rsidR="00866559">
        <w:rPr>
          <w:rFonts w:ascii="Times New Roman" w:hAnsi="Times New Roman" w:cs="Times New Roman"/>
          <w:sz w:val="28"/>
          <w:szCs w:val="28"/>
        </w:rPr>
        <w:t>презентацию обучающей программы</w:t>
      </w:r>
      <w:r w:rsidR="00473492">
        <w:rPr>
          <w:rFonts w:ascii="Times New Roman" w:hAnsi="Times New Roman" w:cs="Times New Roman"/>
          <w:sz w:val="28"/>
          <w:szCs w:val="28"/>
        </w:rPr>
        <w:t xml:space="preserve"> «Мама-предприниматель»</w:t>
      </w:r>
      <w:r w:rsidR="00F41BD4">
        <w:rPr>
          <w:rFonts w:ascii="Times New Roman" w:hAnsi="Times New Roman" w:cs="Times New Roman"/>
          <w:sz w:val="28"/>
          <w:szCs w:val="28"/>
        </w:rPr>
        <w:t xml:space="preserve"> - уникальную федеральную программу, которая ориентирована на поддержку женского предпринимательства в России</w:t>
      </w:r>
      <w:r w:rsidR="00473492">
        <w:rPr>
          <w:rFonts w:ascii="Times New Roman" w:hAnsi="Times New Roman" w:cs="Times New Roman"/>
          <w:sz w:val="28"/>
          <w:szCs w:val="28"/>
        </w:rPr>
        <w:t>.</w:t>
      </w:r>
    </w:p>
    <w:p w:rsidR="00BF70F2" w:rsidRDefault="00B76CE5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семинар проведен </w:t>
      </w:r>
      <w:r w:rsidR="009774E7">
        <w:rPr>
          <w:rFonts w:ascii="Times New Roman" w:hAnsi="Times New Roman" w:cs="Times New Roman"/>
          <w:sz w:val="28"/>
          <w:szCs w:val="28"/>
        </w:rPr>
        <w:t xml:space="preserve">в рамках встречи предпринимательского сообщества с практикующими бухгалтерами и экспертами </w:t>
      </w:r>
      <w:r w:rsidR="00393EA5" w:rsidRPr="00393EA5">
        <w:rPr>
          <w:rFonts w:ascii="Times New Roman" w:hAnsi="Times New Roman" w:cs="Times New Roman"/>
          <w:sz w:val="28"/>
          <w:szCs w:val="28"/>
        </w:rPr>
        <w:t>Федеральн</w:t>
      </w:r>
      <w:r w:rsidR="00393EA5">
        <w:rPr>
          <w:rFonts w:ascii="Times New Roman" w:hAnsi="Times New Roman" w:cs="Times New Roman"/>
          <w:sz w:val="28"/>
          <w:szCs w:val="28"/>
        </w:rPr>
        <w:t>ой</w:t>
      </w:r>
      <w:r w:rsidR="00393EA5" w:rsidRPr="00393EA5">
        <w:rPr>
          <w:rFonts w:ascii="Times New Roman" w:hAnsi="Times New Roman" w:cs="Times New Roman"/>
          <w:sz w:val="28"/>
          <w:szCs w:val="28"/>
        </w:rPr>
        <w:t xml:space="preserve"> ассоциаци</w:t>
      </w:r>
      <w:r w:rsidR="00393EA5">
        <w:rPr>
          <w:rFonts w:ascii="Times New Roman" w:hAnsi="Times New Roman" w:cs="Times New Roman"/>
          <w:sz w:val="28"/>
          <w:szCs w:val="28"/>
        </w:rPr>
        <w:t>и</w:t>
      </w:r>
      <w:r w:rsidR="00393EA5" w:rsidRPr="00393EA5">
        <w:rPr>
          <w:rFonts w:ascii="Times New Roman" w:hAnsi="Times New Roman" w:cs="Times New Roman"/>
          <w:sz w:val="28"/>
          <w:szCs w:val="28"/>
        </w:rPr>
        <w:t xml:space="preserve"> бухгалтеров</w:t>
      </w:r>
      <w:r w:rsidR="001B1089">
        <w:rPr>
          <w:rFonts w:ascii="Times New Roman" w:hAnsi="Times New Roman" w:cs="Times New Roman"/>
          <w:sz w:val="28"/>
          <w:szCs w:val="28"/>
        </w:rPr>
        <w:t xml:space="preserve"> </w:t>
      </w:r>
      <w:r w:rsidR="00393EA5" w:rsidRPr="00393EA5">
        <w:rPr>
          <w:rFonts w:ascii="Times New Roman" w:hAnsi="Times New Roman" w:cs="Times New Roman"/>
          <w:sz w:val="28"/>
          <w:szCs w:val="28"/>
        </w:rPr>
        <w:t>-</w:t>
      </w:r>
      <w:r w:rsidR="001B1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EA5" w:rsidRPr="00393EA5">
        <w:rPr>
          <w:rFonts w:ascii="Times New Roman" w:hAnsi="Times New Roman" w:cs="Times New Roman"/>
          <w:sz w:val="28"/>
          <w:szCs w:val="28"/>
        </w:rPr>
        <w:t>аутсорсеров</w:t>
      </w:r>
      <w:proofErr w:type="spellEnd"/>
      <w:r w:rsidR="009774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774E7">
        <w:rPr>
          <w:rFonts w:ascii="Times New Roman" w:hAnsi="Times New Roman" w:cs="Times New Roman"/>
          <w:sz w:val="28"/>
          <w:szCs w:val="28"/>
        </w:rPr>
        <w:t>Платинум</w:t>
      </w:r>
      <w:proofErr w:type="spellEnd"/>
      <w:r w:rsidR="009774E7">
        <w:rPr>
          <w:rFonts w:ascii="Times New Roman" w:hAnsi="Times New Roman" w:cs="Times New Roman"/>
          <w:sz w:val="28"/>
          <w:szCs w:val="28"/>
        </w:rPr>
        <w:t>»</w:t>
      </w:r>
      <w:r w:rsidR="00393EA5">
        <w:rPr>
          <w:rFonts w:ascii="Times New Roman" w:hAnsi="Times New Roman" w:cs="Times New Roman"/>
          <w:sz w:val="28"/>
          <w:szCs w:val="28"/>
        </w:rPr>
        <w:t xml:space="preserve">. </w:t>
      </w:r>
      <w:r w:rsidR="001B1089">
        <w:rPr>
          <w:rFonts w:ascii="Times New Roman" w:hAnsi="Times New Roman" w:cs="Times New Roman"/>
          <w:sz w:val="28"/>
          <w:szCs w:val="28"/>
        </w:rPr>
        <w:t>Предприниматели разбирались в главных налоговых изменениях</w:t>
      </w:r>
      <w:r w:rsidR="009300A8">
        <w:rPr>
          <w:rFonts w:ascii="Times New Roman" w:hAnsi="Times New Roman" w:cs="Times New Roman"/>
          <w:sz w:val="28"/>
          <w:szCs w:val="28"/>
        </w:rPr>
        <w:t xml:space="preserve">, которые вступят в силу в </w:t>
      </w:r>
      <w:r w:rsidR="001B1089">
        <w:rPr>
          <w:rFonts w:ascii="Times New Roman" w:hAnsi="Times New Roman" w:cs="Times New Roman"/>
          <w:sz w:val="28"/>
          <w:szCs w:val="28"/>
        </w:rPr>
        <w:t>2026 год</w:t>
      </w:r>
      <w:r w:rsidR="009300A8">
        <w:rPr>
          <w:rFonts w:ascii="Times New Roman" w:hAnsi="Times New Roman" w:cs="Times New Roman"/>
          <w:sz w:val="28"/>
          <w:szCs w:val="28"/>
        </w:rPr>
        <w:t>у</w:t>
      </w:r>
      <w:r w:rsidR="003175A0">
        <w:rPr>
          <w:rFonts w:ascii="Times New Roman" w:hAnsi="Times New Roman" w:cs="Times New Roman"/>
          <w:sz w:val="28"/>
          <w:szCs w:val="28"/>
        </w:rPr>
        <w:t xml:space="preserve"> и особенностях учета АУСН. </w:t>
      </w:r>
    </w:p>
    <w:p w:rsidR="00CB6DAA" w:rsidRPr="005C05D5" w:rsidRDefault="00C52849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5476">
        <w:rPr>
          <w:rFonts w:ascii="Times New Roman" w:hAnsi="Times New Roman" w:cs="Times New Roman"/>
          <w:sz w:val="28"/>
          <w:szCs w:val="28"/>
        </w:rPr>
        <w:t xml:space="preserve">. </w:t>
      </w:r>
      <w:r w:rsidR="00C90619" w:rsidRPr="005C05D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90619" w:rsidRPr="005C05D5">
        <w:rPr>
          <w:rFonts w:ascii="Times New Roman" w:hAnsi="Times New Roman" w:cs="Times New Roman"/>
          <w:b/>
          <w:sz w:val="28"/>
          <w:szCs w:val="28"/>
        </w:rPr>
        <w:t>п</w:t>
      </w:r>
      <w:r w:rsidR="00B458A1" w:rsidRPr="005C05D5">
        <w:rPr>
          <w:rFonts w:ascii="Times New Roman" w:hAnsi="Times New Roman" w:cs="Times New Roman"/>
          <w:b/>
          <w:sz w:val="28"/>
          <w:szCs w:val="28"/>
        </w:rPr>
        <w:t>опуляризации</w:t>
      </w:r>
      <w:r w:rsidR="00885476" w:rsidRPr="005C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F8D" w:rsidRPr="005C05D5">
        <w:rPr>
          <w:rFonts w:ascii="Times New Roman" w:hAnsi="Times New Roman" w:cs="Times New Roman"/>
          <w:b/>
          <w:sz w:val="28"/>
          <w:szCs w:val="28"/>
        </w:rPr>
        <w:t xml:space="preserve">достижений и социальной значимости, </w:t>
      </w:r>
      <w:r w:rsidR="00C81F8D" w:rsidRPr="005C05D5">
        <w:rPr>
          <w:rFonts w:ascii="Times New Roman" w:hAnsi="Times New Roman" w:cs="Times New Roman"/>
          <w:sz w:val="28"/>
          <w:szCs w:val="28"/>
        </w:rPr>
        <w:t>а также</w:t>
      </w:r>
      <w:r w:rsidR="00C81F8D" w:rsidRPr="005C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619" w:rsidRPr="005C05D5">
        <w:rPr>
          <w:rFonts w:ascii="Times New Roman" w:hAnsi="Times New Roman" w:cs="Times New Roman"/>
          <w:sz w:val="28"/>
          <w:szCs w:val="28"/>
        </w:rPr>
        <w:t xml:space="preserve">формирования положительного имиджа предпринимательства </w:t>
      </w:r>
      <w:r w:rsidR="00B458A1" w:rsidRPr="005C05D5">
        <w:rPr>
          <w:rFonts w:ascii="Times New Roman" w:hAnsi="Times New Roman" w:cs="Times New Roman"/>
          <w:sz w:val="28"/>
          <w:szCs w:val="28"/>
        </w:rPr>
        <w:t>субъекты</w:t>
      </w:r>
      <w:r w:rsidR="006958FE" w:rsidRPr="005C05D5">
        <w:rPr>
          <w:rFonts w:ascii="Times New Roman" w:hAnsi="Times New Roman" w:cs="Times New Roman"/>
          <w:sz w:val="28"/>
          <w:szCs w:val="28"/>
        </w:rPr>
        <w:t xml:space="preserve"> </w:t>
      </w:r>
      <w:r w:rsidR="004E3B0C" w:rsidRPr="005C05D5">
        <w:rPr>
          <w:rFonts w:ascii="Times New Roman" w:hAnsi="Times New Roman" w:cs="Times New Roman"/>
          <w:sz w:val="28"/>
          <w:szCs w:val="28"/>
        </w:rPr>
        <w:t>МСП</w:t>
      </w:r>
      <w:r w:rsidR="00C90619" w:rsidRPr="005C05D5">
        <w:rPr>
          <w:rFonts w:ascii="Times New Roman" w:hAnsi="Times New Roman" w:cs="Times New Roman"/>
          <w:sz w:val="28"/>
          <w:szCs w:val="28"/>
        </w:rPr>
        <w:t xml:space="preserve"> привлекались</w:t>
      </w:r>
      <w:r w:rsidR="006958FE" w:rsidRPr="005C05D5">
        <w:rPr>
          <w:rFonts w:ascii="Times New Roman" w:hAnsi="Times New Roman" w:cs="Times New Roman"/>
          <w:sz w:val="28"/>
          <w:szCs w:val="28"/>
        </w:rPr>
        <w:t xml:space="preserve"> к новогоднему оформлению фасадов зданий, входных зон, интерьеров предприятий потребительского рынка</w:t>
      </w:r>
      <w:r w:rsidR="007C5D90" w:rsidRPr="005C05D5">
        <w:rPr>
          <w:rFonts w:ascii="Times New Roman" w:hAnsi="Times New Roman" w:cs="Times New Roman"/>
          <w:sz w:val="28"/>
          <w:szCs w:val="28"/>
        </w:rPr>
        <w:t xml:space="preserve"> и прилегающих к ним территорий. </w:t>
      </w:r>
      <w:r w:rsidR="00346F58">
        <w:rPr>
          <w:rFonts w:ascii="Times New Roman" w:hAnsi="Times New Roman" w:cs="Times New Roman"/>
          <w:sz w:val="28"/>
          <w:szCs w:val="28"/>
        </w:rPr>
        <w:t>В рамках данного направления в</w:t>
      </w:r>
      <w:r w:rsidR="004E1D24" w:rsidRPr="005C05D5">
        <w:rPr>
          <w:rFonts w:ascii="Times New Roman" w:hAnsi="Times New Roman" w:cs="Times New Roman"/>
          <w:sz w:val="28"/>
          <w:szCs w:val="28"/>
        </w:rPr>
        <w:t xml:space="preserve"> 202</w:t>
      </w:r>
      <w:r w:rsidR="00AB2995">
        <w:rPr>
          <w:rFonts w:ascii="Times New Roman" w:hAnsi="Times New Roman" w:cs="Times New Roman"/>
          <w:sz w:val="28"/>
          <w:szCs w:val="28"/>
        </w:rPr>
        <w:t>5</w:t>
      </w:r>
      <w:r w:rsidR="004E1D24" w:rsidRPr="005C05D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F302E" w:rsidRPr="005C05D5">
        <w:rPr>
          <w:rFonts w:ascii="Times New Roman" w:hAnsi="Times New Roman" w:cs="Times New Roman"/>
          <w:sz w:val="28"/>
          <w:szCs w:val="28"/>
        </w:rPr>
        <w:t>был проведен</w:t>
      </w:r>
      <w:r w:rsidR="00546276" w:rsidRPr="005C05D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14697" w:rsidRPr="005C05D5">
        <w:rPr>
          <w:rFonts w:ascii="Times New Roman" w:hAnsi="Times New Roman" w:cs="Times New Roman"/>
          <w:sz w:val="28"/>
          <w:szCs w:val="28"/>
        </w:rPr>
        <w:t xml:space="preserve"> </w:t>
      </w:r>
      <w:r w:rsidR="00B14697" w:rsidRPr="005C05D5">
        <w:rPr>
          <w:rFonts w:ascii="Times New Roman" w:eastAsia="Calibri" w:hAnsi="Times New Roman" w:cs="Times New Roman"/>
          <w:sz w:val="28"/>
          <w:szCs w:val="28"/>
        </w:rPr>
        <w:t>«</w:t>
      </w:r>
      <w:r w:rsidR="00AB2995">
        <w:rPr>
          <w:rFonts w:ascii="Times New Roman" w:eastAsia="Calibri" w:hAnsi="Times New Roman" w:cs="Times New Roman"/>
          <w:sz w:val="28"/>
          <w:szCs w:val="28"/>
        </w:rPr>
        <w:t>Дарует праздник календарь</w:t>
      </w:r>
      <w:r w:rsidR="00B14697" w:rsidRPr="005C05D5">
        <w:rPr>
          <w:rFonts w:ascii="Times New Roman" w:hAnsi="Times New Roman" w:cs="Times New Roman"/>
          <w:sz w:val="28"/>
          <w:szCs w:val="28"/>
        </w:rPr>
        <w:t>»</w:t>
      </w:r>
      <w:r w:rsidR="000F7073" w:rsidRPr="005C0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лучшее праздничное оформление предприятий потребительского рынка.</w:t>
      </w:r>
    </w:p>
    <w:p w:rsidR="000F7073" w:rsidRPr="000F7073" w:rsidRDefault="000F7073" w:rsidP="00841B7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 xml:space="preserve">На участие в конкурсе было подано </w:t>
      </w:r>
      <w:r w:rsidR="0047058A">
        <w:rPr>
          <w:rFonts w:ascii="Times New Roman" w:hAnsi="Times New Roman" w:cs="Times New Roman"/>
          <w:sz w:val="28"/>
          <w:szCs w:val="28"/>
        </w:rPr>
        <w:t>1</w:t>
      </w:r>
      <w:r w:rsidR="00AB2995">
        <w:rPr>
          <w:rFonts w:ascii="Times New Roman" w:hAnsi="Times New Roman" w:cs="Times New Roman"/>
          <w:sz w:val="28"/>
          <w:szCs w:val="28"/>
        </w:rPr>
        <w:t>3</w:t>
      </w:r>
      <w:r w:rsidRPr="000F7073">
        <w:rPr>
          <w:rFonts w:ascii="Times New Roman" w:hAnsi="Times New Roman" w:cs="Times New Roman"/>
          <w:sz w:val="28"/>
          <w:szCs w:val="28"/>
        </w:rPr>
        <w:t xml:space="preserve"> заяв</w:t>
      </w:r>
      <w:r w:rsidR="0047058A">
        <w:rPr>
          <w:rFonts w:ascii="Times New Roman" w:hAnsi="Times New Roman" w:cs="Times New Roman"/>
          <w:sz w:val="28"/>
          <w:szCs w:val="28"/>
        </w:rPr>
        <w:t>о</w:t>
      </w:r>
      <w:r w:rsidRPr="000F7073">
        <w:rPr>
          <w:rFonts w:ascii="Times New Roman" w:hAnsi="Times New Roman" w:cs="Times New Roman"/>
          <w:sz w:val="28"/>
          <w:szCs w:val="28"/>
        </w:rPr>
        <w:t>к.</w:t>
      </w:r>
    </w:p>
    <w:p w:rsidR="007C5698" w:rsidRDefault="000C2C80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073">
        <w:rPr>
          <w:rFonts w:ascii="Times New Roman" w:hAnsi="Times New Roman" w:cs="Times New Roman"/>
          <w:bCs/>
          <w:sz w:val="28"/>
          <w:szCs w:val="28"/>
        </w:rPr>
        <w:t xml:space="preserve">Финансирование 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осуществля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лось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за счет средств местного бюджета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 xml:space="preserve">, предусмотренных </w:t>
      </w:r>
      <w:r w:rsidR="004C6726">
        <w:rPr>
          <w:rFonts w:ascii="Times New Roman" w:hAnsi="Times New Roman" w:cs="Times New Roman"/>
          <w:bCs/>
          <w:sz w:val="28"/>
          <w:szCs w:val="28"/>
        </w:rPr>
        <w:t>п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рограммой.</w:t>
      </w:r>
    </w:p>
    <w:p w:rsidR="004B6EB8" w:rsidRPr="00B9518F" w:rsidRDefault="00CD2856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18F">
        <w:rPr>
          <w:rFonts w:ascii="Times New Roman" w:hAnsi="Times New Roman" w:cs="Times New Roman"/>
          <w:sz w:val="28"/>
          <w:szCs w:val="28"/>
        </w:rPr>
        <w:t>За весь период</w:t>
      </w:r>
      <w:r w:rsidR="002210F2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Pr="00B9518F">
        <w:rPr>
          <w:rFonts w:ascii="Times New Roman" w:hAnsi="Times New Roman" w:cs="Times New Roman"/>
          <w:sz w:val="28"/>
          <w:szCs w:val="28"/>
        </w:rPr>
        <w:t xml:space="preserve"> </w:t>
      </w:r>
      <w:r w:rsidR="004B6EB8" w:rsidRPr="00B9518F">
        <w:rPr>
          <w:rFonts w:ascii="Times New Roman" w:hAnsi="Times New Roman" w:cs="Times New Roman"/>
          <w:sz w:val="28"/>
          <w:szCs w:val="28"/>
        </w:rPr>
        <w:t xml:space="preserve">с 2020 </w:t>
      </w:r>
      <w:r w:rsidR="00D82351" w:rsidRPr="00B9518F">
        <w:rPr>
          <w:rFonts w:ascii="Times New Roman" w:hAnsi="Times New Roman" w:cs="Times New Roman"/>
          <w:sz w:val="28"/>
          <w:szCs w:val="28"/>
        </w:rPr>
        <w:t>-</w:t>
      </w:r>
      <w:r w:rsidR="004B6EB8" w:rsidRPr="00B9518F">
        <w:rPr>
          <w:rFonts w:ascii="Times New Roman" w:hAnsi="Times New Roman" w:cs="Times New Roman"/>
          <w:sz w:val="28"/>
          <w:szCs w:val="28"/>
        </w:rPr>
        <w:t xml:space="preserve"> 2025 гг.</w:t>
      </w:r>
      <w:r w:rsidR="004C6726">
        <w:rPr>
          <w:rFonts w:ascii="Times New Roman" w:hAnsi="Times New Roman" w:cs="Times New Roman"/>
          <w:sz w:val="28"/>
          <w:szCs w:val="28"/>
        </w:rPr>
        <w:t xml:space="preserve"> было проведено 5 конкурсов</w:t>
      </w:r>
      <w:r w:rsidR="00D82351" w:rsidRPr="00B9518F">
        <w:rPr>
          <w:rFonts w:ascii="Times New Roman" w:hAnsi="Times New Roman" w:cs="Times New Roman"/>
          <w:sz w:val="28"/>
          <w:szCs w:val="28"/>
        </w:rPr>
        <w:t>:</w:t>
      </w:r>
    </w:p>
    <w:p w:rsidR="00D82351" w:rsidRPr="00B9518F" w:rsidRDefault="00600E5F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18F">
        <w:rPr>
          <w:rFonts w:ascii="Times New Roman" w:hAnsi="Times New Roman" w:cs="Times New Roman"/>
          <w:sz w:val="28"/>
          <w:szCs w:val="28"/>
        </w:rPr>
        <w:t xml:space="preserve">- </w:t>
      </w:r>
      <w:r w:rsidR="00D82351" w:rsidRPr="00B9518F">
        <w:rPr>
          <w:rFonts w:ascii="Times New Roman" w:hAnsi="Times New Roman" w:cs="Times New Roman"/>
          <w:sz w:val="28"/>
          <w:szCs w:val="28"/>
        </w:rPr>
        <w:t>2021г. конкурс «Лучший предприниматель города Саянска»</w:t>
      </w:r>
      <w:r w:rsidR="0032526C" w:rsidRPr="00B9518F">
        <w:rPr>
          <w:rFonts w:ascii="Times New Roman" w:hAnsi="Times New Roman" w:cs="Times New Roman"/>
          <w:sz w:val="28"/>
          <w:szCs w:val="28"/>
        </w:rPr>
        <w:t xml:space="preserve">, планируемая сумма </w:t>
      </w:r>
      <w:r w:rsidR="00A364B6" w:rsidRPr="00B9518F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32526C" w:rsidRPr="00B9518F">
        <w:rPr>
          <w:rFonts w:ascii="Times New Roman" w:hAnsi="Times New Roman" w:cs="Times New Roman"/>
          <w:sz w:val="28"/>
          <w:szCs w:val="28"/>
        </w:rPr>
        <w:t>программы 45 040 ру</w:t>
      </w:r>
      <w:r w:rsidR="00112E90">
        <w:rPr>
          <w:rFonts w:ascii="Times New Roman" w:hAnsi="Times New Roman" w:cs="Times New Roman"/>
          <w:sz w:val="28"/>
          <w:szCs w:val="28"/>
        </w:rPr>
        <w:t xml:space="preserve">блей, фактическое исполнение 45 </w:t>
      </w:r>
      <w:r w:rsidR="0032526C" w:rsidRPr="00B9518F">
        <w:rPr>
          <w:rFonts w:ascii="Times New Roman" w:hAnsi="Times New Roman" w:cs="Times New Roman"/>
          <w:sz w:val="28"/>
          <w:szCs w:val="28"/>
        </w:rPr>
        <w:t>040 рублей</w:t>
      </w:r>
      <w:r w:rsidRPr="00B9518F">
        <w:rPr>
          <w:rFonts w:ascii="Times New Roman" w:hAnsi="Times New Roman" w:cs="Times New Roman"/>
          <w:sz w:val="28"/>
          <w:szCs w:val="28"/>
        </w:rPr>
        <w:t>, исполнение плана - 100%;</w:t>
      </w:r>
    </w:p>
    <w:p w:rsidR="00600E5F" w:rsidRDefault="00A364B6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B6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364B6">
        <w:rPr>
          <w:rFonts w:ascii="Times New Roman" w:hAnsi="Times New Roman" w:cs="Times New Roman"/>
          <w:sz w:val="28"/>
          <w:szCs w:val="28"/>
        </w:rPr>
        <w:t>г. конкурс «</w:t>
      </w:r>
      <w:r w:rsidR="00FE07BA">
        <w:rPr>
          <w:rFonts w:ascii="Times New Roman" w:hAnsi="Times New Roman" w:cs="Times New Roman"/>
          <w:sz w:val="28"/>
          <w:szCs w:val="28"/>
        </w:rPr>
        <w:t>Новогодний портал</w:t>
      </w:r>
      <w:r w:rsidRPr="00A364B6">
        <w:rPr>
          <w:rFonts w:ascii="Times New Roman" w:hAnsi="Times New Roman" w:cs="Times New Roman"/>
          <w:sz w:val="28"/>
          <w:szCs w:val="28"/>
        </w:rPr>
        <w:t>», планируемая сумма финансирования программы 45 0</w:t>
      </w:r>
      <w:r w:rsidR="00FE07BA">
        <w:rPr>
          <w:rFonts w:ascii="Times New Roman" w:hAnsi="Times New Roman" w:cs="Times New Roman"/>
          <w:sz w:val="28"/>
          <w:szCs w:val="28"/>
        </w:rPr>
        <w:t>0</w:t>
      </w:r>
      <w:r w:rsidRPr="00A364B6">
        <w:rPr>
          <w:rFonts w:ascii="Times New Roman" w:hAnsi="Times New Roman" w:cs="Times New Roman"/>
          <w:sz w:val="28"/>
          <w:szCs w:val="28"/>
        </w:rPr>
        <w:t>0 рублей, фактическое исполнение 45 0</w:t>
      </w:r>
      <w:r w:rsidR="00FE07BA">
        <w:rPr>
          <w:rFonts w:ascii="Times New Roman" w:hAnsi="Times New Roman" w:cs="Times New Roman"/>
          <w:sz w:val="28"/>
          <w:szCs w:val="28"/>
        </w:rPr>
        <w:t>0</w:t>
      </w:r>
      <w:r w:rsidRPr="00A364B6">
        <w:rPr>
          <w:rFonts w:ascii="Times New Roman" w:hAnsi="Times New Roman" w:cs="Times New Roman"/>
          <w:sz w:val="28"/>
          <w:szCs w:val="28"/>
        </w:rPr>
        <w:t>0 рублей, исполнение плана - 100%;</w:t>
      </w:r>
    </w:p>
    <w:p w:rsidR="00FE07BA" w:rsidRDefault="00FE07BA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BA">
        <w:rPr>
          <w:rFonts w:ascii="Times New Roman" w:hAnsi="Times New Roman" w:cs="Times New Roman"/>
          <w:sz w:val="28"/>
          <w:szCs w:val="28"/>
        </w:rPr>
        <w:lastRenderedPageBreak/>
        <w:t>- 202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07BA">
        <w:rPr>
          <w:rFonts w:ascii="Times New Roman" w:hAnsi="Times New Roman" w:cs="Times New Roman"/>
          <w:sz w:val="28"/>
          <w:szCs w:val="28"/>
        </w:rPr>
        <w:t>г. конкурс «Нов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FE07BA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- пора чудес!</w:t>
      </w:r>
      <w:r w:rsidRPr="00FE07BA">
        <w:rPr>
          <w:rFonts w:ascii="Times New Roman" w:hAnsi="Times New Roman" w:cs="Times New Roman"/>
          <w:sz w:val="28"/>
          <w:szCs w:val="28"/>
        </w:rPr>
        <w:t>», планируемая сумма финансирования программы 4</w:t>
      </w:r>
      <w:r w:rsidR="00F416CA">
        <w:rPr>
          <w:rFonts w:ascii="Times New Roman" w:hAnsi="Times New Roman" w:cs="Times New Roman"/>
          <w:sz w:val="28"/>
          <w:szCs w:val="28"/>
        </w:rPr>
        <w:t>6</w:t>
      </w:r>
      <w:r w:rsidRPr="00FE07BA">
        <w:rPr>
          <w:rFonts w:ascii="Times New Roman" w:hAnsi="Times New Roman" w:cs="Times New Roman"/>
          <w:sz w:val="28"/>
          <w:szCs w:val="28"/>
        </w:rPr>
        <w:t xml:space="preserve"> 000 рублей, фактическое исполнение 4</w:t>
      </w:r>
      <w:r w:rsidR="00F416CA">
        <w:rPr>
          <w:rFonts w:ascii="Times New Roman" w:hAnsi="Times New Roman" w:cs="Times New Roman"/>
          <w:sz w:val="28"/>
          <w:szCs w:val="28"/>
        </w:rPr>
        <w:t>6</w:t>
      </w:r>
      <w:r w:rsidRPr="00FE07BA">
        <w:rPr>
          <w:rFonts w:ascii="Times New Roman" w:hAnsi="Times New Roman" w:cs="Times New Roman"/>
          <w:sz w:val="28"/>
          <w:szCs w:val="28"/>
        </w:rPr>
        <w:t xml:space="preserve"> 000 рублей, исполнение плана - 100%;</w:t>
      </w:r>
    </w:p>
    <w:p w:rsidR="00F416CA" w:rsidRDefault="00F416CA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6CA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16CA">
        <w:rPr>
          <w:rFonts w:ascii="Times New Roman" w:hAnsi="Times New Roman" w:cs="Times New Roman"/>
          <w:sz w:val="28"/>
          <w:szCs w:val="28"/>
        </w:rPr>
        <w:t>г. конкурс «</w:t>
      </w:r>
      <w:r>
        <w:rPr>
          <w:rFonts w:ascii="Times New Roman" w:hAnsi="Times New Roman" w:cs="Times New Roman"/>
          <w:sz w:val="28"/>
          <w:szCs w:val="28"/>
        </w:rPr>
        <w:t>Наши снежные страницы</w:t>
      </w:r>
      <w:r w:rsidRPr="00F416CA">
        <w:rPr>
          <w:rFonts w:ascii="Times New Roman" w:hAnsi="Times New Roman" w:cs="Times New Roman"/>
          <w:sz w:val="28"/>
          <w:szCs w:val="28"/>
        </w:rPr>
        <w:t>», планируемая сумма финансирования программы 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6CA">
        <w:rPr>
          <w:rFonts w:ascii="Times New Roman" w:hAnsi="Times New Roman" w:cs="Times New Roman"/>
          <w:sz w:val="28"/>
          <w:szCs w:val="28"/>
        </w:rPr>
        <w:t xml:space="preserve"> 000 рублей, фактическое исполнение 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6CA">
        <w:rPr>
          <w:rFonts w:ascii="Times New Roman" w:hAnsi="Times New Roman" w:cs="Times New Roman"/>
          <w:sz w:val="28"/>
          <w:szCs w:val="28"/>
        </w:rPr>
        <w:t xml:space="preserve"> 000 рублей, исполнение плана - 100%;</w:t>
      </w:r>
    </w:p>
    <w:p w:rsidR="006B6C08" w:rsidRDefault="00F416CA" w:rsidP="00B20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6CA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16CA">
        <w:rPr>
          <w:rFonts w:ascii="Times New Roman" w:hAnsi="Times New Roman" w:cs="Times New Roman"/>
          <w:sz w:val="28"/>
          <w:szCs w:val="28"/>
        </w:rPr>
        <w:t>г. конкурс «</w:t>
      </w:r>
      <w:r>
        <w:rPr>
          <w:rFonts w:ascii="Times New Roman" w:hAnsi="Times New Roman" w:cs="Times New Roman"/>
          <w:sz w:val="28"/>
          <w:szCs w:val="28"/>
        </w:rPr>
        <w:t>Дарует праздник календарь</w:t>
      </w:r>
      <w:r w:rsidRPr="00F416CA">
        <w:rPr>
          <w:rFonts w:ascii="Times New Roman" w:hAnsi="Times New Roman" w:cs="Times New Roman"/>
          <w:sz w:val="28"/>
          <w:szCs w:val="28"/>
        </w:rPr>
        <w:t xml:space="preserve">», планируемая сумма финансирования программы </w:t>
      </w:r>
      <w:r w:rsidR="006B6C08">
        <w:rPr>
          <w:rFonts w:ascii="Times New Roman" w:hAnsi="Times New Roman" w:cs="Times New Roman"/>
          <w:sz w:val="28"/>
          <w:szCs w:val="28"/>
        </w:rPr>
        <w:t>30</w:t>
      </w:r>
      <w:r w:rsidRPr="00F416CA">
        <w:rPr>
          <w:rFonts w:ascii="Times New Roman" w:hAnsi="Times New Roman" w:cs="Times New Roman"/>
          <w:sz w:val="28"/>
          <w:szCs w:val="28"/>
        </w:rPr>
        <w:t xml:space="preserve"> 000 рублей, фактическое исполнение </w:t>
      </w:r>
      <w:r w:rsidR="006B6C08">
        <w:rPr>
          <w:rFonts w:ascii="Times New Roman" w:hAnsi="Times New Roman" w:cs="Times New Roman"/>
          <w:sz w:val="28"/>
          <w:szCs w:val="28"/>
        </w:rPr>
        <w:t>30</w:t>
      </w:r>
      <w:r w:rsidRPr="00F416CA">
        <w:rPr>
          <w:rFonts w:ascii="Times New Roman" w:hAnsi="Times New Roman" w:cs="Times New Roman"/>
          <w:sz w:val="28"/>
          <w:szCs w:val="28"/>
        </w:rPr>
        <w:t xml:space="preserve"> 000 </w:t>
      </w:r>
      <w:r w:rsidR="006B6C08">
        <w:rPr>
          <w:rFonts w:ascii="Times New Roman" w:hAnsi="Times New Roman" w:cs="Times New Roman"/>
          <w:sz w:val="28"/>
          <w:szCs w:val="28"/>
        </w:rPr>
        <w:t>рублей, исполнение плана - 100%.</w:t>
      </w:r>
    </w:p>
    <w:p w:rsidR="00B20E4D" w:rsidRPr="00B20E4D" w:rsidRDefault="00B20E4D" w:rsidP="00B20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4D">
        <w:rPr>
          <w:rFonts w:ascii="Times New Roman" w:hAnsi="Times New Roman" w:cs="Times New Roman"/>
          <w:sz w:val="28"/>
          <w:szCs w:val="28"/>
        </w:rPr>
        <w:t>В 202</w:t>
      </w:r>
      <w:r w:rsidR="00AB2995">
        <w:rPr>
          <w:rFonts w:ascii="Times New Roman" w:hAnsi="Times New Roman" w:cs="Times New Roman"/>
          <w:sz w:val="28"/>
          <w:szCs w:val="28"/>
        </w:rPr>
        <w:t>5</w:t>
      </w:r>
      <w:r w:rsidRPr="00B20E4D">
        <w:rPr>
          <w:rFonts w:ascii="Times New Roman" w:hAnsi="Times New Roman" w:cs="Times New Roman"/>
          <w:sz w:val="28"/>
          <w:szCs w:val="28"/>
        </w:rPr>
        <w:t xml:space="preserve"> году в Программу было внесено одно изменение в связи с корректировкой бюджет</w:t>
      </w:r>
      <w:r w:rsidR="00B11560">
        <w:rPr>
          <w:rFonts w:ascii="Times New Roman" w:hAnsi="Times New Roman" w:cs="Times New Roman"/>
          <w:sz w:val="28"/>
          <w:szCs w:val="28"/>
        </w:rPr>
        <w:t>а</w:t>
      </w:r>
      <w:r w:rsidRPr="00B20E4D">
        <w:rPr>
          <w:rFonts w:ascii="Times New Roman" w:hAnsi="Times New Roman" w:cs="Times New Roman"/>
          <w:sz w:val="28"/>
          <w:szCs w:val="28"/>
        </w:rPr>
        <w:t>:</w:t>
      </w:r>
    </w:p>
    <w:p w:rsidR="00B20E4D" w:rsidRPr="00C840BE" w:rsidRDefault="00B20E4D" w:rsidP="00B20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BE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B11560" w:rsidRPr="00C840BE">
        <w:rPr>
          <w:rFonts w:ascii="Times New Roman" w:hAnsi="Times New Roman" w:cs="Times New Roman"/>
          <w:sz w:val="28"/>
          <w:szCs w:val="28"/>
        </w:rPr>
        <w:t>15.07.2025</w:t>
      </w:r>
      <w:r w:rsidRPr="00C840BE">
        <w:rPr>
          <w:rFonts w:ascii="Times New Roman" w:hAnsi="Times New Roman" w:cs="Times New Roman"/>
          <w:sz w:val="28"/>
          <w:szCs w:val="28"/>
        </w:rPr>
        <w:t xml:space="preserve"> №</w:t>
      </w:r>
      <w:r w:rsidR="00E66BF1" w:rsidRPr="00C840BE">
        <w:rPr>
          <w:rFonts w:ascii="Times New Roman" w:hAnsi="Times New Roman" w:cs="Times New Roman"/>
          <w:sz w:val="28"/>
          <w:szCs w:val="28"/>
        </w:rPr>
        <w:t xml:space="preserve"> </w:t>
      </w:r>
      <w:r w:rsidRPr="00C840BE">
        <w:rPr>
          <w:rFonts w:ascii="Times New Roman" w:hAnsi="Times New Roman" w:cs="Times New Roman"/>
          <w:sz w:val="28"/>
          <w:szCs w:val="28"/>
        </w:rPr>
        <w:t>110-37-</w:t>
      </w:r>
      <w:r w:rsidR="00B11560" w:rsidRPr="00C840BE">
        <w:rPr>
          <w:rFonts w:ascii="Times New Roman" w:hAnsi="Times New Roman" w:cs="Times New Roman"/>
          <w:sz w:val="28"/>
          <w:szCs w:val="28"/>
        </w:rPr>
        <w:t>878</w:t>
      </w:r>
      <w:r w:rsidRPr="00C840BE">
        <w:rPr>
          <w:rFonts w:ascii="Times New Roman" w:hAnsi="Times New Roman" w:cs="Times New Roman"/>
          <w:sz w:val="28"/>
          <w:szCs w:val="28"/>
        </w:rPr>
        <w:t>-2</w:t>
      </w:r>
      <w:r w:rsidR="00B11560" w:rsidRPr="00C840BE">
        <w:rPr>
          <w:rFonts w:ascii="Times New Roman" w:hAnsi="Times New Roman" w:cs="Times New Roman"/>
          <w:sz w:val="28"/>
          <w:szCs w:val="28"/>
        </w:rPr>
        <w:t>5</w:t>
      </w:r>
      <w:r w:rsidR="00894537" w:rsidRPr="00C840BE">
        <w:rPr>
          <w:rFonts w:ascii="Times New Roman" w:hAnsi="Times New Roman" w:cs="Times New Roman"/>
          <w:sz w:val="28"/>
          <w:szCs w:val="28"/>
        </w:rPr>
        <w:t xml:space="preserve"> </w:t>
      </w:r>
      <w:r w:rsidR="00686ECE" w:rsidRPr="00C840BE">
        <w:rPr>
          <w:rFonts w:ascii="Times New Roman" w:hAnsi="Times New Roman" w:cs="Times New Roman"/>
          <w:sz w:val="28"/>
          <w:szCs w:val="28"/>
        </w:rPr>
        <w:t>«</w:t>
      </w:r>
      <w:r w:rsidR="00894537" w:rsidRPr="00C840BE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2020-2027 годы»</w:t>
      </w:r>
      <w:r w:rsidRPr="00C840BE">
        <w:rPr>
          <w:rFonts w:ascii="Times New Roman" w:hAnsi="Times New Roman" w:cs="Times New Roman"/>
          <w:sz w:val="28"/>
          <w:szCs w:val="28"/>
        </w:rPr>
        <w:t>.</w:t>
      </w:r>
    </w:p>
    <w:p w:rsidR="00AF049E" w:rsidRPr="003D1411" w:rsidRDefault="00AF049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84039" w:rsidRDefault="005435F3" w:rsidP="00AF69CD">
      <w:pPr>
        <w:pStyle w:val="ConsPlusNormal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показателей результативности </w:t>
      </w:r>
      <w:r w:rsidR="005B608B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рограммы, </w:t>
      </w:r>
    </w:p>
    <w:p w:rsidR="000A51E1" w:rsidRDefault="00383C29" w:rsidP="00AF69C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5435F3">
        <w:rPr>
          <w:rFonts w:ascii="Times New Roman" w:eastAsia="Calibri" w:hAnsi="Times New Roman" w:cs="Times New Roman"/>
          <w:sz w:val="28"/>
          <w:szCs w:val="28"/>
        </w:rPr>
        <w:t>остигнутых</w:t>
      </w:r>
      <w:proofErr w:type="gramEnd"/>
      <w:r w:rsidR="005435F3">
        <w:rPr>
          <w:rFonts w:ascii="Times New Roman" w:eastAsia="Calibri" w:hAnsi="Times New Roman" w:cs="Times New Roman"/>
          <w:sz w:val="28"/>
          <w:szCs w:val="28"/>
        </w:rPr>
        <w:t xml:space="preserve"> за 20</w:t>
      </w:r>
      <w:r w:rsidR="00DC1C7C">
        <w:rPr>
          <w:rFonts w:ascii="Times New Roman" w:eastAsia="Calibri" w:hAnsi="Times New Roman" w:cs="Times New Roman"/>
          <w:sz w:val="28"/>
          <w:szCs w:val="28"/>
        </w:rPr>
        <w:t>2</w:t>
      </w:r>
      <w:r w:rsidR="00B11560">
        <w:rPr>
          <w:rFonts w:ascii="Times New Roman" w:eastAsia="Calibri" w:hAnsi="Times New Roman" w:cs="Times New Roman"/>
          <w:sz w:val="28"/>
          <w:szCs w:val="28"/>
        </w:rPr>
        <w:t>5</w:t>
      </w:r>
      <w:r w:rsidR="005435F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226E62" w:rsidRPr="005B608B" w:rsidRDefault="00226E62" w:rsidP="00AF69C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0"/>
        </w:rPr>
      </w:pPr>
      <w:r w:rsidRPr="005B608B">
        <w:rPr>
          <w:rFonts w:ascii="Times New Roman" w:hAnsi="Times New Roman" w:cs="Times New Roman"/>
          <w:sz w:val="20"/>
        </w:rPr>
        <w:t xml:space="preserve">Таблица </w:t>
      </w:r>
      <w:r w:rsidR="004F07CB" w:rsidRPr="005B608B">
        <w:rPr>
          <w:rFonts w:ascii="Times New Roman" w:hAnsi="Times New Roman" w:cs="Times New Roman"/>
          <w:sz w:val="20"/>
        </w:rPr>
        <w:t>3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567"/>
        <w:gridCol w:w="992"/>
        <w:gridCol w:w="1134"/>
        <w:gridCol w:w="709"/>
        <w:gridCol w:w="709"/>
        <w:gridCol w:w="2693"/>
      </w:tblGrid>
      <w:tr w:rsidR="00973CE2" w:rsidRPr="00D50E19" w:rsidTr="00C05E02">
        <w:trPr>
          <w:trHeight w:val="12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B22B8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505E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Отклонение фактического значения </w:t>
            </w:r>
            <w:proofErr w:type="gramStart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планового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причин отклонения</w:t>
            </w:r>
          </w:p>
        </w:tc>
      </w:tr>
      <w:tr w:rsidR="00973CE2" w:rsidRPr="00D50E19" w:rsidTr="00C05E02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E86" w:rsidRPr="00D50E19" w:rsidTr="00C05E02">
        <w:trPr>
          <w:trHeight w:val="13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3A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CC5A89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6A0D9A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7D7857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57" w:rsidRPr="00D50E19" w:rsidRDefault="007D7857" w:rsidP="007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15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Проведена работа по выходу </w:t>
            </w:r>
            <w:r w:rsidR="00DE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СМСП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теневой экономики, за счет официально зарегистрированного бизнеса</w:t>
            </w:r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заключения </w:t>
            </w:r>
            <w:proofErr w:type="spellStart"/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Start"/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онтрактов</w:t>
            </w:r>
            <w:proofErr w:type="spellEnd"/>
          </w:p>
        </w:tc>
      </w:tr>
      <w:tr w:rsidR="00DE7E86" w:rsidRPr="00D50E19" w:rsidTr="003D1411">
        <w:trPr>
          <w:trHeight w:val="16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3A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поступлений от субъектов малого и среднего предпринимательства в собственных доходах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022790" w:rsidRDefault="00DE7E86" w:rsidP="00CC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</w:t>
            </w:r>
            <w:r w:rsidR="00CC5A89" w:rsidRPr="0002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C7" w:rsidRPr="00022790" w:rsidRDefault="00022790" w:rsidP="001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E86" w:rsidRPr="00022790" w:rsidRDefault="00022790" w:rsidP="00A35B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E86" w:rsidRPr="00022790" w:rsidRDefault="00022790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1A4A8F" w:rsidRDefault="00DE7E86" w:rsidP="00DE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D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налоговых поступлений от </w:t>
            </w:r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D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МСП возросла в связи с увеличением количества субъектов и выбора </w:t>
            </w:r>
            <w:r w:rsidR="005D4553" w:rsidRPr="005D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налогового режима для ИП - </w:t>
            </w:r>
            <w:r w:rsidR="00DE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ПСН</w:t>
            </w:r>
          </w:p>
        </w:tc>
      </w:tr>
      <w:tr w:rsidR="00DE7E86" w:rsidRPr="00D50E19" w:rsidTr="00C05E02">
        <w:trPr>
          <w:trHeight w:val="1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3A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Выручка от реализации товаров (работ и услуг) предприятий малого и среднего бизнеса </w:t>
            </w:r>
            <w:r w:rsidR="000A51E1"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A5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учетом </w:t>
            </w:r>
            <w:proofErr w:type="spellStart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микропредприятий</w:t>
            </w:r>
            <w:proofErr w:type="spell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8E5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CC5A89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A33" w:rsidRPr="00D50E19" w:rsidRDefault="00C23A33" w:rsidP="00C2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C23A33" w:rsidP="00A35B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F8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</w:t>
            </w:r>
            <w:r w:rsidR="00F81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Рост выручки у </w:t>
            </w:r>
            <w:r w:rsidR="00DE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СМСП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связан в большей степени с изменением ценовой политики предприятий малого бизнеса</w:t>
            </w:r>
            <w:r w:rsidR="005D5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снижением</w:t>
            </w:r>
            <w:r w:rsidR="00A41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выручки </w:t>
            </w:r>
            <w:r w:rsidR="003D1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</w:t>
            </w:r>
            <w:r w:rsidR="00A41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«Саянскхимпласт»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E7E86" w:rsidRPr="00D50E19" w:rsidTr="003D1411">
        <w:trPr>
          <w:trHeight w:val="1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3A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среднесписочной численности работников </w:t>
            </w:r>
            <w:r w:rsidR="003A5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(без внешних совместителей), занятых у субъектов малого </w:t>
            </w:r>
            <w:r w:rsidR="00C5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среднего </w:t>
            </w:r>
            <w:proofErr w:type="spellStart"/>
            <w:r w:rsidR="00C5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предпринимательств</w:t>
            </w:r>
            <w:proofErr w:type="gramStart"/>
            <w:r w:rsidR="00C5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A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полному кругу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CC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</w:t>
            </w:r>
            <w:r w:rsidR="00CC5A89"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F8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</w:t>
            </w:r>
            <w:r w:rsidR="00F81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возросла за счет увеличения </w:t>
            </w:r>
            <w:r w:rsidR="00057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числа ИП и 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численности наемных работников</w:t>
            </w:r>
          </w:p>
        </w:tc>
      </w:tr>
    </w:tbl>
    <w:p w:rsidR="003304BC" w:rsidRPr="00E66BF1" w:rsidRDefault="003304BC" w:rsidP="003304BC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Финансирование муниципальной программы </w:t>
      </w:r>
    </w:p>
    <w:p w:rsidR="00383C29" w:rsidRDefault="003304BC" w:rsidP="003304BC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«Поддержка и развитие субъектов малого и среднего предпринимательства в муниципальном образовании «город Саянск» на 2020-2027 годы» </w:t>
      </w:r>
    </w:p>
    <w:p w:rsidR="003C4CB0" w:rsidRPr="00E66BF1" w:rsidRDefault="003304BC" w:rsidP="003304BC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B11560" w:rsidRPr="007B5C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5C2A" w:rsidRPr="007B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C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B5C2A" w:rsidRPr="007B5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:rsidR="003304BC" w:rsidRPr="003C4CB0" w:rsidRDefault="003304BC" w:rsidP="003304BC">
      <w:pPr>
        <w:tabs>
          <w:tab w:val="left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843"/>
        <w:gridCol w:w="1842"/>
      </w:tblGrid>
      <w:tr w:rsidR="00E66BF1" w:rsidRPr="003C4CB0" w:rsidTr="00E65DE7">
        <w:trPr>
          <w:trHeight w:val="241"/>
        </w:trPr>
        <w:tc>
          <w:tcPr>
            <w:tcW w:w="5954" w:type="dxa"/>
            <w:vMerge w:val="restart"/>
            <w:vAlign w:val="center"/>
          </w:tcPr>
          <w:p w:rsidR="003304BC" w:rsidRPr="003C4CB0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685" w:type="dxa"/>
            <w:gridSpan w:val="2"/>
            <w:vAlign w:val="center"/>
          </w:tcPr>
          <w:p w:rsidR="003304BC" w:rsidRPr="003C4CB0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65DE7" w:rsidRPr="003C4CB0" w:rsidTr="00416415">
        <w:trPr>
          <w:trHeight w:val="391"/>
        </w:trPr>
        <w:tc>
          <w:tcPr>
            <w:tcW w:w="5954" w:type="dxa"/>
            <w:vMerge/>
            <w:vAlign w:val="center"/>
          </w:tcPr>
          <w:p w:rsidR="00E65DE7" w:rsidRPr="003C4CB0" w:rsidRDefault="00E65DE7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E65DE7" w:rsidRPr="003C4CB0" w:rsidRDefault="00E65DE7" w:rsidP="00280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тыс. руб.</w:t>
            </w:r>
          </w:p>
        </w:tc>
        <w:tc>
          <w:tcPr>
            <w:tcW w:w="1842" w:type="dxa"/>
            <w:vAlign w:val="bottom"/>
          </w:tcPr>
          <w:p w:rsidR="00E65DE7" w:rsidRPr="003C4CB0" w:rsidRDefault="00E65DE7" w:rsidP="00280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Факт, тыс. руб.</w:t>
            </w:r>
          </w:p>
        </w:tc>
      </w:tr>
      <w:tr w:rsidR="00E66BF1" w:rsidRPr="003C4CB0" w:rsidTr="00E65DE7">
        <w:trPr>
          <w:trHeight w:val="240"/>
        </w:trPr>
        <w:tc>
          <w:tcPr>
            <w:tcW w:w="5954" w:type="dxa"/>
            <w:vAlign w:val="center"/>
          </w:tcPr>
          <w:p w:rsidR="003304BC" w:rsidRPr="003C4CB0" w:rsidRDefault="003304BC" w:rsidP="001A1A64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843" w:type="dxa"/>
            <w:vAlign w:val="center"/>
          </w:tcPr>
          <w:p w:rsidR="003304BC" w:rsidRPr="003C4CB0" w:rsidRDefault="00B11560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3304BC" w:rsidRPr="003C4CB0" w:rsidRDefault="00B11560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BF1" w:rsidRPr="003C4CB0" w:rsidTr="00E65DE7">
        <w:trPr>
          <w:trHeight w:val="240"/>
        </w:trPr>
        <w:tc>
          <w:tcPr>
            <w:tcW w:w="5954" w:type="dxa"/>
            <w:vAlign w:val="center"/>
          </w:tcPr>
          <w:p w:rsidR="003304BC" w:rsidRPr="003C4CB0" w:rsidRDefault="003304BC" w:rsidP="00E65DE7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3304BC" w:rsidRPr="003C4CB0" w:rsidRDefault="003304BC" w:rsidP="00E65DE7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</w:t>
            </w:r>
          </w:p>
          <w:p w:rsidR="007B5C2A" w:rsidRPr="003C4CB0" w:rsidRDefault="004C176A" w:rsidP="00E65DE7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7B5C2A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 «Дарует праздник календарь»</w:t>
            </w:r>
          </w:p>
        </w:tc>
        <w:tc>
          <w:tcPr>
            <w:tcW w:w="1843" w:type="dxa"/>
            <w:vAlign w:val="center"/>
          </w:tcPr>
          <w:p w:rsidR="003304BC" w:rsidRPr="003C4CB0" w:rsidRDefault="00B11560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3304BC" w:rsidRPr="003C4CB0" w:rsidRDefault="00B11560" w:rsidP="0067151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BF1" w:rsidRPr="003C4CB0" w:rsidTr="00E65DE7">
        <w:trPr>
          <w:trHeight w:val="240"/>
        </w:trPr>
        <w:tc>
          <w:tcPr>
            <w:tcW w:w="5954" w:type="dxa"/>
            <w:vAlign w:val="center"/>
          </w:tcPr>
          <w:p w:rsidR="003304BC" w:rsidRPr="003C4CB0" w:rsidRDefault="003304BC" w:rsidP="001A1A64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3304BC" w:rsidRPr="003C4CB0" w:rsidRDefault="00B11560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3304BC" w:rsidRPr="003C4CB0" w:rsidRDefault="00B11560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37AB1" w:rsidRPr="003C4CB0" w:rsidRDefault="00E37AB1" w:rsidP="000F3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487" w:rsidRDefault="000F3487" w:rsidP="000F3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3487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Объем и источники финансирования муниципальной программы</w:t>
      </w:r>
    </w:p>
    <w:p w:rsidR="000F3487" w:rsidRPr="003C4CB0" w:rsidRDefault="000F3487" w:rsidP="000F34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5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6"/>
        <w:gridCol w:w="1403"/>
        <w:gridCol w:w="1417"/>
        <w:gridCol w:w="1290"/>
        <w:gridCol w:w="1403"/>
      </w:tblGrid>
      <w:tr w:rsidR="000F3487" w:rsidRPr="003C4CB0" w:rsidTr="00AC1290">
        <w:trPr>
          <w:trHeight w:val="279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87" w:rsidRPr="003C4CB0" w:rsidRDefault="000F3487" w:rsidP="00A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 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2020</w:t>
            </w:r>
            <w:r w:rsidR="00AC1290"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C1290"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годы</w:t>
            </w:r>
          </w:p>
        </w:tc>
      </w:tr>
      <w:tr w:rsidR="000F3487" w:rsidRPr="003C4CB0" w:rsidTr="00AC1290">
        <w:trPr>
          <w:trHeight w:val="31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87" w:rsidRPr="003C4CB0" w:rsidRDefault="000F3487" w:rsidP="000F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План, </w:t>
            </w:r>
          </w:p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Факт, </w:t>
            </w:r>
          </w:p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План, </w:t>
            </w:r>
          </w:p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Факт, </w:t>
            </w:r>
          </w:p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0F3487" w:rsidRPr="003C4CB0" w:rsidTr="00AC1290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87" w:rsidRPr="003C4CB0" w:rsidRDefault="000F3487" w:rsidP="000F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AC1290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0F3487" w:rsidRPr="003C4CB0" w:rsidTr="00AC1290">
        <w:trPr>
          <w:trHeight w:val="25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487" w:rsidRPr="003C4CB0" w:rsidRDefault="000F3487" w:rsidP="000F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AC1290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0F3487" w:rsidRPr="003C4CB0" w:rsidTr="00AC1290">
        <w:trPr>
          <w:trHeight w:val="6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87" w:rsidRPr="003C4CB0" w:rsidRDefault="000F3487" w:rsidP="000F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686ECE" w:rsidRPr="003C4CB0" w:rsidRDefault="00686ECE" w:rsidP="000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Саянска</w:t>
            </w:r>
          </w:p>
          <w:p w:rsidR="000F3487" w:rsidRPr="003C4CB0" w:rsidRDefault="000F3487" w:rsidP="000F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Итого, в том числе: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AC1290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0F3487" w:rsidRPr="003C4CB0" w:rsidTr="00AC1290">
        <w:trPr>
          <w:trHeight w:val="26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87" w:rsidRPr="003C4CB0" w:rsidRDefault="000F3487" w:rsidP="000F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AC1290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</w:tbl>
    <w:p w:rsidR="000F3487" w:rsidRPr="000C63EB" w:rsidRDefault="000F3487" w:rsidP="00686E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</w:p>
    <w:p w:rsidR="000F3487" w:rsidRPr="000C63EB" w:rsidRDefault="000F3487" w:rsidP="00686E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C6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6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Мероприятия муниципальной программы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5666"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субъектов малого и среднего предпринимательства в муниципальном образовании «город Саянск» на 2020-2027 годы</w:t>
      </w:r>
      <w:r w:rsidRPr="000C63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 за весь период реализации программы исполнены в полном объеме.</w:t>
      </w:r>
    </w:p>
    <w:p w:rsidR="000F3487" w:rsidRPr="000C63EB" w:rsidRDefault="000F3487" w:rsidP="00686E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C6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плана финансирования </w:t>
      </w:r>
      <w:r w:rsidRPr="000C6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мероприятий муниципальной программы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3EB"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субъектов малого и среднего предпринимательства в муниципальном образовании «город Саянск» на 2020-2027 годы</w:t>
      </w:r>
      <w:r w:rsidRPr="000C63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составило 100%.</w:t>
      </w:r>
      <w:r w:rsidR="000C63EB"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весь период реализации –</w:t>
      </w:r>
      <w:r w:rsidR="000C63EB"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B47BFC" w:rsidRDefault="000F3487" w:rsidP="00B47BFC">
      <w:pPr>
        <w:tabs>
          <w:tab w:val="left" w:pos="709"/>
          <w:tab w:val="left" w:pos="11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8214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82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Pr="00682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Pr="006821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3EB" w:rsidRPr="006821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Поддержка</w:t>
      </w:r>
      <w:r w:rsidR="000C63EB" w:rsidRPr="000C63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развитие субъектов малого и среднего </w:t>
      </w:r>
      <w:r w:rsidR="000C63EB" w:rsidRPr="004164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предпринимательства в муниципальном образовании «город Саянск» на 2020-2027 годы</w:t>
      </w:r>
      <w:r w:rsidR="005F215D" w:rsidRPr="004164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Pr="004164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утвержденной постановлением администрации </w:t>
      </w:r>
      <w:r w:rsidRPr="0041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</w:t>
      </w:r>
      <w:r w:rsidRPr="004164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</w:t>
      </w:r>
      <w:r w:rsidR="00416415" w:rsidRPr="004164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05.08.2019 № 110-37-878-19 </w:t>
      </w:r>
      <w:r w:rsidR="000715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прекращена</w:t>
      </w:r>
      <w:r w:rsidRPr="004164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  <w:r w:rsidRPr="008013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 1 января 2026 года начинает своё действие </w:t>
      </w:r>
      <w:r w:rsidRPr="00801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</w:t>
      </w:r>
      <w:r w:rsidRPr="008013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13C3" w:rsidRPr="008013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 утверждении муниципальной программы «Поддержка и развитие субъектов малого и среднего предпринимательства в муниципа</w:t>
      </w:r>
      <w:r w:rsidR="008013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льном образовании «город Саянск</w:t>
      </w:r>
      <w:r w:rsidRPr="008013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», утвержденная постановлением администрации </w:t>
      </w:r>
      <w:r w:rsidRPr="0080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</w:t>
      </w:r>
      <w:r w:rsidR="008013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30.07.2025 № </w:t>
      </w:r>
      <w:r w:rsidR="008013C3" w:rsidRPr="008013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="00B47B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10-37-946-2</w:t>
      </w:r>
      <w:r w:rsidR="00CC4B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5.</w:t>
      </w:r>
    </w:p>
    <w:p w:rsidR="003C4CB0" w:rsidRDefault="003C4CB0" w:rsidP="00B47BFC">
      <w:pPr>
        <w:tabs>
          <w:tab w:val="left" w:pos="709"/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14E" w:rsidRPr="00B47BFC" w:rsidRDefault="0068214E" w:rsidP="00B47BFC">
      <w:pPr>
        <w:tabs>
          <w:tab w:val="left" w:pos="709"/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FC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8013C3" w:rsidRPr="00B47BFC" w:rsidRDefault="0068214E" w:rsidP="00B47BFC">
      <w:pPr>
        <w:tabs>
          <w:tab w:val="left" w:pos="1190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BF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    </w:t>
      </w:r>
      <w:r w:rsidR="00B47BFC">
        <w:rPr>
          <w:rFonts w:ascii="Times New Roman" w:hAnsi="Times New Roman" w:cs="Times New Roman"/>
          <w:sz w:val="28"/>
          <w:szCs w:val="28"/>
        </w:rPr>
        <w:t xml:space="preserve"> </w:t>
      </w:r>
      <w:r w:rsidRPr="00B47BFC">
        <w:rPr>
          <w:rFonts w:ascii="Times New Roman" w:hAnsi="Times New Roman" w:cs="Times New Roman"/>
          <w:sz w:val="28"/>
          <w:szCs w:val="28"/>
        </w:rPr>
        <w:t xml:space="preserve">                             А.В. Ермаков</w:t>
      </w:r>
    </w:p>
    <w:sectPr w:rsidR="008013C3" w:rsidRPr="00B47BFC" w:rsidSect="00FD506C">
      <w:pgSz w:w="11905" w:h="16838"/>
      <w:pgMar w:top="1134" w:right="851" w:bottom="1134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AC" w:rsidRDefault="00B673AC" w:rsidP="003E1690">
      <w:pPr>
        <w:spacing w:after="0" w:line="240" w:lineRule="auto"/>
      </w:pPr>
      <w:r>
        <w:separator/>
      </w:r>
    </w:p>
  </w:endnote>
  <w:endnote w:type="continuationSeparator" w:id="0">
    <w:p w:rsidR="00B673AC" w:rsidRDefault="00B673AC" w:rsidP="003E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AC" w:rsidRDefault="00B673AC" w:rsidP="003E1690">
      <w:pPr>
        <w:spacing w:after="0" w:line="240" w:lineRule="auto"/>
      </w:pPr>
      <w:r>
        <w:separator/>
      </w:r>
    </w:p>
  </w:footnote>
  <w:footnote w:type="continuationSeparator" w:id="0">
    <w:p w:rsidR="00B673AC" w:rsidRDefault="00B673AC" w:rsidP="003E1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B11"/>
    <w:multiLevelType w:val="hybridMultilevel"/>
    <w:tmpl w:val="16F2BA5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440A"/>
    <w:multiLevelType w:val="hybridMultilevel"/>
    <w:tmpl w:val="A65A3BAC"/>
    <w:lvl w:ilvl="0" w:tplc="956E20E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0C473F9"/>
    <w:multiLevelType w:val="hybridMultilevel"/>
    <w:tmpl w:val="F11EB040"/>
    <w:lvl w:ilvl="0" w:tplc="2110D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444DFA"/>
    <w:multiLevelType w:val="hybridMultilevel"/>
    <w:tmpl w:val="678AA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73796D"/>
    <w:multiLevelType w:val="hybridMultilevel"/>
    <w:tmpl w:val="22906A56"/>
    <w:lvl w:ilvl="0" w:tplc="16922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606BDD"/>
    <w:multiLevelType w:val="hybridMultilevel"/>
    <w:tmpl w:val="BAA6083E"/>
    <w:lvl w:ilvl="0" w:tplc="D27ED2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043AD2"/>
    <w:multiLevelType w:val="hybridMultilevel"/>
    <w:tmpl w:val="7BEA43D4"/>
    <w:lvl w:ilvl="0" w:tplc="A87C43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8C00D5"/>
    <w:multiLevelType w:val="hybridMultilevel"/>
    <w:tmpl w:val="444C79F2"/>
    <w:lvl w:ilvl="0" w:tplc="405ECB8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D2"/>
    <w:rsid w:val="00002425"/>
    <w:rsid w:val="000035BA"/>
    <w:rsid w:val="00003B9A"/>
    <w:rsid w:val="00003E59"/>
    <w:rsid w:val="00004042"/>
    <w:rsid w:val="00004A47"/>
    <w:rsid w:val="000060B4"/>
    <w:rsid w:val="00007E34"/>
    <w:rsid w:val="00011869"/>
    <w:rsid w:val="00015B0D"/>
    <w:rsid w:val="00022790"/>
    <w:rsid w:val="000231C0"/>
    <w:rsid w:val="00035BB2"/>
    <w:rsid w:val="00042E04"/>
    <w:rsid w:val="0004527E"/>
    <w:rsid w:val="000465EE"/>
    <w:rsid w:val="00046977"/>
    <w:rsid w:val="000529D5"/>
    <w:rsid w:val="00054E64"/>
    <w:rsid w:val="00055F48"/>
    <w:rsid w:val="000563E2"/>
    <w:rsid w:val="00057C00"/>
    <w:rsid w:val="0006376D"/>
    <w:rsid w:val="00063C77"/>
    <w:rsid w:val="00063DE9"/>
    <w:rsid w:val="00065CFA"/>
    <w:rsid w:val="000712AE"/>
    <w:rsid w:val="000715DF"/>
    <w:rsid w:val="00074050"/>
    <w:rsid w:val="000757B0"/>
    <w:rsid w:val="00075B4B"/>
    <w:rsid w:val="00077967"/>
    <w:rsid w:val="00080AA2"/>
    <w:rsid w:val="00081A4C"/>
    <w:rsid w:val="000824EF"/>
    <w:rsid w:val="00084404"/>
    <w:rsid w:val="00084F98"/>
    <w:rsid w:val="00085FD5"/>
    <w:rsid w:val="00086B04"/>
    <w:rsid w:val="00090322"/>
    <w:rsid w:val="00093C1B"/>
    <w:rsid w:val="00096F84"/>
    <w:rsid w:val="00097CE6"/>
    <w:rsid w:val="000A35F7"/>
    <w:rsid w:val="000A449B"/>
    <w:rsid w:val="000A51E1"/>
    <w:rsid w:val="000B07A0"/>
    <w:rsid w:val="000B0DFA"/>
    <w:rsid w:val="000B66A7"/>
    <w:rsid w:val="000C0CFD"/>
    <w:rsid w:val="000C2C80"/>
    <w:rsid w:val="000C42A6"/>
    <w:rsid w:val="000C63EB"/>
    <w:rsid w:val="000C65C2"/>
    <w:rsid w:val="000D0312"/>
    <w:rsid w:val="000D09F7"/>
    <w:rsid w:val="000D1FCD"/>
    <w:rsid w:val="000D7331"/>
    <w:rsid w:val="000E1253"/>
    <w:rsid w:val="000E483A"/>
    <w:rsid w:val="000E5A56"/>
    <w:rsid w:val="000E73EA"/>
    <w:rsid w:val="000F28A9"/>
    <w:rsid w:val="000F302E"/>
    <w:rsid w:val="000F337D"/>
    <w:rsid w:val="000F3487"/>
    <w:rsid w:val="000F48E4"/>
    <w:rsid w:val="000F587D"/>
    <w:rsid w:val="000F7073"/>
    <w:rsid w:val="001013EC"/>
    <w:rsid w:val="001017CF"/>
    <w:rsid w:val="00102CEE"/>
    <w:rsid w:val="00102F30"/>
    <w:rsid w:val="00112963"/>
    <w:rsid w:val="00112E90"/>
    <w:rsid w:val="00120794"/>
    <w:rsid w:val="00121531"/>
    <w:rsid w:val="001223C5"/>
    <w:rsid w:val="00125651"/>
    <w:rsid w:val="00126388"/>
    <w:rsid w:val="00127F83"/>
    <w:rsid w:val="001353AC"/>
    <w:rsid w:val="0014093D"/>
    <w:rsid w:val="00143091"/>
    <w:rsid w:val="00146C58"/>
    <w:rsid w:val="00155DA5"/>
    <w:rsid w:val="00160415"/>
    <w:rsid w:val="00160C8A"/>
    <w:rsid w:val="00161F24"/>
    <w:rsid w:val="001669BE"/>
    <w:rsid w:val="001671C8"/>
    <w:rsid w:val="00167A38"/>
    <w:rsid w:val="00173649"/>
    <w:rsid w:val="00174B85"/>
    <w:rsid w:val="0017734F"/>
    <w:rsid w:val="0018016F"/>
    <w:rsid w:val="001850D2"/>
    <w:rsid w:val="00185BD1"/>
    <w:rsid w:val="001936F5"/>
    <w:rsid w:val="001A1A64"/>
    <w:rsid w:val="001A1AB9"/>
    <w:rsid w:val="001A4A8F"/>
    <w:rsid w:val="001A7D48"/>
    <w:rsid w:val="001B0F66"/>
    <w:rsid w:val="001B1089"/>
    <w:rsid w:val="001B25A9"/>
    <w:rsid w:val="001B26E3"/>
    <w:rsid w:val="001B6043"/>
    <w:rsid w:val="001C0587"/>
    <w:rsid w:val="001C1C4C"/>
    <w:rsid w:val="001C56CD"/>
    <w:rsid w:val="001C59C7"/>
    <w:rsid w:val="001C69FA"/>
    <w:rsid w:val="001C6EF2"/>
    <w:rsid w:val="001D118B"/>
    <w:rsid w:val="001D2C47"/>
    <w:rsid w:val="001F16AA"/>
    <w:rsid w:val="001F2A08"/>
    <w:rsid w:val="001F41CF"/>
    <w:rsid w:val="001F5AAB"/>
    <w:rsid w:val="001F7876"/>
    <w:rsid w:val="001F7F7B"/>
    <w:rsid w:val="0020049D"/>
    <w:rsid w:val="002028BB"/>
    <w:rsid w:val="00210AD5"/>
    <w:rsid w:val="00220460"/>
    <w:rsid w:val="002210F2"/>
    <w:rsid w:val="00221797"/>
    <w:rsid w:val="00223961"/>
    <w:rsid w:val="00223C43"/>
    <w:rsid w:val="00223CEB"/>
    <w:rsid w:val="002243FA"/>
    <w:rsid w:val="00224A15"/>
    <w:rsid w:val="00226E62"/>
    <w:rsid w:val="00227E54"/>
    <w:rsid w:val="00231760"/>
    <w:rsid w:val="002321F6"/>
    <w:rsid w:val="00233275"/>
    <w:rsid w:val="0023422C"/>
    <w:rsid w:val="00237F56"/>
    <w:rsid w:val="00242FA2"/>
    <w:rsid w:val="002437DD"/>
    <w:rsid w:val="00251A41"/>
    <w:rsid w:val="00251E11"/>
    <w:rsid w:val="0026014C"/>
    <w:rsid w:val="00260E6F"/>
    <w:rsid w:val="00263F9F"/>
    <w:rsid w:val="00270670"/>
    <w:rsid w:val="002718FA"/>
    <w:rsid w:val="002731FA"/>
    <w:rsid w:val="002808A4"/>
    <w:rsid w:val="002808BB"/>
    <w:rsid w:val="00280A19"/>
    <w:rsid w:val="0028436E"/>
    <w:rsid w:val="00285151"/>
    <w:rsid w:val="00290543"/>
    <w:rsid w:val="00290603"/>
    <w:rsid w:val="00291AC0"/>
    <w:rsid w:val="002B1DB1"/>
    <w:rsid w:val="002B349C"/>
    <w:rsid w:val="002B54BC"/>
    <w:rsid w:val="002B71FD"/>
    <w:rsid w:val="002B7952"/>
    <w:rsid w:val="002C4DD5"/>
    <w:rsid w:val="002C5870"/>
    <w:rsid w:val="002C5EF1"/>
    <w:rsid w:val="002D0591"/>
    <w:rsid w:val="002D0B7B"/>
    <w:rsid w:val="002D0C96"/>
    <w:rsid w:val="002D33B1"/>
    <w:rsid w:val="002D4157"/>
    <w:rsid w:val="002D6206"/>
    <w:rsid w:val="002D6DC8"/>
    <w:rsid w:val="002E0796"/>
    <w:rsid w:val="002E23BE"/>
    <w:rsid w:val="002E61C4"/>
    <w:rsid w:val="002E6E42"/>
    <w:rsid w:val="002E76C3"/>
    <w:rsid w:val="002E7D78"/>
    <w:rsid w:val="002F2D10"/>
    <w:rsid w:val="002F54D8"/>
    <w:rsid w:val="002F5664"/>
    <w:rsid w:val="002F5B14"/>
    <w:rsid w:val="002F6EA8"/>
    <w:rsid w:val="003023E7"/>
    <w:rsid w:val="0030240C"/>
    <w:rsid w:val="0030248A"/>
    <w:rsid w:val="0030278E"/>
    <w:rsid w:val="00306CE1"/>
    <w:rsid w:val="0030783C"/>
    <w:rsid w:val="00313005"/>
    <w:rsid w:val="003175A0"/>
    <w:rsid w:val="003200C5"/>
    <w:rsid w:val="003205E6"/>
    <w:rsid w:val="00320BD9"/>
    <w:rsid w:val="0032225F"/>
    <w:rsid w:val="0032526C"/>
    <w:rsid w:val="00327326"/>
    <w:rsid w:val="003304BC"/>
    <w:rsid w:val="003320CA"/>
    <w:rsid w:val="00336925"/>
    <w:rsid w:val="00340543"/>
    <w:rsid w:val="00341518"/>
    <w:rsid w:val="00342A23"/>
    <w:rsid w:val="0034379E"/>
    <w:rsid w:val="00346F58"/>
    <w:rsid w:val="00347D60"/>
    <w:rsid w:val="00350B1C"/>
    <w:rsid w:val="00352615"/>
    <w:rsid w:val="003554D9"/>
    <w:rsid w:val="003573D8"/>
    <w:rsid w:val="00365681"/>
    <w:rsid w:val="00383C29"/>
    <w:rsid w:val="003864DA"/>
    <w:rsid w:val="003902C3"/>
    <w:rsid w:val="00391D7A"/>
    <w:rsid w:val="00392163"/>
    <w:rsid w:val="00392804"/>
    <w:rsid w:val="00393594"/>
    <w:rsid w:val="00393EA5"/>
    <w:rsid w:val="0039525D"/>
    <w:rsid w:val="00395B7E"/>
    <w:rsid w:val="0039735C"/>
    <w:rsid w:val="003976EB"/>
    <w:rsid w:val="003A1368"/>
    <w:rsid w:val="003A479D"/>
    <w:rsid w:val="003A501A"/>
    <w:rsid w:val="003A51F7"/>
    <w:rsid w:val="003A52A1"/>
    <w:rsid w:val="003A5822"/>
    <w:rsid w:val="003A7621"/>
    <w:rsid w:val="003B0DCD"/>
    <w:rsid w:val="003B1E07"/>
    <w:rsid w:val="003B4594"/>
    <w:rsid w:val="003B6060"/>
    <w:rsid w:val="003C11BB"/>
    <w:rsid w:val="003C3763"/>
    <w:rsid w:val="003C3E43"/>
    <w:rsid w:val="003C4CB0"/>
    <w:rsid w:val="003C64ED"/>
    <w:rsid w:val="003C7E28"/>
    <w:rsid w:val="003D1411"/>
    <w:rsid w:val="003D33C7"/>
    <w:rsid w:val="003D49C2"/>
    <w:rsid w:val="003D5375"/>
    <w:rsid w:val="003D5AC2"/>
    <w:rsid w:val="003E164A"/>
    <w:rsid w:val="003E1690"/>
    <w:rsid w:val="003E3FF9"/>
    <w:rsid w:val="003F0CB3"/>
    <w:rsid w:val="003F1836"/>
    <w:rsid w:val="003F6AE9"/>
    <w:rsid w:val="003F7B93"/>
    <w:rsid w:val="00403EEB"/>
    <w:rsid w:val="00404675"/>
    <w:rsid w:val="004139A9"/>
    <w:rsid w:val="00414334"/>
    <w:rsid w:val="00416415"/>
    <w:rsid w:val="00417D44"/>
    <w:rsid w:val="0042030B"/>
    <w:rsid w:val="00433B7B"/>
    <w:rsid w:val="004348A3"/>
    <w:rsid w:val="004351B5"/>
    <w:rsid w:val="0043753D"/>
    <w:rsid w:val="00440DBD"/>
    <w:rsid w:val="00441C3C"/>
    <w:rsid w:val="00442C95"/>
    <w:rsid w:val="0044341D"/>
    <w:rsid w:val="00446B35"/>
    <w:rsid w:val="00447094"/>
    <w:rsid w:val="00450F4D"/>
    <w:rsid w:val="00454102"/>
    <w:rsid w:val="004548FE"/>
    <w:rsid w:val="00455ECB"/>
    <w:rsid w:val="004612E6"/>
    <w:rsid w:val="00464E80"/>
    <w:rsid w:val="00465F41"/>
    <w:rsid w:val="0046741D"/>
    <w:rsid w:val="0046793F"/>
    <w:rsid w:val="00467B67"/>
    <w:rsid w:val="0047058A"/>
    <w:rsid w:val="00473492"/>
    <w:rsid w:val="00473598"/>
    <w:rsid w:val="0047618D"/>
    <w:rsid w:val="00482E31"/>
    <w:rsid w:val="00484288"/>
    <w:rsid w:val="00486247"/>
    <w:rsid w:val="00490ADE"/>
    <w:rsid w:val="00491B6A"/>
    <w:rsid w:val="0049605F"/>
    <w:rsid w:val="00496CE0"/>
    <w:rsid w:val="004A748D"/>
    <w:rsid w:val="004A7D16"/>
    <w:rsid w:val="004B1187"/>
    <w:rsid w:val="004B1A04"/>
    <w:rsid w:val="004B282E"/>
    <w:rsid w:val="004B5067"/>
    <w:rsid w:val="004B6170"/>
    <w:rsid w:val="004B6EB8"/>
    <w:rsid w:val="004B73CE"/>
    <w:rsid w:val="004C176A"/>
    <w:rsid w:val="004C280B"/>
    <w:rsid w:val="004C2CA9"/>
    <w:rsid w:val="004C36D6"/>
    <w:rsid w:val="004C6726"/>
    <w:rsid w:val="004C7CE3"/>
    <w:rsid w:val="004D0DBE"/>
    <w:rsid w:val="004D3CF1"/>
    <w:rsid w:val="004D440D"/>
    <w:rsid w:val="004D5DD2"/>
    <w:rsid w:val="004E1D24"/>
    <w:rsid w:val="004E23CC"/>
    <w:rsid w:val="004E23E1"/>
    <w:rsid w:val="004E3B0C"/>
    <w:rsid w:val="004E6160"/>
    <w:rsid w:val="004E6FB1"/>
    <w:rsid w:val="004F07CB"/>
    <w:rsid w:val="004F084D"/>
    <w:rsid w:val="004F3A68"/>
    <w:rsid w:val="004F7535"/>
    <w:rsid w:val="004F7F11"/>
    <w:rsid w:val="005009DB"/>
    <w:rsid w:val="00500C56"/>
    <w:rsid w:val="00505C84"/>
    <w:rsid w:val="00505E2E"/>
    <w:rsid w:val="00505EDD"/>
    <w:rsid w:val="005068D3"/>
    <w:rsid w:val="00506EA8"/>
    <w:rsid w:val="00511DAF"/>
    <w:rsid w:val="00512606"/>
    <w:rsid w:val="005137BB"/>
    <w:rsid w:val="00515215"/>
    <w:rsid w:val="00517CC2"/>
    <w:rsid w:val="0052132D"/>
    <w:rsid w:val="00524ADE"/>
    <w:rsid w:val="005264E8"/>
    <w:rsid w:val="005276CC"/>
    <w:rsid w:val="00532AE6"/>
    <w:rsid w:val="00532D29"/>
    <w:rsid w:val="00537163"/>
    <w:rsid w:val="00540AE0"/>
    <w:rsid w:val="00541C3B"/>
    <w:rsid w:val="0054336B"/>
    <w:rsid w:val="005435F3"/>
    <w:rsid w:val="00546276"/>
    <w:rsid w:val="005507B8"/>
    <w:rsid w:val="00552661"/>
    <w:rsid w:val="00553C40"/>
    <w:rsid w:val="00556213"/>
    <w:rsid w:val="00556B14"/>
    <w:rsid w:val="0055700B"/>
    <w:rsid w:val="00562624"/>
    <w:rsid w:val="005629A5"/>
    <w:rsid w:val="0056615B"/>
    <w:rsid w:val="0057184B"/>
    <w:rsid w:val="00577D3F"/>
    <w:rsid w:val="005825F7"/>
    <w:rsid w:val="00582C2A"/>
    <w:rsid w:val="00584177"/>
    <w:rsid w:val="00586A3D"/>
    <w:rsid w:val="00591C8F"/>
    <w:rsid w:val="00596991"/>
    <w:rsid w:val="005A2ADA"/>
    <w:rsid w:val="005A4226"/>
    <w:rsid w:val="005A5345"/>
    <w:rsid w:val="005A6952"/>
    <w:rsid w:val="005A73CB"/>
    <w:rsid w:val="005B15C2"/>
    <w:rsid w:val="005B47E7"/>
    <w:rsid w:val="005B608B"/>
    <w:rsid w:val="005B735D"/>
    <w:rsid w:val="005B79AF"/>
    <w:rsid w:val="005C03D7"/>
    <w:rsid w:val="005C05D5"/>
    <w:rsid w:val="005C30A7"/>
    <w:rsid w:val="005C3F27"/>
    <w:rsid w:val="005C6003"/>
    <w:rsid w:val="005C709A"/>
    <w:rsid w:val="005C735D"/>
    <w:rsid w:val="005D0622"/>
    <w:rsid w:val="005D4553"/>
    <w:rsid w:val="005D4713"/>
    <w:rsid w:val="005D48F4"/>
    <w:rsid w:val="005D5C98"/>
    <w:rsid w:val="005E7066"/>
    <w:rsid w:val="005F00F3"/>
    <w:rsid w:val="005F215D"/>
    <w:rsid w:val="005F733C"/>
    <w:rsid w:val="00600E5F"/>
    <w:rsid w:val="00604637"/>
    <w:rsid w:val="006110B7"/>
    <w:rsid w:val="00611D30"/>
    <w:rsid w:val="00616409"/>
    <w:rsid w:val="00623F8A"/>
    <w:rsid w:val="006240E1"/>
    <w:rsid w:val="00624680"/>
    <w:rsid w:val="006247A0"/>
    <w:rsid w:val="00624B2F"/>
    <w:rsid w:val="00633A40"/>
    <w:rsid w:val="00635005"/>
    <w:rsid w:val="00635C0E"/>
    <w:rsid w:val="00636E1D"/>
    <w:rsid w:val="00640CDC"/>
    <w:rsid w:val="00642469"/>
    <w:rsid w:val="00643FC4"/>
    <w:rsid w:val="00644ED4"/>
    <w:rsid w:val="00644FF6"/>
    <w:rsid w:val="00645458"/>
    <w:rsid w:val="00650D41"/>
    <w:rsid w:val="00652424"/>
    <w:rsid w:val="00655829"/>
    <w:rsid w:val="00656750"/>
    <w:rsid w:val="006669A2"/>
    <w:rsid w:val="00671514"/>
    <w:rsid w:val="00673A23"/>
    <w:rsid w:val="00680074"/>
    <w:rsid w:val="006812B3"/>
    <w:rsid w:val="0068214E"/>
    <w:rsid w:val="00683314"/>
    <w:rsid w:val="00686ECE"/>
    <w:rsid w:val="00691777"/>
    <w:rsid w:val="00693329"/>
    <w:rsid w:val="006958FE"/>
    <w:rsid w:val="00696FB7"/>
    <w:rsid w:val="006A0D9A"/>
    <w:rsid w:val="006A2DDE"/>
    <w:rsid w:val="006A3E3C"/>
    <w:rsid w:val="006A5A25"/>
    <w:rsid w:val="006B10A5"/>
    <w:rsid w:val="006B6B6C"/>
    <w:rsid w:val="006B6C08"/>
    <w:rsid w:val="006C0FFF"/>
    <w:rsid w:val="006C5756"/>
    <w:rsid w:val="006C5D6C"/>
    <w:rsid w:val="006C64C6"/>
    <w:rsid w:val="006D0E38"/>
    <w:rsid w:val="006D0E61"/>
    <w:rsid w:val="006D2964"/>
    <w:rsid w:val="006D2A95"/>
    <w:rsid w:val="006E1290"/>
    <w:rsid w:val="006E4D4F"/>
    <w:rsid w:val="006F015D"/>
    <w:rsid w:val="006F03AA"/>
    <w:rsid w:val="006F2CFE"/>
    <w:rsid w:val="006F47AA"/>
    <w:rsid w:val="006F5270"/>
    <w:rsid w:val="006F653E"/>
    <w:rsid w:val="00700CBF"/>
    <w:rsid w:val="007014E7"/>
    <w:rsid w:val="00706D61"/>
    <w:rsid w:val="0070761E"/>
    <w:rsid w:val="007102A4"/>
    <w:rsid w:val="0071149F"/>
    <w:rsid w:val="00711505"/>
    <w:rsid w:val="00711F0A"/>
    <w:rsid w:val="0071454D"/>
    <w:rsid w:val="00716698"/>
    <w:rsid w:val="00724BD8"/>
    <w:rsid w:val="00725801"/>
    <w:rsid w:val="00725B90"/>
    <w:rsid w:val="00731CA9"/>
    <w:rsid w:val="0073755D"/>
    <w:rsid w:val="00744549"/>
    <w:rsid w:val="00745D67"/>
    <w:rsid w:val="00750C0F"/>
    <w:rsid w:val="00751CF9"/>
    <w:rsid w:val="0075218C"/>
    <w:rsid w:val="007604F7"/>
    <w:rsid w:val="00761BAB"/>
    <w:rsid w:val="007667A6"/>
    <w:rsid w:val="0077021F"/>
    <w:rsid w:val="00773C3E"/>
    <w:rsid w:val="00775368"/>
    <w:rsid w:val="00777137"/>
    <w:rsid w:val="007774EB"/>
    <w:rsid w:val="007845CF"/>
    <w:rsid w:val="00784934"/>
    <w:rsid w:val="00784AE1"/>
    <w:rsid w:val="00787613"/>
    <w:rsid w:val="00792932"/>
    <w:rsid w:val="0079693F"/>
    <w:rsid w:val="007A1694"/>
    <w:rsid w:val="007A2630"/>
    <w:rsid w:val="007A2A79"/>
    <w:rsid w:val="007A733C"/>
    <w:rsid w:val="007A7F06"/>
    <w:rsid w:val="007B5C2A"/>
    <w:rsid w:val="007B5C77"/>
    <w:rsid w:val="007C06A8"/>
    <w:rsid w:val="007C1268"/>
    <w:rsid w:val="007C31AD"/>
    <w:rsid w:val="007C4DDD"/>
    <w:rsid w:val="007C5698"/>
    <w:rsid w:val="007C5D90"/>
    <w:rsid w:val="007D0340"/>
    <w:rsid w:val="007D1F28"/>
    <w:rsid w:val="007D2A43"/>
    <w:rsid w:val="007D561F"/>
    <w:rsid w:val="007D6AD9"/>
    <w:rsid w:val="007D7448"/>
    <w:rsid w:val="007D7857"/>
    <w:rsid w:val="007E033E"/>
    <w:rsid w:val="007E67B8"/>
    <w:rsid w:val="007E795B"/>
    <w:rsid w:val="007F2DD4"/>
    <w:rsid w:val="007F33B5"/>
    <w:rsid w:val="007F4618"/>
    <w:rsid w:val="008013C3"/>
    <w:rsid w:val="00802E5C"/>
    <w:rsid w:val="00807D00"/>
    <w:rsid w:val="00811437"/>
    <w:rsid w:val="00812B6C"/>
    <w:rsid w:val="00815684"/>
    <w:rsid w:val="00816182"/>
    <w:rsid w:val="00825DF7"/>
    <w:rsid w:val="008306B4"/>
    <w:rsid w:val="008314E7"/>
    <w:rsid w:val="00832FA9"/>
    <w:rsid w:val="00841541"/>
    <w:rsid w:val="00841B79"/>
    <w:rsid w:val="00842276"/>
    <w:rsid w:val="008479C3"/>
    <w:rsid w:val="00851913"/>
    <w:rsid w:val="008551FD"/>
    <w:rsid w:val="008620AC"/>
    <w:rsid w:val="008653CA"/>
    <w:rsid w:val="00866559"/>
    <w:rsid w:val="00867A65"/>
    <w:rsid w:val="008730E5"/>
    <w:rsid w:val="008743FC"/>
    <w:rsid w:val="00875EA2"/>
    <w:rsid w:val="008766D9"/>
    <w:rsid w:val="008775AA"/>
    <w:rsid w:val="008779CD"/>
    <w:rsid w:val="00877D24"/>
    <w:rsid w:val="008812FC"/>
    <w:rsid w:val="00885476"/>
    <w:rsid w:val="008862A0"/>
    <w:rsid w:val="0088670A"/>
    <w:rsid w:val="0089031B"/>
    <w:rsid w:val="00891264"/>
    <w:rsid w:val="00893B55"/>
    <w:rsid w:val="00894537"/>
    <w:rsid w:val="008A0979"/>
    <w:rsid w:val="008A0AA2"/>
    <w:rsid w:val="008A276A"/>
    <w:rsid w:val="008A2B77"/>
    <w:rsid w:val="008A348C"/>
    <w:rsid w:val="008B3D13"/>
    <w:rsid w:val="008B62E1"/>
    <w:rsid w:val="008C5FCB"/>
    <w:rsid w:val="008D1D45"/>
    <w:rsid w:val="008D2ADC"/>
    <w:rsid w:val="008E0937"/>
    <w:rsid w:val="008E12CF"/>
    <w:rsid w:val="008E4423"/>
    <w:rsid w:val="008E5775"/>
    <w:rsid w:val="008E612E"/>
    <w:rsid w:val="008E6551"/>
    <w:rsid w:val="008F2DBD"/>
    <w:rsid w:val="008F3CAF"/>
    <w:rsid w:val="008F7FC3"/>
    <w:rsid w:val="00900CE5"/>
    <w:rsid w:val="00901D69"/>
    <w:rsid w:val="009024AE"/>
    <w:rsid w:val="009038F5"/>
    <w:rsid w:val="00903A4F"/>
    <w:rsid w:val="009061C4"/>
    <w:rsid w:val="00910F54"/>
    <w:rsid w:val="00916191"/>
    <w:rsid w:val="00917E64"/>
    <w:rsid w:val="009204E4"/>
    <w:rsid w:val="00924F5D"/>
    <w:rsid w:val="00926E9A"/>
    <w:rsid w:val="00926F52"/>
    <w:rsid w:val="00927C18"/>
    <w:rsid w:val="009300A8"/>
    <w:rsid w:val="00936495"/>
    <w:rsid w:val="009372B5"/>
    <w:rsid w:val="00937688"/>
    <w:rsid w:val="00937CA6"/>
    <w:rsid w:val="009404C5"/>
    <w:rsid w:val="0094088F"/>
    <w:rsid w:val="00940A2F"/>
    <w:rsid w:val="0094141C"/>
    <w:rsid w:val="009421E6"/>
    <w:rsid w:val="0094675A"/>
    <w:rsid w:val="00947770"/>
    <w:rsid w:val="00947E6C"/>
    <w:rsid w:val="00956606"/>
    <w:rsid w:val="009568B2"/>
    <w:rsid w:val="00956D18"/>
    <w:rsid w:val="00962CDF"/>
    <w:rsid w:val="009678E1"/>
    <w:rsid w:val="009715AA"/>
    <w:rsid w:val="00973CE2"/>
    <w:rsid w:val="009774E7"/>
    <w:rsid w:val="00977D3B"/>
    <w:rsid w:val="009817D8"/>
    <w:rsid w:val="0098387B"/>
    <w:rsid w:val="00984206"/>
    <w:rsid w:val="00987ACD"/>
    <w:rsid w:val="00987CCA"/>
    <w:rsid w:val="0099177B"/>
    <w:rsid w:val="009926C1"/>
    <w:rsid w:val="00992811"/>
    <w:rsid w:val="0099332E"/>
    <w:rsid w:val="009938AF"/>
    <w:rsid w:val="00994451"/>
    <w:rsid w:val="009977C7"/>
    <w:rsid w:val="009A2838"/>
    <w:rsid w:val="009A28AC"/>
    <w:rsid w:val="009A307C"/>
    <w:rsid w:val="009A5CD2"/>
    <w:rsid w:val="009A6A10"/>
    <w:rsid w:val="009B1C6E"/>
    <w:rsid w:val="009B3485"/>
    <w:rsid w:val="009B4748"/>
    <w:rsid w:val="009B626C"/>
    <w:rsid w:val="009C24E5"/>
    <w:rsid w:val="009C35C3"/>
    <w:rsid w:val="009C4698"/>
    <w:rsid w:val="009C6ACA"/>
    <w:rsid w:val="009C6B26"/>
    <w:rsid w:val="009D3DF7"/>
    <w:rsid w:val="009D3DFD"/>
    <w:rsid w:val="009D48F2"/>
    <w:rsid w:val="009E1492"/>
    <w:rsid w:val="009F1896"/>
    <w:rsid w:val="009F447E"/>
    <w:rsid w:val="009F6781"/>
    <w:rsid w:val="009F7833"/>
    <w:rsid w:val="009F79AB"/>
    <w:rsid w:val="00A00982"/>
    <w:rsid w:val="00A0115E"/>
    <w:rsid w:val="00A04F0D"/>
    <w:rsid w:val="00A058F2"/>
    <w:rsid w:val="00A05FDE"/>
    <w:rsid w:val="00A06D85"/>
    <w:rsid w:val="00A11847"/>
    <w:rsid w:val="00A120F3"/>
    <w:rsid w:val="00A15824"/>
    <w:rsid w:val="00A15A8B"/>
    <w:rsid w:val="00A160B0"/>
    <w:rsid w:val="00A16751"/>
    <w:rsid w:val="00A17E6F"/>
    <w:rsid w:val="00A30266"/>
    <w:rsid w:val="00A35B5E"/>
    <w:rsid w:val="00A3627F"/>
    <w:rsid w:val="00A364B6"/>
    <w:rsid w:val="00A36A2D"/>
    <w:rsid w:val="00A36C79"/>
    <w:rsid w:val="00A409FC"/>
    <w:rsid w:val="00A41059"/>
    <w:rsid w:val="00A434FE"/>
    <w:rsid w:val="00A4367F"/>
    <w:rsid w:val="00A44E70"/>
    <w:rsid w:val="00A470C8"/>
    <w:rsid w:val="00A5183B"/>
    <w:rsid w:val="00A52A28"/>
    <w:rsid w:val="00A53C57"/>
    <w:rsid w:val="00A55654"/>
    <w:rsid w:val="00A55D5F"/>
    <w:rsid w:val="00A65666"/>
    <w:rsid w:val="00A656EC"/>
    <w:rsid w:val="00A659CB"/>
    <w:rsid w:val="00A65A71"/>
    <w:rsid w:val="00A75F6E"/>
    <w:rsid w:val="00A825AF"/>
    <w:rsid w:val="00A83A3D"/>
    <w:rsid w:val="00A83EC2"/>
    <w:rsid w:val="00A84367"/>
    <w:rsid w:val="00A90FAD"/>
    <w:rsid w:val="00A923B0"/>
    <w:rsid w:val="00A93DD4"/>
    <w:rsid w:val="00A95316"/>
    <w:rsid w:val="00AA024D"/>
    <w:rsid w:val="00AB2995"/>
    <w:rsid w:val="00AB412B"/>
    <w:rsid w:val="00AB50F6"/>
    <w:rsid w:val="00AB556F"/>
    <w:rsid w:val="00AB6F8E"/>
    <w:rsid w:val="00AB7737"/>
    <w:rsid w:val="00AC1290"/>
    <w:rsid w:val="00AC3C5C"/>
    <w:rsid w:val="00AC4AA0"/>
    <w:rsid w:val="00AC55D9"/>
    <w:rsid w:val="00AD1B48"/>
    <w:rsid w:val="00AD2983"/>
    <w:rsid w:val="00AD30C6"/>
    <w:rsid w:val="00AD3C01"/>
    <w:rsid w:val="00AD3F6D"/>
    <w:rsid w:val="00AD409E"/>
    <w:rsid w:val="00AD4C07"/>
    <w:rsid w:val="00AD586F"/>
    <w:rsid w:val="00AD5D8F"/>
    <w:rsid w:val="00AE179A"/>
    <w:rsid w:val="00AE2AAA"/>
    <w:rsid w:val="00AE6D6E"/>
    <w:rsid w:val="00AE773B"/>
    <w:rsid w:val="00AF049E"/>
    <w:rsid w:val="00AF216A"/>
    <w:rsid w:val="00AF38E9"/>
    <w:rsid w:val="00AF452D"/>
    <w:rsid w:val="00AF54A0"/>
    <w:rsid w:val="00AF5A45"/>
    <w:rsid w:val="00AF69CD"/>
    <w:rsid w:val="00B00C1A"/>
    <w:rsid w:val="00B028E1"/>
    <w:rsid w:val="00B03388"/>
    <w:rsid w:val="00B04229"/>
    <w:rsid w:val="00B0666A"/>
    <w:rsid w:val="00B11560"/>
    <w:rsid w:val="00B13638"/>
    <w:rsid w:val="00B14697"/>
    <w:rsid w:val="00B1477B"/>
    <w:rsid w:val="00B153B8"/>
    <w:rsid w:val="00B164F7"/>
    <w:rsid w:val="00B1716C"/>
    <w:rsid w:val="00B20E4D"/>
    <w:rsid w:val="00B21DD8"/>
    <w:rsid w:val="00B22B84"/>
    <w:rsid w:val="00B2375D"/>
    <w:rsid w:val="00B23E87"/>
    <w:rsid w:val="00B2432C"/>
    <w:rsid w:val="00B24A1C"/>
    <w:rsid w:val="00B26678"/>
    <w:rsid w:val="00B324CA"/>
    <w:rsid w:val="00B33151"/>
    <w:rsid w:val="00B34AFD"/>
    <w:rsid w:val="00B35EF8"/>
    <w:rsid w:val="00B3601E"/>
    <w:rsid w:val="00B36BB2"/>
    <w:rsid w:val="00B378D1"/>
    <w:rsid w:val="00B458A1"/>
    <w:rsid w:val="00B4654E"/>
    <w:rsid w:val="00B46A11"/>
    <w:rsid w:val="00B46ABA"/>
    <w:rsid w:val="00B47307"/>
    <w:rsid w:val="00B47BFC"/>
    <w:rsid w:val="00B50AF8"/>
    <w:rsid w:val="00B56883"/>
    <w:rsid w:val="00B673AC"/>
    <w:rsid w:val="00B714F3"/>
    <w:rsid w:val="00B735A1"/>
    <w:rsid w:val="00B76CE5"/>
    <w:rsid w:val="00B81D12"/>
    <w:rsid w:val="00B82513"/>
    <w:rsid w:val="00B827E9"/>
    <w:rsid w:val="00B9153E"/>
    <w:rsid w:val="00B944E2"/>
    <w:rsid w:val="00B9518F"/>
    <w:rsid w:val="00BA2EEF"/>
    <w:rsid w:val="00BC180F"/>
    <w:rsid w:val="00BC23F9"/>
    <w:rsid w:val="00BD16AC"/>
    <w:rsid w:val="00BD18D3"/>
    <w:rsid w:val="00BD1C4E"/>
    <w:rsid w:val="00BD52CE"/>
    <w:rsid w:val="00BD5E31"/>
    <w:rsid w:val="00BD7166"/>
    <w:rsid w:val="00BE0B12"/>
    <w:rsid w:val="00BE3EBA"/>
    <w:rsid w:val="00BE6515"/>
    <w:rsid w:val="00BE6BE2"/>
    <w:rsid w:val="00BF12BF"/>
    <w:rsid w:val="00BF405C"/>
    <w:rsid w:val="00BF6638"/>
    <w:rsid w:val="00BF70F2"/>
    <w:rsid w:val="00C05E02"/>
    <w:rsid w:val="00C05E4F"/>
    <w:rsid w:val="00C143EE"/>
    <w:rsid w:val="00C14A1E"/>
    <w:rsid w:val="00C179EA"/>
    <w:rsid w:val="00C22F8F"/>
    <w:rsid w:val="00C23A33"/>
    <w:rsid w:val="00C26DE7"/>
    <w:rsid w:val="00C31879"/>
    <w:rsid w:val="00C3509A"/>
    <w:rsid w:val="00C35A3C"/>
    <w:rsid w:val="00C3606B"/>
    <w:rsid w:val="00C425EC"/>
    <w:rsid w:val="00C44777"/>
    <w:rsid w:val="00C47077"/>
    <w:rsid w:val="00C5073E"/>
    <w:rsid w:val="00C52849"/>
    <w:rsid w:val="00C53B5A"/>
    <w:rsid w:val="00C53E5B"/>
    <w:rsid w:val="00C54D93"/>
    <w:rsid w:val="00C55B35"/>
    <w:rsid w:val="00C61511"/>
    <w:rsid w:val="00C6213D"/>
    <w:rsid w:val="00C62EF7"/>
    <w:rsid w:val="00C654ED"/>
    <w:rsid w:val="00C66CB3"/>
    <w:rsid w:val="00C71F64"/>
    <w:rsid w:val="00C720AC"/>
    <w:rsid w:val="00C7284D"/>
    <w:rsid w:val="00C7344B"/>
    <w:rsid w:val="00C75818"/>
    <w:rsid w:val="00C804E4"/>
    <w:rsid w:val="00C81F8D"/>
    <w:rsid w:val="00C840BE"/>
    <w:rsid w:val="00C877BB"/>
    <w:rsid w:val="00C905F0"/>
    <w:rsid w:val="00C90619"/>
    <w:rsid w:val="00C920B5"/>
    <w:rsid w:val="00C94A75"/>
    <w:rsid w:val="00CA0246"/>
    <w:rsid w:val="00CA2E36"/>
    <w:rsid w:val="00CA37B7"/>
    <w:rsid w:val="00CA39B8"/>
    <w:rsid w:val="00CA6E76"/>
    <w:rsid w:val="00CA7E4C"/>
    <w:rsid w:val="00CB3EC1"/>
    <w:rsid w:val="00CB43CE"/>
    <w:rsid w:val="00CB63F3"/>
    <w:rsid w:val="00CB6C2C"/>
    <w:rsid w:val="00CB6CF6"/>
    <w:rsid w:val="00CB6DAA"/>
    <w:rsid w:val="00CB72D5"/>
    <w:rsid w:val="00CC2F44"/>
    <w:rsid w:val="00CC3512"/>
    <w:rsid w:val="00CC4B4C"/>
    <w:rsid w:val="00CC5A89"/>
    <w:rsid w:val="00CC7C1C"/>
    <w:rsid w:val="00CD2856"/>
    <w:rsid w:val="00CD2C8F"/>
    <w:rsid w:val="00CD627A"/>
    <w:rsid w:val="00CE6AA3"/>
    <w:rsid w:val="00CF0717"/>
    <w:rsid w:val="00CF3A66"/>
    <w:rsid w:val="00CF7371"/>
    <w:rsid w:val="00D0025D"/>
    <w:rsid w:val="00D04574"/>
    <w:rsid w:val="00D05B80"/>
    <w:rsid w:val="00D05C70"/>
    <w:rsid w:val="00D072EF"/>
    <w:rsid w:val="00D169AF"/>
    <w:rsid w:val="00D22225"/>
    <w:rsid w:val="00D22C2C"/>
    <w:rsid w:val="00D26329"/>
    <w:rsid w:val="00D27F22"/>
    <w:rsid w:val="00D30BC9"/>
    <w:rsid w:val="00D312B0"/>
    <w:rsid w:val="00D31545"/>
    <w:rsid w:val="00D31CCD"/>
    <w:rsid w:val="00D341E4"/>
    <w:rsid w:val="00D34539"/>
    <w:rsid w:val="00D3609B"/>
    <w:rsid w:val="00D40690"/>
    <w:rsid w:val="00D42885"/>
    <w:rsid w:val="00D432E6"/>
    <w:rsid w:val="00D50E19"/>
    <w:rsid w:val="00D523DA"/>
    <w:rsid w:val="00D52EE4"/>
    <w:rsid w:val="00D544AF"/>
    <w:rsid w:val="00D54C08"/>
    <w:rsid w:val="00D5791B"/>
    <w:rsid w:val="00D62AC6"/>
    <w:rsid w:val="00D6361E"/>
    <w:rsid w:val="00D638B3"/>
    <w:rsid w:val="00D675AD"/>
    <w:rsid w:val="00D735BD"/>
    <w:rsid w:val="00D73945"/>
    <w:rsid w:val="00D75A87"/>
    <w:rsid w:val="00D77F70"/>
    <w:rsid w:val="00D82351"/>
    <w:rsid w:val="00D82BC7"/>
    <w:rsid w:val="00D83B6A"/>
    <w:rsid w:val="00D8504B"/>
    <w:rsid w:val="00D964BE"/>
    <w:rsid w:val="00DA03CB"/>
    <w:rsid w:val="00DA1751"/>
    <w:rsid w:val="00DA4E74"/>
    <w:rsid w:val="00DA6360"/>
    <w:rsid w:val="00DA7764"/>
    <w:rsid w:val="00DB480C"/>
    <w:rsid w:val="00DB643D"/>
    <w:rsid w:val="00DC0718"/>
    <w:rsid w:val="00DC0DE1"/>
    <w:rsid w:val="00DC1C7C"/>
    <w:rsid w:val="00DC2C8B"/>
    <w:rsid w:val="00DC49D4"/>
    <w:rsid w:val="00DC6204"/>
    <w:rsid w:val="00DD07F6"/>
    <w:rsid w:val="00DD2D82"/>
    <w:rsid w:val="00DD454F"/>
    <w:rsid w:val="00DD6514"/>
    <w:rsid w:val="00DD6805"/>
    <w:rsid w:val="00DE133B"/>
    <w:rsid w:val="00DE15D5"/>
    <w:rsid w:val="00DE7E86"/>
    <w:rsid w:val="00DF1D0B"/>
    <w:rsid w:val="00DF4E94"/>
    <w:rsid w:val="00DF5672"/>
    <w:rsid w:val="00DF5FF9"/>
    <w:rsid w:val="00E0312E"/>
    <w:rsid w:val="00E07180"/>
    <w:rsid w:val="00E139F3"/>
    <w:rsid w:val="00E14CB0"/>
    <w:rsid w:val="00E21C0E"/>
    <w:rsid w:val="00E2246F"/>
    <w:rsid w:val="00E23039"/>
    <w:rsid w:val="00E328A7"/>
    <w:rsid w:val="00E32A18"/>
    <w:rsid w:val="00E36079"/>
    <w:rsid w:val="00E37AB1"/>
    <w:rsid w:val="00E37DD1"/>
    <w:rsid w:val="00E40A6D"/>
    <w:rsid w:val="00E43B25"/>
    <w:rsid w:val="00E44FEF"/>
    <w:rsid w:val="00E4576A"/>
    <w:rsid w:val="00E53BF8"/>
    <w:rsid w:val="00E571D7"/>
    <w:rsid w:val="00E6209B"/>
    <w:rsid w:val="00E65655"/>
    <w:rsid w:val="00E65DE7"/>
    <w:rsid w:val="00E66BF1"/>
    <w:rsid w:val="00E70BDA"/>
    <w:rsid w:val="00E720D1"/>
    <w:rsid w:val="00E73857"/>
    <w:rsid w:val="00E76CFA"/>
    <w:rsid w:val="00E77119"/>
    <w:rsid w:val="00E7777A"/>
    <w:rsid w:val="00E82344"/>
    <w:rsid w:val="00E84039"/>
    <w:rsid w:val="00E84755"/>
    <w:rsid w:val="00E86303"/>
    <w:rsid w:val="00E86F1F"/>
    <w:rsid w:val="00E87F46"/>
    <w:rsid w:val="00E90064"/>
    <w:rsid w:val="00E923B2"/>
    <w:rsid w:val="00E95FC1"/>
    <w:rsid w:val="00E9609C"/>
    <w:rsid w:val="00E97ABD"/>
    <w:rsid w:val="00EA28D6"/>
    <w:rsid w:val="00EA44B8"/>
    <w:rsid w:val="00EA4548"/>
    <w:rsid w:val="00EA46E7"/>
    <w:rsid w:val="00EA561B"/>
    <w:rsid w:val="00EA7C2F"/>
    <w:rsid w:val="00EB0D49"/>
    <w:rsid w:val="00EB1CA0"/>
    <w:rsid w:val="00EB367D"/>
    <w:rsid w:val="00EB389B"/>
    <w:rsid w:val="00EB4BE6"/>
    <w:rsid w:val="00EB5BF6"/>
    <w:rsid w:val="00EB5F6A"/>
    <w:rsid w:val="00EB64FA"/>
    <w:rsid w:val="00EC0737"/>
    <w:rsid w:val="00EC08A3"/>
    <w:rsid w:val="00EC665B"/>
    <w:rsid w:val="00EC76BD"/>
    <w:rsid w:val="00ED00C1"/>
    <w:rsid w:val="00ED2314"/>
    <w:rsid w:val="00ED4828"/>
    <w:rsid w:val="00ED6871"/>
    <w:rsid w:val="00ED74ED"/>
    <w:rsid w:val="00EE1B4E"/>
    <w:rsid w:val="00EE5303"/>
    <w:rsid w:val="00EE6427"/>
    <w:rsid w:val="00EE7484"/>
    <w:rsid w:val="00EF1531"/>
    <w:rsid w:val="00EF52CD"/>
    <w:rsid w:val="00EF6A35"/>
    <w:rsid w:val="00EF6AEF"/>
    <w:rsid w:val="00EF7FD2"/>
    <w:rsid w:val="00F01855"/>
    <w:rsid w:val="00F041D1"/>
    <w:rsid w:val="00F05D83"/>
    <w:rsid w:val="00F11B35"/>
    <w:rsid w:val="00F1302F"/>
    <w:rsid w:val="00F15398"/>
    <w:rsid w:val="00F15A17"/>
    <w:rsid w:val="00F21868"/>
    <w:rsid w:val="00F24CF0"/>
    <w:rsid w:val="00F3200D"/>
    <w:rsid w:val="00F331FB"/>
    <w:rsid w:val="00F403FB"/>
    <w:rsid w:val="00F416CA"/>
    <w:rsid w:val="00F41BD4"/>
    <w:rsid w:val="00F504B1"/>
    <w:rsid w:val="00F51D00"/>
    <w:rsid w:val="00F53DA7"/>
    <w:rsid w:val="00F62371"/>
    <w:rsid w:val="00F6693B"/>
    <w:rsid w:val="00F771CF"/>
    <w:rsid w:val="00F8148C"/>
    <w:rsid w:val="00F8506D"/>
    <w:rsid w:val="00F863F5"/>
    <w:rsid w:val="00F86BB7"/>
    <w:rsid w:val="00F86E31"/>
    <w:rsid w:val="00F91651"/>
    <w:rsid w:val="00F91A54"/>
    <w:rsid w:val="00F929B7"/>
    <w:rsid w:val="00F92FE8"/>
    <w:rsid w:val="00F94A21"/>
    <w:rsid w:val="00FA02CD"/>
    <w:rsid w:val="00FA0C07"/>
    <w:rsid w:val="00FA1BAF"/>
    <w:rsid w:val="00FA58FB"/>
    <w:rsid w:val="00FA6EF5"/>
    <w:rsid w:val="00FA76FD"/>
    <w:rsid w:val="00FB12A4"/>
    <w:rsid w:val="00FB12EB"/>
    <w:rsid w:val="00FB1959"/>
    <w:rsid w:val="00FB5D46"/>
    <w:rsid w:val="00FB7690"/>
    <w:rsid w:val="00FB7E97"/>
    <w:rsid w:val="00FC0F4C"/>
    <w:rsid w:val="00FC4743"/>
    <w:rsid w:val="00FC662A"/>
    <w:rsid w:val="00FD138D"/>
    <w:rsid w:val="00FD1FDF"/>
    <w:rsid w:val="00FD506C"/>
    <w:rsid w:val="00FD60CD"/>
    <w:rsid w:val="00FE07BA"/>
    <w:rsid w:val="00FE10BC"/>
    <w:rsid w:val="00FE20E2"/>
    <w:rsid w:val="00FE5679"/>
    <w:rsid w:val="00FF3387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E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B25"/>
    <w:pPr>
      <w:ind w:left="720"/>
      <w:contextualSpacing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5B15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5B1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B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F6E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F6E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690"/>
  </w:style>
  <w:style w:type="paragraph" w:styleId="aa">
    <w:name w:val="footer"/>
    <w:basedOn w:val="a"/>
    <w:link w:val="ab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690"/>
  </w:style>
  <w:style w:type="paragraph" w:customStyle="1" w:styleId="Default">
    <w:name w:val="Default"/>
    <w:rsid w:val="000C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qFormat/>
    <w:rsid w:val="003F1836"/>
    <w:rPr>
      <w:b/>
      <w:bCs/>
    </w:rPr>
  </w:style>
  <w:style w:type="character" w:customStyle="1" w:styleId="ConsPlusNormal0">
    <w:name w:val="ConsPlusNormal Знак"/>
    <w:link w:val="ConsPlusNormal"/>
    <w:locked/>
    <w:rsid w:val="00347D60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rsid w:val="00347D60"/>
  </w:style>
  <w:style w:type="paragraph" w:styleId="ad">
    <w:name w:val="Body Text"/>
    <w:basedOn w:val="a"/>
    <w:link w:val="ae"/>
    <w:unhideWhenUsed/>
    <w:rsid w:val="00711505"/>
    <w:pPr>
      <w:spacing w:after="120"/>
    </w:pPr>
  </w:style>
  <w:style w:type="character" w:customStyle="1" w:styleId="ae">
    <w:name w:val="Основной текст Знак"/>
    <w:basedOn w:val="a0"/>
    <w:link w:val="ad"/>
    <w:rsid w:val="00711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E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B25"/>
    <w:pPr>
      <w:ind w:left="720"/>
      <w:contextualSpacing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5B15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5B1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B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F6E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F6E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690"/>
  </w:style>
  <w:style w:type="paragraph" w:styleId="aa">
    <w:name w:val="footer"/>
    <w:basedOn w:val="a"/>
    <w:link w:val="ab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690"/>
  </w:style>
  <w:style w:type="paragraph" w:customStyle="1" w:styleId="Default">
    <w:name w:val="Default"/>
    <w:rsid w:val="000C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qFormat/>
    <w:rsid w:val="003F1836"/>
    <w:rPr>
      <w:b/>
      <w:bCs/>
    </w:rPr>
  </w:style>
  <w:style w:type="character" w:customStyle="1" w:styleId="ConsPlusNormal0">
    <w:name w:val="ConsPlusNormal Знак"/>
    <w:link w:val="ConsPlusNormal"/>
    <w:locked/>
    <w:rsid w:val="00347D60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rsid w:val="00347D60"/>
  </w:style>
  <w:style w:type="paragraph" w:styleId="ad">
    <w:name w:val="Body Text"/>
    <w:basedOn w:val="a"/>
    <w:link w:val="ae"/>
    <w:unhideWhenUsed/>
    <w:rsid w:val="00711505"/>
    <w:pPr>
      <w:spacing w:after="120"/>
    </w:pPr>
  </w:style>
  <w:style w:type="character" w:customStyle="1" w:styleId="ae">
    <w:name w:val="Основной текст Знак"/>
    <w:basedOn w:val="a0"/>
    <w:link w:val="ad"/>
    <w:rsid w:val="0071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0C7B-2D78-4B53-9C05-047C0CDB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20</cp:revision>
  <cp:lastPrinted>2026-01-23T03:46:00Z</cp:lastPrinted>
  <dcterms:created xsi:type="dcterms:W3CDTF">2026-01-26T00:09:00Z</dcterms:created>
  <dcterms:modified xsi:type="dcterms:W3CDTF">2026-01-26T01:36:00Z</dcterms:modified>
</cp:coreProperties>
</file>