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4C" w:rsidRDefault="001C624C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C624C" w:rsidRDefault="001C624C">
      <w:pPr>
        <w:pStyle w:val="ConsPlusNormal"/>
        <w:jc w:val="both"/>
        <w:outlineLvl w:val="0"/>
      </w:pPr>
    </w:p>
    <w:p w:rsidR="001C624C" w:rsidRDefault="001C624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C624C" w:rsidRDefault="001C624C">
      <w:pPr>
        <w:pStyle w:val="ConsPlusTitle"/>
        <w:jc w:val="center"/>
      </w:pPr>
    </w:p>
    <w:p w:rsidR="001C624C" w:rsidRDefault="001C624C">
      <w:pPr>
        <w:pStyle w:val="ConsPlusTitle"/>
        <w:jc w:val="center"/>
      </w:pPr>
      <w:bookmarkStart w:id="0" w:name="_GoBack"/>
      <w:r>
        <w:t>ПОСТАНОВЛЕНИЕ</w:t>
      </w:r>
    </w:p>
    <w:p w:rsidR="001C624C" w:rsidRDefault="001C624C">
      <w:pPr>
        <w:pStyle w:val="ConsPlusTitle"/>
        <w:jc w:val="center"/>
      </w:pPr>
      <w:r>
        <w:t>от 26 января 2026 г. N 39</w:t>
      </w:r>
    </w:p>
    <w:bookmarkEnd w:id="0"/>
    <w:p w:rsidR="001C624C" w:rsidRDefault="001C624C">
      <w:pPr>
        <w:pStyle w:val="ConsPlusTitle"/>
        <w:jc w:val="center"/>
      </w:pPr>
    </w:p>
    <w:p w:rsidR="001C624C" w:rsidRDefault="001C624C">
      <w:pPr>
        <w:pStyle w:val="ConsPlusTitle"/>
        <w:jc w:val="center"/>
      </w:pPr>
      <w:r>
        <w:t>О ВНЕСЕНИИ ИЗМЕНЕНИЙ</w:t>
      </w:r>
    </w:p>
    <w:p w:rsidR="001C624C" w:rsidRDefault="001C624C">
      <w:pPr>
        <w:pStyle w:val="ConsPlusTitle"/>
        <w:jc w:val="center"/>
      </w:pPr>
      <w:r>
        <w:t>В ПОСТАНОВЛЕНИЕ ПРАВИТЕЛЬСТВА РОССИЙСКОЙ ФЕДЕРАЦИИ</w:t>
      </w:r>
    </w:p>
    <w:p w:rsidR="001C624C" w:rsidRDefault="001C624C">
      <w:pPr>
        <w:pStyle w:val="ConsPlusTitle"/>
        <w:jc w:val="center"/>
      </w:pPr>
      <w:r>
        <w:t>ОТ 14 ОКТЯБРЯ 2022 Г. N 1830</w:t>
      </w: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27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>
        <w:r>
          <w:rPr>
            <w:color w:val="0000FF"/>
          </w:rPr>
          <w:t>перечень</w:t>
        </w:r>
      </w:hyperlink>
      <w:r>
        <w:t xml:space="preserve"> рабочих мест в организациях, осуществляющих отдельные виды деятельности, в отношении которых специальная оценка условий труда проводится с учетом устанавливаемых уполномоченным федеральным органом исполнительной власти особенностей, утвержденный постановлением Правительства Российской Федерации от 14 октября 2022 г. N 1830 "О перечне рабочих мест в организациях, осуществляющих отдельные виды деятельности, в отношении которых специальная оценка условий</w:t>
      </w:r>
      <w:proofErr w:type="gramEnd"/>
      <w:r>
        <w:t xml:space="preserve"> труда проводится с учетом устанавливаемых уполномоченным федеральным органом исполнительной власти особенностей" (Собрание законодательства Российской Федерации, 2022, N 43, ст. 7394).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2026 г.</w:t>
      </w:r>
    </w:p>
    <w:p w:rsidR="001C624C" w:rsidRDefault="001C624C">
      <w:pPr>
        <w:pStyle w:val="ConsPlusNormal"/>
        <w:jc w:val="both"/>
      </w:pPr>
    </w:p>
    <w:p w:rsidR="001C624C" w:rsidRDefault="001C624C">
      <w:pPr>
        <w:pStyle w:val="ConsPlusNormal"/>
        <w:jc w:val="right"/>
      </w:pPr>
      <w:r>
        <w:t>Председатель Правительства</w:t>
      </w:r>
    </w:p>
    <w:p w:rsidR="001C624C" w:rsidRDefault="001C624C">
      <w:pPr>
        <w:pStyle w:val="ConsPlusNormal"/>
        <w:jc w:val="right"/>
      </w:pPr>
      <w:r>
        <w:t>Российской Федерации</w:t>
      </w:r>
    </w:p>
    <w:p w:rsidR="001C624C" w:rsidRDefault="001C624C">
      <w:pPr>
        <w:pStyle w:val="ConsPlusNormal"/>
        <w:jc w:val="right"/>
      </w:pPr>
      <w:r>
        <w:t>М.МИШУСТИН</w:t>
      </w: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jc w:val="right"/>
        <w:outlineLvl w:val="0"/>
      </w:pPr>
      <w:r>
        <w:t>Утверждены</w:t>
      </w:r>
    </w:p>
    <w:p w:rsidR="001C624C" w:rsidRDefault="001C624C">
      <w:pPr>
        <w:pStyle w:val="ConsPlusNormal"/>
        <w:jc w:val="right"/>
      </w:pPr>
      <w:r>
        <w:t>постановлением Правительства</w:t>
      </w:r>
    </w:p>
    <w:p w:rsidR="001C624C" w:rsidRDefault="001C624C">
      <w:pPr>
        <w:pStyle w:val="ConsPlusNormal"/>
        <w:jc w:val="right"/>
      </w:pPr>
      <w:r>
        <w:t>Российской Федерации</w:t>
      </w:r>
    </w:p>
    <w:p w:rsidR="001C624C" w:rsidRDefault="001C624C">
      <w:pPr>
        <w:pStyle w:val="ConsPlusNormal"/>
        <w:jc w:val="right"/>
      </w:pPr>
      <w:r>
        <w:t>от 26 января 2026 г. N 39</w:t>
      </w:r>
    </w:p>
    <w:p w:rsidR="001C624C" w:rsidRDefault="001C624C">
      <w:pPr>
        <w:pStyle w:val="ConsPlusNormal"/>
        <w:jc w:val="both"/>
      </w:pPr>
    </w:p>
    <w:p w:rsidR="001C624C" w:rsidRDefault="001C624C">
      <w:pPr>
        <w:pStyle w:val="ConsPlusTitle"/>
        <w:jc w:val="center"/>
      </w:pPr>
      <w:bookmarkStart w:id="1" w:name="P27"/>
      <w:bookmarkEnd w:id="1"/>
      <w:r>
        <w:t>ИЗМЕНЕНИЯ,</w:t>
      </w:r>
    </w:p>
    <w:p w:rsidR="001C624C" w:rsidRDefault="001C624C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ПЕРЕЧЕНЬ РАБОЧИХ МЕСТ В ОРГАНИЗАЦИЯХ,</w:t>
      </w:r>
    </w:p>
    <w:p w:rsidR="001C624C" w:rsidRDefault="001C624C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ОТДЕЛЬНЫЕ ВИДЫ ДЕЯТЕЛЬНОСТИ, В ОТНОШЕНИИ</w:t>
      </w:r>
    </w:p>
    <w:p w:rsidR="001C624C" w:rsidRDefault="001C624C">
      <w:pPr>
        <w:pStyle w:val="ConsPlusTitle"/>
        <w:jc w:val="center"/>
      </w:pPr>
      <w:r>
        <w:t>КОТОРЫХ СПЕЦИАЛЬНАЯ ОЦЕНКА УСЛОВИЙ ТРУДА ПРОВОДИТСЯ С УЧЕТОМ</w:t>
      </w:r>
    </w:p>
    <w:p w:rsidR="001C624C" w:rsidRDefault="001C624C">
      <w:pPr>
        <w:pStyle w:val="ConsPlusTitle"/>
        <w:jc w:val="center"/>
      </w:pPr>
      <w:proofErr w:type="gramStart"/>
      <w:r>
        <w:t>УСТАНАВЛИВАЕМЫХ</w:t>
      </w:r>
      <w:proofErr w:type="gramEnd"/>
      <w:r>
        <w:t xml:space="preserve"> УПОЛНОМОЧЕННЫМ ФЕДЕРАЛЬНЫМ ОРГАНОМ</w:t>
      </w:r>
    </w:p>
    <w:p w:rsidR="001C624C" w:rsidRDefault="001C624C">
      <w:pPr>
        <w:pStyle w:val="ConsPlusTitle"/>
        <w:jc w:val="center"/>
      </w:pPr>
      <w:r>
        <w:t>ИСПОЛНИТЕЛЬНОЙ ВЛАСТИ ОСОБЕННОСТЕЙ</w:t>
      </w:r>
    </w:p>
    <w:p w:rsidR="001C624C" w:rsidRDefault="001C624C">
      <w:pPr>
        <w:pStyle w:val="ConsPlusNormal"/>
        <w:ind w:firstLine="540"/>
        <w:jc w:val="both"/>
      </w:pPr>
    </w:p>
    <w:p w:rsidR="001C624C" w:rsidRDefault="001C624C">
      <w:pPr>
        <w:pStyle w:val="ConsPlusNormal"/>
        <w:ind w:firstLine="540"/>
        <w:jc w:val="both"/>
      </w:pPr>
      <w:r>
        <w:t xml:space="preserve">1. </w:t>
      </w:r>
      <w:hyperlink r:id="rId7">
        <w:r>
          <w:rPr>
            <w:color w:val="0000FF"/>
          </w:rPr>
          <w:t>Пункт 7</w:t>
        </w:r>
      </w:hyperlink>
      <w:r>
        <w:t xml:space="preserve"> изложить в следующей редакции: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"7. Рабочие места работников в соответствии с </w:t>
      </w:r>
      <w:hyperlink r:id="rId8">
        <w:r>
          <w:rPr>
            <w:color w:val="0000FF"/>
          </w:rPr>
          <w:t>перечнем</w:t>
        </w:r>
      </w:hyperlink>
      <w:r>
        <w:t xml:space="preserve"> профессий и должностей творческих работников средств массовой информации, организаций кинематографии, тел</w:t>
      </w:r>
      <w:proofErr w:type="gramStart"/>
      <w:r>
        <w:t>е-</w:t>
      </w:r>
      <w:proofErr w:type="gramEnd"/>
      <w:r>
        <w:t xml:space="preserve"> и </w:t>
      </w:r>
      <w:proofErr w:type="spellStart"/>
      <w:r>
        <w:t>видеосъемочных</w:t>
      </w:r>
      <w:proofErr w:type="spellEnd"/>
      <w: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 или выступающих, особенности регулирования труда которых установлены Трудовым кодексом Российской Федерации, утвержденным распоряжением Правительства Российской Федерации от </w:t>
      </w:r>
      <w:r>
        <w:lastRenderedPageBreak/>
        <w:t>4 июля 2023 г. N 1777-р.".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2. </w:t>
      </w:r>
      <w:hyperlink r:id="rId9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"16. Рабочие места в организациях - субъектах малого предпринимательства (включая работодателей - индивидуальных предпринимателей), отнесенных в соответствии с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 к </w:t>
      </w:r>
      <w:proofErr w:type="spellStart"/>
      <w:r>
        <w:t>микропредприятиям</w:t>
      </w:r>
      <w:proofErr w:type="spellEnd"/>
      <w:r>
        <w:t xml:space="preserve"> и малым предприятиям, осуществляющих в качестве основного один из следующих видов экономической деятельности, включенных в Общероссийский </w:t>
      </w:r>
      <w:hyperlink r:id="rId1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 (ОКВЭД 2) ОК 029-2014 (КДЕС</w:t>
      </w:r>
      <w:proofErr w:type="gramStart"/>
      <w:r>
        <w:t xml:space="preserve"> Р</w:t>
      </w:r>
      <w:proofErr w:type="gramEnd"/>
      <w:r>
        <w:t>ед. 2):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производство скоропортящихся продуктов, таких как: сэндвичи и свежая пицца (полуфабрикат) </w:t>
      </w:r>
      <w:hyperlink r:id="rId12">
        <w:r>
          <w:rPr>
            <w:color w:val="0000FF"/>
          </w:rPr>
          <w:t>(код 10.89.2)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производство упакованных природных минеральных вод </w:t>
      </w:r>
      <w:hyperlink r:id="rId13">
        <w:r>
          <w:rPr>
            <w:color w:val="0000FF"/>
          </w:rPr>
          <w:t>(код 11.07.11)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пошив готовых текстильных изделий по индивидуальному заказу населения, кроме одежды </w:t>
      </w:r>
      <w:hyperlink r:id="rId14">
        <w:r>
          <w:rPr>
            <w:color w:val="0000FF"/>
          </w:rPr>
          <w:t>(код 13.92.2)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пошив и вязание прочей верхней одежды по индивидуальному заказу населения </w:t>
      </w:r>
      <w:hyperlink r:id="rId15">
        <w:r>
          <w:rPr>
            <w:color w:val="0000FF"/>
          </w:rPr>
          <w:t>(код 14.13.3)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производство маек и прочего нательного белья из текстильных материалов, кроме трикотажных или вязаных, для женщин или для девочек </w:t>
      </w:r>
      <w:hyperlink r:id="rId16">
        <w:r>
          <w:rPr>
            <w:color w:val="0000FF"/>
          </w:rPr>
          <w:t>(код 14.14.24)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пошив меховых изделий по индивидуальному заказу населения </w:t>
      </w:r>
      <w:hyperlink r:id="rId17">
        <w:r>
          <w:rPr>
            <w:color w:val="0000FF"/>
          </w:rPr>
          <w:t>(код 14.20.2)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пошив обуви и различных дополнений к обуви по индивидуальному заказу населения </w:t>
      </w:r>
      <w:hyperlink r:id="rId18">
        <w:r>
          <w:rPr>
            <w:color w:val="0000FF"/>
          </w:rPr>
          <w:t>(код 15.20.5)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оптовая легковыми автомобилями и легкими автотранспортными средствами за вознаграждение или на договорной основе </w:t>
      </w:r>
      <w:hyperlink r:id="rId19">
        <w:r>
          <w:rPr>
            <w:color w:val="0000FF"/>
          </w:rPr>
          <w:t>(код 45.11.4)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оптовая легковыми автомобилями и легкими автотранспортными средствами за вознаграждение или на договорной основе прочая </w:t>
      </w:r>
      <w:hyperlink r:id="rId20">
        <w:r>
          <w:rPr>
            <w:color w:val="0000FF"/>
          </w:rPr>
          <w:t>(код 45.11.49)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оптовая прочими автотранспортными средствами за вознаграждение или на договорной основе </w:t>
      </w:r>
      <w:hyperlink r:id="rId21">
        <w:r>
          <w:rPr>
            <w:color w:val="0000FF"/>
          </w:rPr>
          <w:t>(код 45.19.4)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агентов по оптовой торговле автомобильными деталями, узлами и принадлежностями </w:t>
      </w:r>
      <w:hyperlink r:id="rId22">
        <w:r>
          <w:rPr>
            <w:color w:val="0000FF"/>
          </w:rPr>
          <w:t>(код 45.31.2)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агентов по оптовой торговле семенами, кроме семян масличных культур </w:t>
      </w:r>
      <w:hyperlink r:id="rId23">
        <w:r>
          <w:rPr>
            <w:color w:val="0000FF"/>
          </w:rPr>
          <w:t>(код 46.11.32)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агентов по оптовой торговле кормами для сельскохозяйственных животных </w:t>
      </w:r>
      <w:hyperlink r:id="rId24">
        <w:r>
          <w:rPr>
            <w:color w:val="0000FF"/>
          </w:rPr>
          <w:t>(код 46.11.34)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агентов по оптовой торговле текстильными изделиями </w:t>
      </w:r>
      <w:hyperlink r:id="rId25">
        <w:r>
          <w:rPr>
            <w:color w:val="0000FF"/>
          </w:rPr>
          <w:t>(код 46.16.1)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агентов, специализирующихся на оптовой торговле бумагой и картоном </w:t>
      </w:r>
      <w:hyperlink r:id="rId26">
        <w:r>
          <w:rPr>
            <w:color w:val="0000FF"/>
          </w:rPr>
          <w:t>(код 46.18.91)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>торговля оптовая ауди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видеомагнитными</w:t>
      </w:r>
      <w:proofErr w:type="spellEnd"/>
      <w:r>
        <w:t xml:space="preserve"> лентами и дискетами, магнитными и оптическими дисками, компакт-дисками (CD), цифровыми видеодисками (DVD) и прочими техническими носителями информации без записей </w:t>
      </w:r>
      <w:hyperlink r:id="rId27">
        <w:r>
          <w:rPr>
            <w:color w:val="0000FF"/>
          </w:rPr>
          <w:t>(код 46.52.3)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lastRenderedPageBreak/>
        <w:t xml:space="preserve">торговля оптовая станками для обработки прочих материалов </w:t>
      </w:r>
      <w:hyperlink r:id="rId28">
        <w:r>
          <w:rPr>
            <w:color w:val="0000FF"/>
          </w:rPr>
          <w:t>(код 46.62.3)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свежими фруктами, овощами, картофелем и орехами в специализированных магазинах </w:t>
      </w:r>
      <w:hyperlink r:id="rId29">
        <w:r>
          <w:rPr>
            <w:color w:val="0000FF"/>
          </w:rPr>
          <w:t>(код 47.21.1)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консервированными фруктами и овощами и орехами в специализированных магазинах </w:t>
      </w:r>
      <w:hyperlink r:id="rId30">
        <w:r>
          <w:rPr>
            <w:color w:val="0000FF"/>
          </w:rPr>
          <w:t>(код 47.21.2)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пищевыми маслами и жирами в специализированных магазинах </w:t>
      </w:r>
      <w:hyperlink r:id="rId31">
        <w:r>
          <w:rPr>
            <w:color w:val="0000FF"/>
          </w:rPr>
          <w:t>(код 47.29.2)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растительными маслами в специализированных магазинах </w:t>
      </w:r>
      <w:hyperlink r:id="rId32">
        <w:r>
          <w:rPr>
            <w:color w:val="0000FF"/>
          </w:rPr>
          <w:t>(код 47.29.22)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смазочными материалами и охлаждающими жидкостями для автотранспортных средств </w:t>
      </w:r>
      <w:hyperlink r:id="rId33">
        <w:r>
          <w:rPr>
            <w:color w:val="0000FF"/>
          </w:rPr>
          <w:t>(код 47.30.2)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стеклом в специализированных магазинах </w:t>
      </w:r>
      <w:hyperlink r:id="rId34">
        <w:r>
          <w:rPr>
            <w:color w:val="0000FF"/>
          </w:rPr>
          <w:t>(код 47.52.3)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коврами и ковровыми изделиями в специализированных магазинах </w:t>
      </w:r>
      <w:hyperlink r:id="rId35">
        <w:r>
          <w:rPr>
            <w:color w:val="0000FF"/>
          </w:rPr>
          <w:t>(код 47.53.1)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товарами культурно-развлекательного назначения в специализированных магазинах </w:t>
      </w:r>
      <w:hyperlink r:id="rId36">
        <w:r>
          <w:rPr>
            <w:color w:val="0000FF"/>
          </w:rPr>
          <w:t>(код 47.6)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музыкальными и видеозаписями в специализированных магазинах </w:t>
      </w:r>
      <w:hyperlink r:id="rId37">
        <w:r>
          <w:rPr>
            <w:color w:val="0000FF"/>
          </w:rPr>
          <w:t>(код 47.63)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 предметами антиквариата </w:t>
      </w:r>
      <w:hyperlink r:id="rId38">
        <w:r>
          <w:rPr>
            <w:color w:val="0000FF"/>
          </w:rPr>
          <w:t>(код 47.79.1)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торговля розничная, осуществляемая непосредственно при помощи телевидения, радио, телефона </w:t>
      </w:r>
      <w:hyperlink r:id="rId39">
        <w:r>
          <w:rPr>
            <w:color w:val="0000FF"/>
          </w:rPr>
          <w:t>(код 47.91.4)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монтажно-компоновочная в области производства кинофильмов, видеофильмов и телевизионных программ </w:t>
      </w:r>
      <w:hyperlink r:id="rId40">
        <w:r>
          <w:rPr>
            <w:color w:val="0000FF"/>
          </w:rPr>
          <w:t>(код 59.12)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по предоставлению услуг по передаче данных для целей передачи голосовой информации (IP-телефония) </w:t>
      </w:r>
      <w:hyperlink r:id="rId41">
        <w:r>
          <w:rPr>
            <w:color w:val="0000FF"/>
          </w:rPr>
          <w:t>(код 61.10.2)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по предоставлению услуг трансляции телерадиоканалов по сетям спутникового телерадиовещания </w:t>
      </w:r>
      <w:hyperlink r:id="rId42">
        <w:r>
          <w:rPr>
            <w:color w:val="0000FF"/>
          </w:rPr>
          <w:t>(код 61.30.2)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разработка компьютерного программного обеспечения, консультационные услуги в данной области и другие сопутствующие услуги </w:t>
      </w:r>
      <w:hyperlink r:id="rId43">
        <w:r>
          <w:rPr>
            <w:color w:val="0000FF"/>
          </w:rPr>
          <w:t>(код 62)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в области информационных технологий </w:t>
      </w:r>
      <w:hyperlink r:id="rId44">
        <w:r>
          <w:rPr>
            <w:color w:val="0000FF"/>
          </w:rPr>
          <w:t>(код 63)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финансовая и страховая </w:t>
      </w:r>
      <w:hyperlink r:id="rId45">
        <w:r>
          <w:rPr>
            <w:color w:val="0000FF"/>
          </w:rPr>
          <w:t>(раздел K)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по операциям с недвижимым имуществом </w:t>
      </w:r>
      <w:hyperlink r:id="rId46">
        <w:r>
          <w:rPr>
            <w:color w:val="0000FF"/>
          </w:rPr>
          <w:t>(раздел L)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в области права и бухгалтерского учета </w:t>
      </w:r>
      <w:hyperlink r:id="rId47">
        <w:r>
          <w:rPr>
            <w:color w:val="0000FF"/>
          </w:rPr>
          <w:t>(код 69)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головных офисов; консультирование по вопросам управления </w:t>
      </w:r>
      <w:hyperlink r:id="rId48">
        <w:r>
          <w:rPr>
            <w:color w:val="0000FF"/>
          </w:rPr>
          <w:t>(код 70)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в области архитектуры и инженерно-технического проектирования; технических испытаний, исследований и анализа </w:t>
      </w:r>
      <w:hyperlink r:id="rId49">
        <w:r>
          <w:rPr>
            <w:color w:val="0000FF"/>
          </w:rPr>
          <w:t>(код 71)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lastRenderedPageBreak/>
        <w:t xml:space="preserve">деятельность рекламная и исследование конъюнктуры рынка </w:t>
      </w:r>
      <w:hyperlink r:id="rId50">
        <w:r>
          <w:rPr>
            <w:color w:val="0000FF"/>
          </w:rPr>
          <w:t>(код 73)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деятельность, направленная на установление рыночной или иной стоимости (оценочная деятельность), кроме оценки, связанной с недвижимым имуществом или страхованием </w:t>
      </w:r>
      <w:hyperlink r:id="rId51">
        <w:r>
          <w:rPr>
            <w:color w:val="0000FF"/>
          </w:rPr>
          <w:t>(код 74.90.2)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деятельность, направленная на установление рыночной или иной стоимости совокупности вещей, составляющих имущество лица, в том числе имущество определенного вида (движимое или недвижимое, в том числе предприятия) </w:t>
      </w:r>
      <w:hyperlink r:id="rId52">
        <w:r>
          <w:rPr>
            <w:color w:val="0000FF"/>
          </w:rPr>
          <w:t>(код 74.90.22)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предоставление прочих технических консультаций, деятельность консультантов, кроме архитекторов, проектировщиков и консультантов по управлению </w:t>
      </w:r>
      <w:hyperlink r:id="rId53">
        <w:r>
          <w:rPr>
            <w:color w:val="0000FF"/>
          </w:rPr>
          <w:t>(код 74.90.6)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по разработке информационных и телекоммуникационных систем, защищенных с использованием средств защиты информации </w:t>
      </w:r>
      <w:hyperlink r:id="rId54">
        <w:r>
          <w:rPr>
            <w:color w:val="0000FF"/>
          </w:rPr>
          <w:t>(код 74.90.92)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в области защиты информации прочая </w:t>
      </w:r>
      <w:hyperlink r:id="rId55">
        <w:r>
          <w:rPr>
            <w:color w:val="0000FF"/>
          </w:rPr>
          <w:t>(код 74.90.99)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административная и сопутствующие дополнительные услуги </w:t>
      </w:r>
      <w:hyperlink r:id="rId56">
        <w:r>
          <w:rPr>
            <w:color w:val="0000FF"/>
          </w:rPr>
          <w:t>(раздел N)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образование </w:t>
      </w:r>
      <w:hyperlink r:id="rId57">
        <w:r>
          <w:rPr>
            <w:color w:val="0000FF"/>
          </w:rPr>
          <w:t>(раздел P)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учреждений клубного типа: клубов, дворцов и домов культуры, домов народного творчества </w:t>
      </w:r>
      <w:hyperlink r:id="rId58">
        <w:r>
          <w:rPr>
            <w:color w:val="0000FF"/>
          </w:rPr>
          <w:t>(код 90.04.3)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библиотек, архивов, музеев и прочих объектов культуры </w:t>
      </w:r>
      <w:hyperlink r:id="rId59">
        <w:r>
          <w:rPr>
            <w:color w:val="0000FF"/>
          </w:rPr>
          <w:t>(код 91)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залов игровых автоматов </w:t>
      </w:r>
      <w:hyperlink r:id="rId60">
        <w:r>
          <w:rPr>
            <w:color w:val="0000FF"/>
          </w:rPr>
          <w:t>(код 92.12)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по организации заключения пари </w:t>
      </w:r>
      <w:hyperlink r:id="rId61">
        <w:r>
          <w:rPr>
            <w:color w:val="0000FF"/>
          </w:rPr>
          <w:t>(код 92.13)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распространителей лотерейных билетов </w:t>
      </w:r>
      <w:hyperlink r:id="rId62">
        <w:r>
          <w:rPr>
            <w:color w:val="0000FF"/>
          </w:rPr>
          <w:t>(код 92.23)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деятельность предпринимательских и профессиональных членских некоммерческих организаций </w:t>
      </w:r>
      <w:hyperlink r:id="rId63">
        <w:r>
          <w:rPr>
            <w:color w:val="0000FF"/>
          </w:rPr>
          <w:t>(код 94.1)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ремонт компьютеров и коммуникационного оборудования </w:t>
      </w:r>
      <w:hyperlink r:id="rId64">
        <w:r>
          <w:rPr>
            <w:color w:val="0000FF"/>
          </w:rPr>
          <w:t>(код 95.1)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ремонт одежды и текстильных изделий </w:t>
      </w:r>
      <w:hyperlink r:id="rId65">
        <w:r>
          <w:rPr>
            <w:color w:val="0000FF"/>
          </w:rPr>
          <w:t>(код 95.29.1)</w:t>
        </w:r>
      </w:hyperlink>
      <w:r>
        <w:t>;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ремонт одежды </w:t>
      </w:r>
      <w:hyperlink r:id="rId66">
        <w:r>
          <w:rPr>
            <w:color w:val="0000FF"/>
          </w:rPr>
          <w:t>(код 95.29.11)</w:t>
        </w:r>
      </w:hyperlink>
      <w:r>
        <w:t>.".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3. </w:t>
      </w:r>
      <w:hyperlink r:id="rId67">
        <w:r>
          <w:rPr>
            <w:color w:val="0000FF"/>
          </w:rPr>
          <w:t>Дополнить</w:t>
        </w:r>
      </w:hyperlink>
      <w:r>
        <w:t xml:space="preserve"> пунктом 18 следующего содержания:</w:t>
      </w:r>
    </w:p>
    <w:p w:rsidR="001C624C" w:rsidRDefault="001C624C">
      <w:pPr>
        <w:pStyle w:val="ConsPlusNormal"/>
        <w:spacing w:before="220"/>
        <w:ind w:firstLine="540"/>
        <w:jc w:val="both"/>
      </w:pPr>
      <w:r>
        <w:t xml:space="preserve">"18. Рабочие места в общественных и иных некоммерческих организациях, осуществляющих в качестве основного один из видов деятельности, предусмотренный </w:t>
      </w:r>
      <w:hyperlink r:id="rId68">
        <w:r>
          <w:rPr>
            <w:color w:val="0000FF"/>
          </w:rPr>
          <w:t>кодом 94</w:t>
        </w:r>
      </w:hyperlink>
      <w:r>
        <w:t xml:space="preserve"> Общероссийского классификатора видов экономической деятельности (ОКВЭД 2) </w:t>
      </w:r>
      <w:proofErr w:type="gramStart"/>
      <w:r>
        <w:t>ОК</w:t>
      </w:r>
      <w:proofErr w:type="gramEnd"/>
      <w:r>
        <w:t xml:space="preserve"> 029-2014 (КДЕС Ред. 2), - деятельность общественных и прочих некоммерческих организаций.".</w:t>
      </w:r>
    </w:p>
    <w:p w:rsidR="001C624C" w:rsidRDefault="001C624C">
      <w:pPr>
        <w:pStyle w:val="ConsPlusNormal"/>
        <w:jc w:val="both"/>
      </w:pPr>
    </w:p>
    <w:p w:rsidR="001C624C" w:rsidRDefault="001C624C">
      <w:pPr>
        <w:pStyle w:val="ConsPlusNormal"/>
        <w:jc w:val="both"/>
      </w:pPr>
    </w:p>
    <w:p w:rsidR="001C624C" w:rsidRDefault="001C624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74EF" w:rsidRDefault="00CB74EF"/>
    <w:sectPr w:rsidR="00CB74EF" w:rsidSect="00FA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4C"/>
    <w:rsid w:val="000D2259"/>
    <w:rsid w:val="001C624C"/>
    <w:rsid w:val="00CB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2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2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62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2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C62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62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8619&amp;dst=106178" TargetMode="External"/><Relationship Id="rId18" Type="http://schemas.openxmlformats.org/officeDocument/2006/relationships/hyperlink" Target="https://login.consultant.ru/link/?req=doc&amp;base=LAW&amp;n=538619&amp;dst=105754" TargetMode="External"/><Relationship Id="rId26" Type="http://schemas.openxmlformats.org/officeDocument/2006/relationships/hyperlink" Target="https://login.consultant.ru/link/?req=doc&amp;base=LAW&amp;n=538619&amp;dst=103211" TargetMode="External"/><Relationship Id="rId39" Type="http://schemas.openxmlformats.org/officeDocument/2006/relationships/hyperlink" Target="https://login.consultant.ru/link/?req=doc&amp;base=LAW&amp;n=538619&amp;dst=103900" TargetMode="External"/><Relationship Id="rId21" Type="http://schemas.openxmlformats.org/officeDocument/2006/relationships/hyperlink" Target="https://login.consultant.ru/link/?req=doc&amp;base=LAW&amp;n=538619&amp;dst=103054" TargetMode="External"/><Relationship Id="rId34" Type="http://schemas.openxmlformats.org/officeDocument/2006/relationships/hyperlink" Target="https://login.consultant.ru/link/?req=doc&amp;base=LAW&amp;n=538619&amp;dst=103702" TargetMode="External"/><Relationship Id="rId42" Type="http://schemas.openxmlformats.org/officeDocument/2006/relationships/hyperlink" Target="https://login.consultant.ru/link/?req=doc&amp;base=LAW&amp;n=538619&amp;dst=104487" TargetMode="External"/><Relationship Id="rId47" Type="http://schemas.openxmlformats.org/officeDocument/2006/relationships/hyperlink" Target="https://login.consultant.ru/link/?req=doc&amp;base=LAW&amp;n=538619&amp;dst=104794" TargetMode="External"/><Relationship Id="rId50" Type="http://schemas.openxmlformats.org/officeDocument/2006/relationships/hyperlink" Target="https://login.consultant.ru/link/?req=doc&amp;base=LAW&amp;n=538619&amp;dst=104948" TargetMode="External"/><Relationship Id="rId55" Type="http://schemas.openxmlformats.org/officeDocument/2006/relationships/hyperlink" Target="https://login.consultant.ru/link/?req=doc&amp;base=LAW&amp;n=538619&amp;dst=105684" TargetMode="External"/><Relationship Id="rId63" Type="http://schemas.openxmlformats.org/officeDocument/2006/relationships/hyperlink" Target="https://login.consultant.ru/link/?req=doc&amp;base=LAW&amp;n=538619&amp;dst=105537" TargetMode="External"/><Relationship Id="rId68" Type="http://schemas.openxmlformats.org/officeDocument/2006/relationships/hyperlink" Target="https://login.consultant.ru/link/?req=doc&amp;base=LAW&amp;n=538619&amp;dst=105534" TargetMode="External"/><Relationship Id="rId7" Type="http://schemas.openxmlformats.org/officeDocument/2006/relationships/hyperlink" Target="https://login.consultant.ru/link/?req=doc&amp;base=LAW&amp;n=441697&amp;dst=1000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8619&amp;dst=101227" TargetMode="External"/><Relationship Id="rId29" Type="http://schemas.openxmlformats.org/officeDocument/2006/relationships/hyperlink" Target="https://login.consultant.ru/link/?req=doc&amp;base=LAW&amp;n=538619&amp;dst=10358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697&amp;dst=100017" TargetMode="External"/><Relationship Id="rId11" Type="http://schemas.openxmlformats.org/officeDocument/2006/relationships/hyperlink" Target="https://login.consultant.ru/link/?req=doc&amp;base=LAW&amp;n=538619" TargetMode="External"/><Relationship Id="rId24" Type="http://schemas.openxmlformats.org/officeDocument/2006/relationships/hyperlink" Target="https://login.consultant.ru/link/?req=doc&amp;base=LAW&amp;n=538619&amp;dst=103123" TargetMode="External"/><Relationship Id="rId32" Type="http://schemas.openxmlformats.org/officeDocument/2006/relationships/hyperlink" Target="https://login.consultant.ru/link/?req=doc&amp;base=LAW&amp;n=538619&amp;dst=103642" TargetMode="External"/><Relationship Id="rId37" Type="http://schemas.openxmlformats.org/officeDocument/2006/relationships/hyperlink" Target="https://login.consultant.ru/link/?req=doc&amp;base=LAW&amp;n=538619&amp;dst=103760" TargetMode="External"/><Relationship Id="rId40" Type="http://schemas.openxmlformats.org/officeDocument/2006/relationships/hyperlink" Target="https://login.consultant.ru/link/?req=doc&amp;base=LAW&amp;n=538619&amp;dst=104416" TargetMode="External"/><Relationship Id="rId45" Type="http://schemas.openxmlformats.org/officeDocument/2006/relationships/hyperlink" Target="https://login.consultant.ru/link/?req=doc&amp;base=LAW&amp;n=538619&amp;dst=104555" TargetMode="External"/><Relationship Id="rId53" Type="http://schemas.openxmlformats.org/officeDocument/2006/relationships/hyperlink" Target="https://login.consultant.ru/link/?req=doc&amp;base=LAW&amp;n=538619&amp;dst=106101" TargetMode="External"/><Relationship Id="rId58" Type="http://schemas.openxmlformats.org/officeDocument/2006/relationships/hyperlink" Target="https://login.consultant.ru/link/?req=doc&amp;base=LAW&amp;n=538619&amp;dst=105461" TargetMode="External"/><Relationship Id="rId66" Type="http://schemas.openxmlformats.org/officeDocument/2006/relationships/hyperlink" Target="https://login.consultant.ru/link/?req=doc&amp;base=LAW&amp;n=538619&amp;dst=10583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8619&amp;dst=105719" TargetMode="External"/><Relationship Id="rId23" Type="http://schemas.openxmlformats.org/officeDocument/2006/relationships/hyperlink" Target="https://login.consultant.ru/link/?req=doc&amp;base=LAW&amp;n=538619&amp;dst=103119" TargetMode="External"/><Relationship Id="rId28" Type="http://schemas.openxmlformats.org/officeDocument/2006/relationships/hyperlink" Target="https://login.consultant.ru/link/?req=doc&amp;base=LAW&amp;n=538619&amp;dst=103451" TargetMode="External"/><Relationship Id="rId36" Type="http://schemas.openxmlformats.org/officeDocument/2006/relationships/hyperlink" Target="https://login.consultant.ru/link/?req=doc&amp;base=LAW&amp;n=538619&amp;dst=103750" TargetMode="External"/><Relationship Id="rId49" Type="http://schemas.openxmlformats.org/officeDocument/2006/relationships/hyperlink" Target="https://login.consultant.ru/link/?req=doc&amp;base=LAW&amp;n=538619&amp;dst=104828" TargetMode="External"/><Relationship Id="rId57" Type="http://schemas.openxmlformats.org/officeDocument/2006/relationships/hyperlink" Target="https://login.consultant.ru/link/?req=doc&amp;base=LAW&amp;n=538619&amp;dst=105326" TargetMode="External"/><Relationship Id="rId61" Type="http://schemas.openxmlformats.org/officeDocument/2006/relationships/hyperlink" Target="https://login.consultant.ru/link/?req=doc&amp;base=LAW&amp;n=538619&amp;dst=105497" TargetMode="External"/><Relationship Id="rId10" Type="http://schemas.openxmlformats.org/officeDocument/2006/relationships/hyperlink" Target="https://login.consultant.ru/link/?req=doc&amp;base=LAW&amp;n=537945" TargetMode="External"/><Relationship Id="rId19" Type="http://schemas.openxmlformats.org/officeDocument/2006/relationships/hyperlink" Target="https://login.consultant.ru/link/?req=doc&amp;base=LAW&amp;n=538619&amp;dst=103036" TargetMode="External"/><Relationship Id="rId31" Type="http://schemas.openxmlformats.org/officeDocument/2006/relationships/hyperlink" Target="https://login.consultant.ru/link/?req=doc&amp;base=LAW&amp;n=538619&amp;dst=103638" TargetMode="External"/><Relationship Id="rId44" Type="http://schemas.openxmlformats.org/officeDocument/2006/relationships/hyperlink" Target="https://login.consultant.ru/link/?req=doc&amp;base=LAW&amp;n=538619&amp;dst=104526" TargetMode="External"/><Relationship Id="rId52" Type="http://schemas.openxmlformats.org/officeDocument/2006/relationships/hyperlink" Target="https://login.consultant.ru/link/?req=doc&amp;base=LAW&amp;n=538619&amp;dst=104990" TargetMode="External"/><Relationship Id="rId60" Type="http://schemas.openxmlformats.org/officeDocument/2006/relationships/hyperlink" Target="https://login.consultant.ru/link/?req=doc&amp;base=LAW&amp;n=538619&amp;dst=105495" TargetMode="External"/><Relationship Id="rId65" Type="http://schemas.openxmlformats.org/officeDocument/2006/relationships/hyperlink" Target="https://login.consultant.ru/link/?req=doc&amp;base=LAW&amp;n=538619&amp;dst=105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697&amp;dst=100051" TargetMode="External"/><Relationship Id="rId14" Type="http://schemas.openxmlformats.org/officeDocument/2006/relationships/hyperlink" Target="https://login.consultant.ru/link/?req=doc&amp;base=LAW&amp;n=538619&amp;dst=105694" TargetMode="External"/><Relationship Id="rId22" Type="http://schemas.openxmlformats.org/officeDocument/2006/relationships/hyperlink" Target="https://login.consultant.ru/link/?req=doc&amp;base=LAW&amp;n=538619&amp;dst=103076" TargetMode="External"/><Relationship Id="rId27" Type="http://schemas.openxmlformats.org/officeDocument/2006/relationships/hyperlink" Target="https://login.consultant.ru/link/?req=doc&amp;base=LAW&amp;n=538619&amp;dst=103435" TargetMode="External"/><Relationship Id="rId30" Type="http://schemas.openxmlformats.org/officeDocument/2006/relationships/hyperlink" Target="https://login.consultant.ru/link/?req=doc&amp;base=LAW&amp;n=538619&amp;dst=103590" TargetMode="External"/><Relationship Id="rId35" Type="http://schemas.openxmlformats.org/officeDocument/2006/relationships/hyperlink" Target="https://login.consultant.ru/link/?req=doc&amp;base=LAW&amp;n=538619&amp;dst=103724" TargetMode="External"/><Relationship Id="rId43" Type="http://schemas.openxmlformats.org/officeDocument/2006/relationships/hyperlink" Target="https://login.consultant.ru/link/?req=doc&amp;base=LAW&amp;n=538619&amp;dst=104493" TargetMode="External"/><Relationship Id="rId48" Type="http://schemas.openxmlformats.org/officeDocument/2006/relationships/hyperlink" Target="https://login.consultant.ru/link/?req=doc&amp;base=LAW&amp;n=538619&amp;dst=104811" TargetMode="External"/><Relationship Id="rId56" Type="http://schemas.openxmlformats.org/officeDocument/2006/relationships/hyperlink" Target="https://login.consultant.ru/link/?req=doc&amp;base=LAW&amp;n=538619&amp;dst=105027" TargetMode="External"/><Relationship Id="rId64" Type="http://schemas.openxmlformats.org/officeDocument/2006/relationships/hyperlink" Target="https://login.consultant.ru/link/?req=doc&amp;base=LAW&amp;n=538619&amp;dst=105558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51496&amp;dst=100006" TargetMode="External"/><Relationship Id="rId51" Type="http://schemas.openxmlformats.org/officeDocument/2006/relationships/hyperlink" Target="https://login.consultant.ru/link/?req=doc&amp;base=LAW&amp;n=538619&amp;dst=10498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8619&amp;dst=100993" TargetMode="External"/><Relationship Id="rId17" Type="http://schemas.openxmlformats.org/officeDocument/2006/relationships/hyperlink" Target="https://login.consultant.ru/link/?req=doc&amp;base=LAW&amp;n=538619&amp;dst=105736" TargetMode="External"/><Relationship Id="rId25" Type="http://schemas.openxmlformats.org/officeDocument/2006/relationships/hyperlink" Target="https://login.consultant.ru/link/?req=doc&amp;base=LAW&amp;n=538619&amp;dst=103173" TargetMode="External"/><Relationship Id="rId33" Type="http://schemas.openxmlformats.org/officeDocument/2006/relationships/hyperlink" Target="https://login.consultant.ru/link/?req=doc&amp;base=LAW&amp;n=538619&amp;dst=103670" TargetMode="External"/><Relationship Id="rId38" Type="http://schemas.openxmlformats.org/officeDocument/2006/relationships/hyperlink" Target="https://login.consultant.ru/link/?req=doc&amp;base=LAW&amp;n=538619&amp;dst=103862" TargetMode="External"/><Relationship Id="rId46" Type="http://schemas.openxmlformats.org/officeDocument/2006/relationships/hyperlink" Target="https://login.consultant.ru/link/?req=doc&amp;base=LAW&amp;n=538619&amp;dst=104721" TargetMode="External"/><Relationship Id="rId59" Type="http://schemas.openxmlformats.org/officeDocument/2006/relationships/hyperlink" Target="https://login.consultant.ru/link/?req=doc&amp;base=LAW&amp;n=538619&amp;dst=105463" TargetMode="External"/><Relationship Id="rId67" Type="http://schemas.openxmlformats.org/officeDocument/2006/relationships/hyperlink" Target="https://login.consultant.ru/link/?req=doc&amp;base=LAW&amp;n=441697&amp;dst=100017" TargetMode="External"/><Relationship Id="rId20" Type="http://schemas.openxmlformats.org/officeDocument/2006/relationships/hyperlink" Target="https://login.consultant.ru/link/?req=doc&amp;base=LAW&amp;n=538619&amp;dst=103040" TargetMode="External"/><Relationship Id="rId41" Type="http://schemas.openxmlformats.org/officeDocument/2006/relationships/hyperlink" Target="https://login.consultant.ru/link/?req=doc&amp;base=LAW&amp;n=538619&amp;dst=104453" TargetMode="External"/><Relationship Id="rId54" Type="http://schemas.openxmlformats.org/officeDocument/2006/relationships/hyperlink" Target="https://login.consultant.ru/link/?req=doc&amp;base=LAW&amp;n=538619&amp;dst=105682" TargetMode="External"/><Relationship Id="rId62" Type="http://schemas.openxmlformats.org/officeDocument/2006/relationships/hyperlink" Target="https://login.consultant.ru/link/?req=doc&amp;base=LAW&amp;n=538619&amp;dst=105505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Тукаленко Татьяна Григорьевна</dc:creator>
  <cp:lastModifiedBy>Тукаленко Татьяна Григорьевна</cp:lastModifiedBy>
  <cp:revision>1</cp:revision>
  <dcterms:created xsi:type="dcterms:W3CDTF">2026-08-26T02:47:00Z</dcterms:created>
  <dcterms:modified xsi:type="dcterms:W3CDTF">2026-08-26T03:15:00Z</dcterms:modified>
</cp:coreProperties>
</file>