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59A" w:rsidRPr="00893B1F" w:rsidRDefault="00DE659A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Анализ</w:t>
      </w:r>
    </w:p>
    <w:p w:rsidR="00DE659A" w:rsidRPr="00893B1F" w:rsidRDefault="00DE659A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производственного травматизма</w:t>
      </w:r>
    </w:p>
    <w:p w:rsidR="00DE659A" w:rsidRPr="00893B1F" w:rsidRDefault="00DE659A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«город Саянск»</w:t>
      </w:r>
    </w:p>
    <w:p w:rsidR="00DE659A" w:rsidRPr="00893B1F" w:rsidRDefault="007E7999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</w:t>
      </w:r>
      <w:r w:rsidR="00C9326F">
        <w:rPr>
          <w:rFonts w:ascii="Times New Roman" w:hAnsi="Times New Roman" w:cs="Times New Roman"/>
          <w:sz w:val="24"/>
          <w:szCs w:val="24"/>
        </w:rPr>
        <w:t>-</w:t>
      </w:r>
      <w:r w:rsidR="00DE659A" w:rsidRPr="00893B1F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5</w:t>
      </w:r>
      <w:r w:rsidR="00DE659A" w:rsidRPr="00893B1F">
        <w:rPr>
          <w:rFonts w:ascii="Times New Roman" w:hAnsi="Times New Roman" w:cs="Times New Roman"/>
          <w:sz w:val="24"/>
          <w:szCs w:val="24"/>
        </w:rPr>
        <w:t>г.</w:t>
      </w:r>
    </w:p>
    <w:p w:rsidR="000F3039" w:rsidRPr="00893B1F" w:rsidRDefault="000F3039" w:rsidP="00F770A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766F6" w:rsidRPr="00F766F6" w:rsidRDefault="00F766F6" w:rsidP="00F766F6">
      <w:pPr>
        <w:jc w:val="both"/>
        <w:rPr>
          <w:rFonts w:ascii="Times New Roman" w:hAnsi="Times New Roman" w:cs="Times New Roman"/>
          <w:sz w:val="24"/>
          <w:szCs w:val="24"/>
        </w:rPr>
      </w:pPr>
      <w:r w:rsidRPr="00F766F6">
        <w:rPr>
          <w:rFonts w:ascii="Times New Roman" w:hAnsi="Times New Roman" w:cs="Times New Roman"/>
          <w:sz w:val="24"/>
          <w:szCs w:val="24"/>
        </w:rPr>
        <w:t xml:space="preserve">      На 01.01.2025 года в муниципальном образовании «город Саянск» зарегистрировано и осуществляют свою деятельность 714  индивидуальных предпринимателей, 190 юридических лиц, 40 из которых находятся в ведении муниципального образования город «Саянск».</w:t>
      </w:r>
    </w:p>
    <w:p w:rsidR="00F766F6" w:rsidRPr="00F766F6" w:rsidRDefault="00F766F6" w:rsidP="00F766F6">
      <w:pPr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66F6">
        <w:rPr>
          <w:rFonts w:ascii="Times New Roman" w:hAnsi="Times New Roman" w:cs="Times New Roman"/>
          <w:sz w:val="24"/>
          <w:szCs w:val="24"/>
        </w:rPr>
        <w:t xml:space="preserve">Среднесписочная численность работников в организациях осуществляющих свою деятельность на территории муниципального образования на 1.01.2025г составила 14357 человек. </w:t>
      </w:r>
    </w:p>
    <w:p w:rsidR="000F3039" w:rsidRPr="00893B1F" w:rsidRDefault="000F3039" w:rsidP="007E799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93B1F">
        <w:rPr>
          <w:rFonts w:ascii="Times New Roman" w:hAnsi="Times New Roman" w:cs="Times New Roman"/>
          <w:sz w:val="24"/>
          <w:szCs w:val="24"/>
        </w:rPr>
        <w:t xml:space="preserve">За три последующих года  в организациях муниципального образования  </w:t>
      </w:r>
      <w:r w:rsidR="00F766F6">
        <w:rPr>
          <w:rFonts w:ascii="Times New Roman" w:hAnsi="Times New Roman" w:cs="Times New Roman"/>
          <w:sz w:val="24"/>
          <w:szCs w:val="24"/>
        </w:rPr>
        <w:t>зарегистрирован</w:t>
      </w:r>
      <w:r w:rsidRPr="00893B1F">
        <w:rPr>
          <w:rFonts w:ascii="Times New Roman" w:hAnsi="Times New Roman" w:cs="Times New Roman"/>
          <w:sz w:val="24"/>
          <w:szCs w:val="24"/>
        </w:rPr>
        <w:t xml:space="preserve"> 2</w:t>
      </w:r>
      <w:r w:rsidR="00F766F6">
        <w:rPr>
          <w:rFonts w:ascii="Times New Roman" w:hAnsi="Times New Roman" w:cs="Times New Roman"/>
          <w:sz w:val="24"/>
          <w:szCs w:val="24"/>
        </w:rPr>
        <w:t>1</w:t>
      </w:r>
      <w:r w:rsidRPr="00893B1F">
        <w:rPr>
          <w:rFonts w:ascii="Times New Roman" w:hAnsi="Times New Roman" w:cs="Times New Roman"/>
          <w:sz w:val="24"/>
          <w:szCs w:val="24"/>
        </w:rPr>
        <w:t xml:space="preserve"> несчастных случаев, из них  </w:t>
      </w:r>
      <w:r w:rsidR="00F766F6">
        <w:rPr>
          <w:rFonts w:ascii="Times New Roman" w:hAnsi="Times New Roman" w:cs="Times New Roman"/>
          <w:sz w:val="24"/>
          <w:szCs w:val="24"/>
        </w:rPr>
        <w:t>5</w:t>
      </w:r>
      <w:r w:rsidRPr="00893B1F">
        <w:rPr>
          <w:rFonts w:ascii="Times New Roman" w:hAnsi="Times New Roman" w:cs="Times New Roman"/>
          <w:sz w:val="24"/>
          <w:szCs w:val="24"/>
        </w:rPr>
        <w:t xml:space="preserve"> несчастных случая тяжелой степени тяжести, </w:t>
      </w:r>
      <w:r w:rsidR="00835EEE">
        <w:rPr>
          <w:rFonts w:ascii="Times New Roman" w:hAnsi="Times New Roman" w:cs="Times New Roman"/>
          <w:sz w:val="24"/>
          <w:szCs w:val="24"/>
        </w:rPr>
        <w:t>1</w:t>
      </w:r>
      <w:r w:rsidR="00303C72">
        <w:rPr>
          <w:rFonts w:ascii="Times New Roman" w:hAnsi="Times New Roman" w:cs="Times New Roman"/>
          <w:sz w:val="24"/>
          <w:szCs w:val="24"/>
        </w:rPr>
        <w:t>6</w:t>
      </w:r>
      <w:r w:rsidRPr="00893B1F">
        <w:rPr>
          <w:rFonts w:ascii="Times New Roman" w:hAnsi="Times New Roman" w:cs="Times New Roman"/>
          <w:sz w:val="24"/>
          <w:szCs w:val="24"/>
        </w:rPr>
        <w:t xml:space="preserve"> легк</w:t>
      </w:r>
      <w:r w:rsidR="00835EEE">
        <w:rPr>
          <w:rFonts w:ascii="Times New Roman" w:hAnsi="Times New Roman" w:cs="Times New Roman"/>
          <w:sz w:val="24"/>
          <w:szCs w:val="24"/>
        </w:rPr>
        <w:t>ой</w:t>
      </w:r>
      <w:r w:rsidRPr="00893B1F">
        <w:rPr>
          <w:rFonts w:ascii="Times New Roman" w:hAnsi="Times New Roman" w:cs="Times New Roman"/>
          <w:sz w:val="24"/>
          <w:szCs w:val="24"/>
        </w:rPr>
        <w:t xml:space="preserve"> </w:t>
      </w:r>
      <w:r w:rsidR="00835EEE">
        <w:rPr>
          <w:rFonts w:ascii="Times New Roman" w:hAnsi="Times New Roman" w:cs="Times New Roman"/>
          <w:sz w:val="24"/>
          <w:szCs w:val="24"/>
        </w:rPr>
        <w:t xml:space="preserve">степени тяжести. </w:t>
      </w:r>
    </w:p>
    <w:p w:rsidR="001468EC" w:rsidRPr="00893B1F" w:rsidRDefault="000F3039" w:rsidP="001F463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Самый высокий уровень производственного травматизма зарегистрирован в 20</w:t>
      </w:r>
      <w:r w:rsidR="001F4635">
        <w:rPr>
          <w:rFonts w:ascii="Times New Roman" w:hAnsi="Times New Roman" w:cs="Times New Roman"/>
          <w:sz w:val="24"/>
          <w:szCs w:val="24"/>
        </w:rPr>
        <w:t xml:space="preserve">22 </w:t>
      </w:r>
      <w:r w:rsidRPr="00893B1F">
        <w:rPr>
          <w:rFonts w:ascii="Times New Roman" w:hAnsi="Times New Roman" w:cs="Times New Roman"/>
          <w:sz w:val="24"/>
          <w:szCs w:val="24"/>
        </w:rPr>
        <w:t xml:space="preserve"> году -</w:t>
      </w:r>
      <w:r w:rsidR="001F4635">
        <w:rPr>
          <w:rFonts w:ascii="Times New Roman" w:hAnsi="Times New Roman" w:cs="Times New Roman"/>
          <w:sz w:val="24"/>
          <w:szCs w:val="24"/>
        </w:rPr>
        <w:t>12</w:t>
      </w:r>
      <w:r w:rsidRPr="00893B1F">
        <w:rPr>
          <w:rFonts w:ascii="Times New Roman" w:hAnsi="Times New Roman" w:cs="Times New Roman"/>
          <w:sz w:val="24"/>
          <w:szCs w:val="24"/>
        </w:rPr>
        <w:t xml:space="preserve"> несчастных случаев, из них 1</w:t>
      </w:r>
      <w:r w:rsidR="001F4635">
        <w:rPr>
          <w:rFonts w:ascii="Times New Roman" w:hAnsi="Times New Roman" w:cs="Times New Roman"/>
          <w:sz w:val="24"/>
          <w:szCs w:val="24"/>
        </w:rPr>
        <w:t>0</w:t>
      </w:r>
      <w:r w:rsidRPr="00893B1F">
        <w:rPr>
          <w:rFonts w:ascii="Times New Roman" w:hAnsi="Times New Roman" w:cs="Times New Roman"/>
          <w:sz w:val="24"/>
          <w:szCs w:val="24"/>
        </w:rPr>
        <w:t xml:space="preserve"> случаев легкой степени тяжести и 2 </w:t>
      </w:r>
      <w:r w:rsidR="001F4635">
        <w:rPr>
          <w:rFonts w:ascii="Times New Roman" w:hAnsi="Times New Roman" w:cs="Times New Roman"/>
          <w:sz w:val="24"/>
          <w:szCs w:val="24"/>
        </w:rPr>
        <w:t>тяжелой степени.</w:t>
      </w:r>
    </w:p>
    <w:p w:rsidR="001468EC" w:rsidRPr="00893B1F" w:rsidRDefault="001468EC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Самый низкий уровень производственного травматиз</w:t>
      </w:r>
      <w:r w:rsidR="00CD04FA">
        <w:rPr>
          <w:rFonts w:ascii="Times New Roman" w:hAnsi="Times New Roman" w:cs="Times New Roman"/>
          <w:sz w:val="24"/>
          <w:szCs w:val="24"/>
        </w:rPr>
        <w:t>ма зарегистрирован в 202</w:t>
      </w:r>
      <w:r w:rsidR="00F766F6">
        <w:rPr>
          <w:rFonts w:ascii="Times New Roman" w:hAnsi="Times New Roman" w:cs="Times New Roman"/>
          <w:sz w:val="24"/>
          <w:szCs w:val="24"/>
        </w:rPr>
        <w:t>4</w:t>
      </w:r>
      <w:r w:rsidR="00CD04FA">
        <w:rPr>
          <w:rFonts w:ascii="Times New Roman" w:hAnsi="Times New Roman" w:cs="Times New Roman"/>
          <w:sz w:val="24"/>
          <w:szCs w:val="24"/>
        </w:rPr>
        <w:t xml:space="preserve">  году</w:t>
      </w:r>
      <w:r w:rsidR="00F766F6">
        <w:rPr>
          <w:rFonts w:ascii="Times New Roman" w:hAnsi="Times New Roman" w:cs="Times New Roman"/>
          <w:sz w:val="24"/>
          <w:szCs w:val="24"/>
        </w:rPr>
        <w:t>:</w:t>
      </w:r>
      <w:r w:rsidRPr="00893B1F">
        <w:rPr>
          <w:rFonts w:ascii="Times New Roman" w:hAnsi="Times New Roman" w:cs="Times New Roman"/>
          <w:sz w:val="24"/>
          <w:szCs w:val="24"/>
        </w:rPr>
        <w:t xml:space="preserve"> 3 несчастных случая легкой степени тяжести.</w:t>
      </w:r>
    </w:p>
    <w:p w:rsidR="001B74C9" w:rsidRDefault="001B74C9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2022 году – 2</w:t>
      </w:r>
      <w:r w:rsidR="00835EEE">
        <w:rPr>
          <w:rFonts w:ascii="Times New Roman" w:hAnsi="Times New Roman" w:cs="Times New Roman"/>
          <w:sz w:val="24"/>
          <w:szCs w:val="24"/>
        </w:rPr>
        <w:t xml:space="preserve"> НС </w:t>
      </w:r>
      <w:r>
        <w:rPr>
          <w:rFonts w:ascii="Times New Roman" w:hAnsi="Times New Roman" w:cs="Times New Roman"/>
          <w:sz w:val="24"/>
          <w:szCs w:val="24"/>
        </w:rPr>
        <w:t xml:space="preserve"> тяжелой степени тяжести и 10 легкой степени тяжести</w:t>
      </w:r>
      <w:r w:rsidR="00835EEE">
        <w:rPr>
          <w:rFonts w:ascii="Times New Roman" w:hAnsi="Times New Roman" w:cs="Times New Roman"/>
          <w:sz w:val="24"/>
          <w:szCs w:val="24"/>
        </w:rPr>
        <w:t>.</w:t>
      </w:r>
    </w:p>
    <w:p w:rsidR="00303C72" w:rsidRDefault="00303C72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2023 году – 3 НС тяжелой степени тяжести и 3 легкой степени тяжести.</w:t>
      </w:r>
    </w:p>
    <w:p w:rsidR="00F766F6" w:rsidRPr="00893B1F" w:rsidRDefault="00F766F6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2024 году – 3 НС легкой степени тяжести.</w:t>
      </w:r>
    </w:p>
    <w:p w:rsidR="00C9326F" w:rsidRDefault="001F4635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700405</wp:posOffset>
            </wp:positionH>
            <wp:positionV relativeFrom="paragraph">
              <wp:posOffset>151130</wp:posOffset>
            </wp:positionV>
            <wp:extent cx="4572000" cy="2743200"/>
            <wp:effectExtent l="0" t="0" r="19050" b="19050"/>
            <wp:wrapThrough wrapText="bothSides">
              <wp:wrapPolygon edited="0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635" w:rsidRDefault="001F4635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B1F" w:rsidRPr="00893B1F" w:rsidRDefault="00CD0E1C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B1F">
        <w:rPr>
          <w:rFonts w:ascii="Times New Roman" w:hAnsi="Times New Roman" w:cs="Times New Roman"/>
          <w:b/>
          <w:sz w:val="28"/>
          <w:szCs w:val="28"/>
        </w:rPr>
        <w:lastRenderedPageBreak/>
        <w:t>Анализ</w:t>
      </w:r>
    </w:p>
    <w:p w:rsidR="00893B1F" w:rsidRDefault="00F770A1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производственного </w:t>
      </w:r>
      <w:r w:rsidR="00CD0E1C" w:rsidRPr="00893B1F">
        <w:rPr>
          <w:rFonts w:ascii="Times New Roman" w:hAnsi="Times New Roman" w:cs="Times New Roman"/>
          <w:b/>
          <w:sz w:val="28"/>
          <w:szCs w:val="28"/>
        </w:rPr>
        <w:t xml:space="preserve">травматизма в разрезе </w:t>
      </w:r>
      <w:proofErr w:type="gramStart"/>
      <w:r w:rsidR="00CD0E1C" w:rsidRPr="00893B1F">
        <w:rPr>
          <w:rFonts w:ascii="Times New Roman" w:hAnsi="Times New Roman" w:cs="Times New Roman"/>
          <w:b/>
          <w:sz w:val="28"/>
          <w:szCs w:val="28"/>
        </w:rPr>
        <w:t>основных</w:t>
      </w:r>
      <w:proofErr w:type="gramEnd"/>
    </w:p>
    <w:p w:rsidR="00CD0E1C" w:rsidRDefault="00CD0E1C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B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3357">
        <w:rPr>
          <w:rFonts w:ascii="Times New Roman" w:hAnsi="Times New Roman" w:cs="Times New Roman"/>
          <w:b/>
          <w:sz w:val="28"/>
          <w:szCs w:val="28"/>
        </w:rPr>
        <w:t>видов экономической деятельности</w:t>
      </w:r>
    </w:p>
    <w:p w:rsidR="00903357" w:rsidRPr="00893B1F" w:rsidRDefault="00903357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1402" w:rsidRPr="00893B1F" w:rsidRDefault="001105B3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628650</wp:posOffset>
            </wp:positionH>
            <wp:positionV relativeFrom="paragraph">
              <wp:posOffset>73025</wp:posOffset>
            </wp:positionV>
            <wp:extent cx="4572000" cy="2528570"/>
            <wp:effectExtent l="0" t="0" r="19050" b="24130"/>
            <wp:wrapThrough wrapText="bothSides">
              <wp:wrapPolygon edited="0">
                <wp:start x="0" y="0"/>
                <wp:lineTo x="0" y="21643"/>
                <wp:lineTo x="21600" y="21643"/>
                <wp:lineTo x="21600" y="0"/>
                <wp:lineTo x="0" y="0"/>
              </wp:wrapPolygon>
            </wp:wrapThrough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93B1F" w:rsidRDefault="00F770A1" w:rsidP="00F770A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 случаев производственного травматизма  в разрезе основных видов экономической деятельности показал, что наиболее 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травмоопа</w:t>
      </w:r>
      <w:r w:rsidR="00903357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ными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отраслями являются: обрабатывающее производство и сельское хозяйство.</w:t>
      </w:r>
    </w:p>
    <w:p w:rsidR="001105B3" w:rsidRDefault="001105B3" w:rsidP="00F770A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94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43"/>
        <w:gridCol w:w="1559"/>
        <w:gridCol w:w="1701"/>
        <w:gridCol w:w="1843"/>
      </w:tblGrid>
      <w:tr w:rsidR="00B81589" w:rsidRPr="00B81589" w:rsidTr="00B81589">
        <w:trPr>
          <w:trHeight w:val="60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Вид экономической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тяжелые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смертельные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легкие</w:t>
            </w:r>
          </w:p>
        </w:tc>
      </w:tr>
      <w:tr w:rsidR="001105B3" w:rsidRPr="001105B3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1105B3" w:rsidRPr="001105B3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обрабатывающее производство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1105B3" w:rsidRPr="001105B3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электроэнергией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105B3" w:rsidRPr="001105B3" w:rsidTr="00B81589">
        <w:trPr>
          <w:trHeight w:val="34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оптовая и розничная торговля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105B3" w:rsidRPr="001105B3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здравоохранение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05B3" w:rsidRPr="001105B3" w:rsidRDefault="001105B3" w:rsidP="001105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05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81589" w:rsidRPr="001105B3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1105B3" w:rsidRDefault="00B81589" w:rsidP="00110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05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1105B3" w:rsidRDefault="00B81589" w:rsidP="00110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05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1105B3" w:rsidRDefault="00B81589" w:rsidP="00110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05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1105B3" w:rsidRDefault="001105B3" w:rsidP="00110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05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:rsidR="00A96479" w:rsidRPr="001105B3" w:rsidRDefault="00A96479" w:rsidP="001105B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96479" w:rsidRDefault="00A96479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05B3" w:rsidRDefault="001105B3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81589" w:rsidRDefault="007F0523" w:rsidP="00B815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589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А</w:t>
      </w:r>
      <w:r w:rsidRPr="00B81589">
        <w:rPr>
          <w:rFonts w:ascii="Times New Roman" w:hAnsi="Times New Roman" w:cs="Times New Roman"/>
          <w:b/>
          <w:sz w:val="28"/>
          <w:szCs w:val="28"/>
        </w:rPr>
        <w:t xml:space="preserve">нализ производственного травматизма </w:t>
      </w:r>
    </w:p>
    <w:p w:rsidR="00A96479" w:rsidRDefault="007F0523" w:rsidP="00B815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589">
        <w:rPr>
          <w:rFonts w:ascii="Times New Roman" w:hAnsi="Times New Roman" w:cs="Times New Roman"/>
          <w:b/>
          <w:sz w:val="28"/>
          <w:szCs w:val="28"/>
        </w:rPr>
        <w:t xml:space="preserve">по виду </w:t>
      </w:r>
      <w:r w:rsidR="00B81589" w:rsidRPr="00B81589">
        <w:rPr>
          <w:rFonts w:ascii="Times New Roman" w:hAnsi="Times New Roman" w:cs="Times New Roman"/>
          <w:b/>
          <w:sz w:val="28"/>
          <w:szCs w:val="28"/>
        </w:rPr>
        <w:t>несчастных случаев на производстве</w:t>
      </w:r>
    </w:p>
    <w:p w:rsidR="00527FBF" w:rsidRPr="00B81589" w:rsidRDefault="00527FBF" w:rsidP="00B815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96479" w:rsidRDefault="001105B3" w:rsidP="00B81589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noProof/>
          <w:lang w:eastAsia="ru-RU"/>
        </w:rPr>
        <w:drawing>
          <wp:inline distT="0" distB="0" distL="0" distR="0" wp14:anchorId="6C4D0B93" wp14:editId="4473A8DF">
            <wp:extent cx="5593277" cy="2933205"/>
            <wp:effectExtent l="0" t="0" r="26670" b="1968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A96479" w:rsidRDefault="00A96479" w:rsidP="00A96479">
      <w:pPr>
        <w:jc w:val="both"/>
        <w:rPr>
          <w:noProof/>
          <w:lang w:eastAsia="ru-RU"/>
        </w:rPr>
      </w:pPr>
    </w:p>
    <w:tbl>
      <w:tblPr>
        <w:tblW w:w="8831" w:type="dxa"/>
        <w:tblInd w:w="93" w:type="dxa"/>
        <w:tblLook w:val="04A0" w:firstRow="1" w:lastRow="0" w:firstColumn="1" w:lastColumn="0" w:noHBand="0" w:noVBand="1"/>
      </w:tblPr>
      <w:tblGrid>
        <w:gridCol w:w="7654"/>
        <w:gridCol w:w="1177"/>
      </w:tblGrid>
      <w:tr w:rsidR="001F4635" w:rsidRPr="001F4635" w:rsidTr="001F4635">
        <w:trPr>
          <w:trHeight w:val="384"/>
        </w:trPr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Падение на ровной поверхности одного уровня (03)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1F4635" w:rsidRPr="001F4635" w:rsidTr="001F4635">
        <w:trPr>
          <w:trHeight w:val="381"/>
        </w:trPr>
        <w:tc>
          <w:tcPr>
            <w:tcW w:w="7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Воздействие движущихся, </w:t>
            </w:r>
            <w:proofErr w:type="spellStart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разлетающихсч</w:t>
            </w:r>
            <w:proofErr w:type="spellEnd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вращающихся предметов  (05)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1F4635" w:rsidRPr="001F4635" w:rsidTr="001F4635">
        <w:trPr>
          <w:trHeight w:val="384"/>
        </w:trPr>
        <w:tc>
          <w:tcPr>
            <w:tcW w:w="7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Падение при разности уровня высот (02.01)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  <w:tr w:rsidR="001F4635" w:rsidRPr="001F4635" w:rsidTr="001F4635">
        <w:trPr>
          <w:trHeight w:val="442"/>
        </w:trPr>
        <w:tc>
          <w:tcPr>
            <w:tcW w:w="7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Воздействие вредных веществ путем дыхания (12)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1F4635" w:rsidRPr="001F4635" w:rsidTr="001F4635">
        <w:trPr>
          <w:trHeight w:val="384"/>
        </w:trPr>
        <w:tc>
          <w:tcPr>
            <w:tcW w:w="7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Поподание</w:t>
            </w:r>
            <w:proofErr w:type="spellEnd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инородного тела (0.6)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1F4635" w:rsidRPr="001F4635" w:rsidTr="001F4635">
        <w:trPr>
          <w:trHeight w:val="384"/>
        </w:trPr>
        <w:tc>
          <w:tcPr>
            <w:tcW w:w="7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Повреждения в </w:t>
            </w:r>
            <w:proofErr w:type="spellStart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резудьтате</w:t>
            </w:r>
            <w:proofErr w:type="spellEnd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противодействия других лиц  (16)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1F4635" w:rsidRPr="001F4635" w:rsidTr="001F4635">
        <w:trPr>
          <w:trHeight w:val="374"/>
        </w:trPr>
        <w:tc>
          <w:tcPr>
            <w:tcW w:w="7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контакты (удары) при столкновении </w:t>
            </w:r>
            <w:proofErr w:type="spellStart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снеподвижными</w:t>
            </w:r>
            <w:proofErr w:type="spellEnd"/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предметами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1F4635" w:rsidRPr="001F4635" w:rsidTr="001F4635">
        <w:trPr>
          <w:trHeight w:val="384"/>
        </w:trPr>
        <w:tc>
          <w:tcPr>
            <w:tcW w:w="7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Воздействие др. неквалифицированных факторов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4635" w:rsidRPr="001F4635" w:rsidRDefault="001F4635" w:rsidP="001F46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F46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</w:tbl>
    <w:p w:rsidR="001105B3" w:rsidRDefault="001105B3" w:rsidP="00A96479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96479" w:rsidRDefault="00A96479" w:rsidP="00A964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</w:rPr>
        <w:t>нализ производственного травматизма показывает, что основными причинами является: неудовлетворительная организация  производства работ; нарушение требований безопасности, неприменение средств индивидуальной защиты, личная неосторожность.</w:t>
      </w:r>
    </w:p>
    <w:p w:rsidR="00F770A1" w:rsidRPr="00893B1F" w:rsidRDefault="00F770A1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</w:t>
      </w:r>
      <w:r w:rsidR="00EF77A5">
        <w:rPr>
          <w:rFonts w:ascii="Times New Roman" w:hAnsi="Times New Roman" w:cs="Times New Roman"/>
          <w:sz w:val="24"/>
          <w:szCs w:val="24"/>
        </w:rPr>
        <w:t xml:space="preserve">лях снижения уровня производственного травматизма на территории муниципального образования «город Саянск» </w:t>
      </w:r>
      <w:r w:rsidR="00C9326F">
        <w:rPr>
          <w:rFonts w:ascii="Times New Roman" w:hAnsi="Times New Roman" w:cs="Times New Roman"/>
          <w:sz w:val="24"/>
          <w:szCs w:val="24"/>
        </w:rPr>
        <w:t>раз</w:t>
      </w:r>
      <w:r w:rsidR="00C9326F" w:rsidRPr="00C9326F">
        <w:rPr>
          <w:rFonts w:ascii="Times New Roman" w:hAnsi="Times New Roman" w:cs="Times New Roman"/>
          <w:sz w:val="24"/>
          <w:szCs w:val="24"/>
        </w:rPr>
        <w:t>работан План мероприятий по профилактике производственного травматизма</w:t>
      </w:r>
      <w:r w:rsidR="00C9326F">
        <w:rPr>
          <w:rFonts w:ascii="Times New Roman" w:hAnsi="Times New Roman" w:cs="Times New Roman"/>
          <w:sz w:val="24"/>
          <w:szCs w:val="24"/>
        </w:rPr>
        <w:t xml:space="preserve">, </w:t>
      </w:r>
      <w:r w:rsidR="00EF77A5">
        <w:rPr>
          <w:rFonts w:ascii="Times New Roman" w:hAnsi="Times New Roman" w:cs="Times New Roman"/>
          <w:sz w:val="24"/>
          <w:szCs w:val="24"/>
        </w:rPr>
        <w:t>ведется:</w:t>
      </w:r>
    </w:p>
    <w:p w:rsidR="00F770A1" w:rsidRPr="00F770A1" w:rsidRDefault="00EF77A5" w:rsidP="00EF77A5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- </w:t>
      </w:r>
      <w:proofErr w:type="gramStart"/>
      <w:r w:rsidR="00F770A1" w:rsidRPr="00F770A1">
        <w:rPr>
          <w:rFonts w:ascii="Times New Roman" w:hAnsi="Times New Roman" w:cs="Times New Roman"/>
          <w:bCs/>
        </w:rPr>
        <w:t>контроль за</w:t>
      </w:r>
      <w:proofErr w:type="gramEnd"/>
      <w:r w:rsidR="00F770A1" w:rsidRPr="00F770A1">
        <w:rPr>
          <w:rFonts w:ascii="Times New Roman" w:hAnsi="Times New Roman" w:cs="Times New Roman"/>
          <w:bCs/>
        </w:rPr>
        <w:t xml:space="preserve"> предприятиями, допустившими неоднократные случаи производственного травматизма, по устранению причин </w:t>
      </w:r>
      <w:r w:rsidR="00F770A1" w:rsidRPr="00F770A1">
        <w:rPr>
          <w:rFonts w:ascii="Times New Roman" w:hAnsi="Times New Roman" w:cs="Times New Roman"/>
        </w:rPr>
        <w:t>несчастных случаев на производстве</w:t>
      </w:r>
      <w:r w:rsidR="00F770A1" w:rsidRPr="00F770A1">
        <w:rPr>
          <w:rFonts w:ascii="Times New Roman" w:hAnsi="Times New Roman" w:cs="Times New Roman"/>
          <w:bCs/>
        </w:rPr>
        <w:t xml:space="preserve"> с заслушиванием руководителей организаций на заседаниях межведомственной комиссии по охране труда;</w:t>
      </w:r>
    </w:p>
    <w:p w:rsidR="00F770A1" w:rsidRPr="00F770A1" w:rsidRDefault="00F770A1" w:rsidP="00F770A1">
      <w:pPr>
        <w:spacing w:after="0"/>
        <w:ind w:firstLine="708"/>
        <w:jc w:val="both"/>
        <w:rPr>
          <w:rFonts w:ascii="Times New Roman" w:hAnsi="Times New Roman" w:cs="Times New Roman"/>
          <w:szCs w:val="28"/>
        </w:rPr>
      </w:pPr>
      <w:r w:rsidRPr="00F770A1">
        <w:rPr>
          <w:rFonts w:ascii="Times New Roman" w:hAnsi="Times New Roman" w:cs="Times New Roman"/>
        </w:rPr>
        <w:t xml:space="preserve">- </w:t>
      </w:r>
      <w:proofErr w:type="gramStart"/>
      <w:r w:rsidRPr="00F770A1">
        <w:rPr>
          <w:rFonts w:ascii="Times New Roman" w:hAnsi="Times New Roman" w:cs="Times New Roman"/>
        </w:rPr>
        <w:t>контроль за</w:t>
      </w:r>
      <w:proofErr w:type="gramEnd"/>
      <w:r w:rsidRPr="00F770A1">
        <w:rPr>
          <w:rFonts w:ascii="Times New Roman" w:hAnsi="Times New Roman" w:cs="Times New Roman"/>
        </w:rPr>
        <w:t xml:space="preserve"> обеспечением своевременного обучения </w:t>
      </w:r>
      <w:r w:rsidRPr="00F770A1">
        <w:rPr>
          <w:rFonts w:ascii="Times New Roman" w:hAnsi="Times New Roman" w:cs="Times New Roman"/>
          <w:bCs/>
        </w:rPr>
        <w:t>по охране труда работников, в том числе руководителей организаций, а также работодателей – индивидуальных предпринимателей, проверки знания ими требований охраны труда, а также проведение обучения оказанию первой помо</w:t>
      </w:r>
      <w:r w:rsidR="00EF77A5">
        <w:rPr>
          <w:rFonts w:ascii="Times New Roman" w:hAnsi="Times New Roman" w:cs="Times New Roman"/>
          <w:bCs/>
        </w:rPr>
        <w:t>щи пострадавшим на производстве;</w:t>
      </w:r>
    </w:p>
    <w:p w:rsidR="00F770A1" w:rsidRPr="00F770A1" w:rsidRDefault="00F770A1" w:rsidP="00F770A1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F770A1">
        <w:rPr>
          <w:rFonts w:ascii="Times New Roman" w:hAnsi="Times New Roman" w:cs="Times New Roman"/>
          <w:bCs/>
        </w:rPr>
        <w:lastRenderedPageBreak/>
        <w:t xml:space="preserve">- </w:t>
      </w:r>
      <w:proofErr w:type="gramStart"/>
      <w:r w:rsidRPr="00F770A1">
        <w:rPr>
          <w:rFonts w:ascii="Times New Roman" w:hAnsi="Times New Roman" w:cs="Times New Roman"/>
          <w:bCs/>
        </w:rPr>
        <w:t>контроль за</w:t>
      </w:r>
      <w:proofErr w:type="gramEnd"/>
      <w:r w:rsidRPr="00F770A1">
        <w:rPr>
          <w:rFonts w:ascii="Times New Roman" w:hAnsi="Times New Roman" w:cs="Times New Roman"/>
          <w:bCs/>
        </w:rPr>
        <w:t xml:space="preserve"> обеспечением работодателями работников  средствами индивидуальной и коллективной защиты;</w:t>
      </w:r>
    </w:p>
    <w:p w:rsidR="00EF77A5" w:rsidRDefault="00F770A1" w:rsidP="00EF77A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Cs w:val="28"/>
        </w:rPr>
      </w:pPr>
      <w:r w:rsidRPr="00F770A1">
        <w:rPr>
          <w:rFonts w:ascii="Times New Roman" w:hAnsi="Times New Roman" w:cs="Times New Roman"/>
          <w:bCs/>
        </w:rPr>
        <w:t xml:space="preserve">  - </w:t>
      </w:r>
      <w:proofErr w:type="gramStart"/>
      <w:r w:rsidRPr="00F770A1">
        <w:rPr>
          <w:rFonts w:ascii="Times New Roman" w:hAnsi="Times New Roman" w:cs="Times New Roman"/>
          <w:bCs/>
        </w:rPr>
        <w:t>контроль за</w:t>
      </w:r>
      <w:proofErr w:type="gramEnd"/>
      <w:r w:rsidRPr="00F770A1">
        <w:rPr>
          <w:rFonts w:ascii="Times New Roman" w:hAnsi="Times New Roman" w:cs="Times New Roman"/>
          <w:bCs/>
        </w:rPr>
        <w:t xml:space="preserve"> </w:t>
      </w:r>
      <w:r w:rsidRPr="00F770A1">
        <w:rPr>
          <w:rFonts w:ascii="Times New Roman" w:hAnsi="Times New Roman" w:cs="Times New Roman"/>
          <w:szCs w:val="28"/>
        </w:rPr>
        <w:t>организацией  проведения  работодателями за счет собственных средств обязательных предварительных (при поступлении на работу) и периодических (в течение трудовой деятельности) медицинских осмотров, других обязательных медицинских осмотров, обязательных психиатрических</w:t>
      </w:r>
      <w:r w:rsidR="00C9326F">
        <w:rPr>
          <w:rFonts w:ascii="Times New Roman" w:hAnsi="Times New Roman" w:cs="Times New Roman"/>
          <w:szCs w:val="28"/>
        </w:rPr>
        <w:t xml:space="preserve"> освидетельствований работников;</w:t>
      </w:r>
    </w:p>
    <w:p w:rsidR="00C9326F" w:rsidRPr="00C9326F" w:rsidRDefault="00C9326F" w:rsidP="00EF77A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szCs w:val="28"/>
        </w:rPr>
        <w:t xml:space="preserve">-  </w:t>
      </w:r>
      <w:r>
        <w:rPr>
          <w:rFonts w:ascii="Times New Roman" w:hAnsi="Times New Roman" w:cs="Times New Roman"/>
          <w:bCs/>
        </w:rPr>
        <w:t>к</w:t>
      </w:r>
      <w:r w:rsidRPr="00C9326F">
        <w:rPr>
          <w:rFonts w:ascii="Times New Roman" w:hAnsi="Times New Roman" w:cs="Times New Roman"/>
          <w:bCs/>
        </w:rPr>
        <w:t>онтроль по процедуре управления профессиональными рисками в организациях.</w:t>
      </w:r>
    </w:p>
    <w:p w:rsidR="00C9326F" w:rsidRPr="00C9326F" w:rsidRDefault="00C9326F" w:rsidP="00EF77A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326F">
        <w:rPr>
          <w:rFonts w:ascii="Times New Roman" w:hAnsi="Times New Roman" w:cs="Times New Roman"/>
        </w:rPr>
        <w:t xml:space="preserve">- ведомственный </w:t>
      </w:r>
      <w:proofErr w:type="gramStart"/>
      <w:r w:rsidRPr="00C9326F">
        <w:rPr>
          <w:rFonts w:ascii="Times New Roman" w:hAnsi="Times New Roman" w:cs="Times New Roman"/>
        </w:rPr>
        <w:t>контроль за</w:t>
      </w:r>
      <w:proofErr w:type="gramEnd"/>
      <w:r w:rsidRPr="00C9326F">
        <w:rPr>
          <w:rFonts w:ascii="Times New Roman" w:hAnsi="Times New Roman" w:cs="Times New Roman"/>
        </w:rPr>
        <w:t xml:space="preserve"> соблюдением </w:t>
      </w:r>
      <w:bookmarkStart w:id="1" w:name="OLE_LINK6"/>
      <w:bookmarkStart w:id="2" w:name="OLE_LINK5"/>
      <w:r w:rsidRPr="00C9326F">
        <w:rPr>
          <w:rFonts w:ascii="Times New Roman" w:hAnsi="Times New Roman" w:cs="Times New Roman"/>
        </w:rPr>
        <w:t>трудового законодательства и иных актов, содержащих нормы трудового права</w:t>
      </w:r>
      <w:bookmarkEnd w:id="1"/>
      <w:bookmarkEnd w:id="2"/>
      <w:r w:rsidRPr="00C9326F">
        <w:rPr>
          <w:rFonts w:ascii="Times New Roman" w:hAnsi="Times New Roman" w:cs="Times New Roman"/>
        </w:rPr>
        <w:t>, по вопросам состояния условий и охраны труда в муниципальных учреждениях, унитарных предприятиях, расположенных на территории муниципального образования.</w:t>
      </w:r>
    </w:p>
    <w:p w:rsidR="00EF77A5" w:rsidRDefault="00EF77A5" w:rsidP="00EF77A5">
      <w:pPr>
        <w:rPr>
          <w:rFonts w:ascii="Times New Roman" w:hAnsi="Times New Roman" w:cs="Times New Roman"/>
          <w:sz w:val="24"/>
          <w:szCs w:val="24"/>
        </w:rPr>
      </w:pPr>
    </w:p>
    <w:p w:rsidR="001F4635" w:rsidRDefault="001F4635" w:rsidP="00EF77A5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F4635" w:rsidRDefault="001F4635" w:rsidP="00EF77A5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F4635" w:rsidRDefault="001F4635" w:rsidP="00EF77A5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EF77A5" w:rsidRPr="00EF77A5" w:rsidRDefault="00EF77A5" w:rsidP="00EF77A5">
      <w:pPr>
        <w:pStyle w:val="a7"/>
        <w:rPr>
          <w:rFonts w:ascii="Times New Roman" w:hAnsi="Times New Roman" w:cs="Times New Roman"/>
          <w:sz w:val="24"/>
          <w:szCs w:val="24"/>
        </w:rPr>
      </w:pPr>
      <w:r w:rsidRPr="00EF77A5">
        <w:rPr>
          <w:rFonts w:ascii="Times New Roman" w:hAnsi="Times New Roman" w:cs="Times New Roman"/>
          <w:sz w:val="24"/>
          <w:szCs w:val="24"/>
        </w:rPr>
        <w:t xml:space="preserve"> Консультант по управлению охраной труда </w:t>
      </w:r>
    </w:p>
    <w:p w:rsidR="00EF77A5" w:rsidRPr="00EF77A5" w:rsidRDefault="00EF77A5" w:rsidP="00EF77A5">
      <w:pPr>
        <w:pStyle w:val="a7"/>
        <w:rPr>
          <w:rFonts w:ascii="Times New Roman" w:hAnsi="Times New Roman" w:cs="Times New Roman"/>
          <w:sz w:val="24"/>
          <w:szCs w:val="24"/>
        </w:rPr>
      </w:pPr>
      <w:proofErr w:type="spellStart"/>
      <w:r w:rsidRPr="00EF77A5">
        <w:rPr>
          <w:rFonts w:ascii="Times New Roman" w:hAnsi="Times New Roman" w:cs="Times New Roman"/>
          <w:sz w:val="24"/>
          <w:szCs w:val="24"/>
        </w:rPr>
        <w:t>Тукаленко</w:t>
      </w:r>
      <w:proofErr w:type="spellEnd"/>
      <w:r w:rsidRPr="00EF77A5">
        <w:rPr>
          <w:rFonts w:ascii="Times New Roman" w:hAnsi="Times New Roman" w:cs="Times New Roman"/>
          <w:sz w:val="24"/>
          <w:szCs w:val="24"/>
        </w:rPr>
        <w:t xml:space="preserve"> Татьяна Григорьевна</w:t>
      </w:r>
    </w:p>
    <w:p w:rsidR="000F3039" w:rsidRPr="00EF77A5" w:rsidRDefault="000F3039" w:rsidP="00EF77A5">
      <w:pPr>
        <w:rPr>
          <w:rFonts w:ascii="Times New Roman" w:hAnsi="Times New Roman" w:cs="Times New Roman"/>
          <w:sz w:val="24"/>
          <w:szCs w:val="24"/>
        </w:rPr>
      </w:pPr>
    </w:p>
    <w:sectPr w:rsidR="000F3039" w:rsidRPr="00EF77A5" w:rsidSect="00EF77A5">
      <w:pgSz w:w="11906" w:h="16838"/>
      <w:pgMar w:top="1134" w:right="850" w:bottom="1134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EA7" w:rsidRDefault="00BB4EA7" w:rsidP="00EF77A5">
      <w:pPr>
        <w:spacing w:after="0" w:line="240" w:lineRule="auto"/>
      </w:pPr>
      <w:r>
        <w:separator/>
      </w:r>
    </w:p>
  </w:endnote>
  <w:endnote w:type="continuationSeparator" w:id="0">
    <w:p w:rsidR="00BB4EA7" w:rsidRDefault="00BB4EA7" w:rsidP="00EF7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EA7" w:rsidRDefault="00BB4EA7" w:rsidP="00EF77A5">
      <w:pPr>
        <w:spacing w:after="0" w:line="240" w:lineRule="auto"/>
      </w:pPr>
      <w:r>
        <w:separator/>
      </w:r>
    </w:p>
  </w:footnote>
  <w:footnote w:type="continuationSeparator" w:id="0">
    <w:p w:rsidR="00BB4EA7" w:rsidRDefault="00BB4EA7" w:rsidP="00EF77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039"/>
    <w:rsid w:val="000F3039"/>
    <w:rsid w:val="001105B3"/>
    <w:rsid w:val="00133229"/>
    <w:rsid w:val="001468EC"/>
    <w:rsid w:val="001B74C9"/>
    <w:rsid w:val="001F4635"/>
    <w:rsid w:val="00274F7C"/>
    <w:rsid w:val="00303C72"/>
    <w:rsid w:val="00527FBF"/>
    <w:rsid w:val="00634C4B"/>
    <w:rsid w:val="0066592A"/>
    <w:rsid w:val="00723167"/>
    <w:rsid w:val="007E7999"/>
    <w:rsid w:val="007F0523"/>
    <w:rsid w:val="00835EEE"/>
    <w:rsid w:val="00851402"/>
    <w:rsid w:val="00893B1F"/>
    <w:rsid w:val="008C09A7"/>
    <w:rsid w:val="00903357"/>
    <w:rsid w:val="00A920F1"/>
    <w:rsid w:val="00A96479"/>
    <w:rsid w:val="00B81589"/>
    <w:rsid w:val="00BB4EA7"/>
    <w:rsid w:val="00C32801"/>
    <w:rsid w:val="00C46694"/>
    <w:rsid w:val="00C9326F"/>
    <w:rsid w:val="00CD04FA"/>
    <w:rsid w:val="00CD0E1C"/>
    <w:rsid w:val="00D64D16"/>
    <w:rsid w:val="00D664F0"/>
    <w:rsid w:val="00DC65A6"/>
    <w:rsid w:val="00DE659A"/>
    <w:rsid w:val="00EF77A5"/>
    <w:rsid w:val="00F766F6"/>
    <w:rsid w:val="00F77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303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77A5"/>
  </w:style>
  <w:style w:type="paragraph" w:styleId="a7">
    <w:name w:val="footer"/>
    <w:basedOn w:val="a"/>
    <w:link w:val="a8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77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303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77A5"/>
  </w:style>
  <w:style w:type="paragraph" w:styleId="a7">
    <w:name w:val="footer"/>
    <w:basedOn w:val="a"/>
    <w:link w:val="a8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77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ocuments\&#1058;&#1088;&#1072;&#1074;&#1084;&#1072;&#1090;&#1080;&#1079;&#1084;\&#1090;&#1088;&#1072;&#1074;&#1084;&#1072;&#1090;&#1080;&#1079;&#1084;%20&#1087;&#1086;&#1082;&#1072;&#1079;&#1072;&#1090;&#1077;&#1083;&#1080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ocuments\&#1058;&#1088;&#1072;&#1074;&#1084;&#1072;&#1090;&#1080;&#1079;&#1084;\&#1090;&#1088;&#1072;&#1074;&#1084;&#1072;&#1090;&#1080;&#1079;&#1084;%20&#1087;&#1086;&#1082;&#1072;&#1079;&#1072;&#1090;&#1077;&#1083;&#1080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ocuments\&#1058;&#1088;&#1072;&#1074;&#1084;&#1072;&#1090;&#1080;&#1079;&#1084;\&#1090;&#1088;&#1072;&#1074;&#1084;&#1072;&#1090;&#1080;&#1079;&#1084;%20&#1087;&#1086;&#1082;&#1072;&#1079;&#1072;&#1090;&#1077;&#1083;&#108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вид!$E$35</c:f>
              <c:strCache>
                <c:ptCount val="1"/>
                <c:pt idx="0">
                  <c:v>легкие</c:v>
                </c:pt>
              </c:strCache>
            </c:strRef>
          </c:tx>
          <c:invertIfNegative val="0"/>
          <c:cat>
            <c:numRef>
              <c:f>вид!$F$34:$H$34</c:f>
              <c:numCache>
                <c:formatCode>General</c:formatCode>
                <c:ptCount val="3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</c:numCache>
            </c:numRef>
          </c:cat>
          <c:val>
            <c:numRef>
              <c:f>вид!$F$35:$H$35</c:f>
              <c:numCache>
                <c:formatCode>General</c:formatCode>
                <c:ptCount val="3"/>
                <c:pt idx="0">
                  <c:v>10</c:v>
                </c:pt>
                <c:pt idx="1">
                  <c:v>3</c:v>
                </c:pt>
                <c:pt idx="2">
                  <c:v>3</c:v>
                </c:pt>
              </c:numCache>
            </c:numRef>
          </c:val>
        </c:ser>
        <c:ser>
          <c:idx val="1"/>
          <c:order val="1"/>
          <c:tx>
            <c:strRef>
              <c:f>вид!$E$36</c:f>
              <c:strCache>
                <c:ptCount val="1"/>
                <c:pt idx="0">
                  <c:v>тяжелые</c:v>
                </c:pt>
              </c:strCache>
            </c:strRef>
          </c:tx>
          <c:invertIfNegative val="0"/>
          <c:cat>
            <c:numRef>
              <c:f>вид!$F$34:$H$34</c:f>
              <c:numCache>
                <c:formatCode>General</c:formatCode>
                <c:ptCount val="3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</c:numCache>
            </c:numRef>
          </c:cat>
          <c:val>
            <c:numRef>
              <c:f>вид!$F$36:$H$36</c:f>
              <c:numCache>
                <c:formatCode>General</c:formatCode>
                <c:ptCount val="3"/>
                <c:pt idx="0">
                  <c:v>2</c:v>
                </c:pt>
                <c:pt idx="1">
                  <c:v>3</c:v>
                </c:pt>
                <c:pt idx="2">
                  <c:v>0</c:v>
                </c:pt>
              </c:numCache>
            </c:numRef>
          </c:val>
        </c:ser>
        <c:ser>
          <c:idx val="2"/>
          <c:order val="2"/>
          <c:tx>
            <c:strRef>
              <c:f>вид!$E$37</c:f>
              <c:strCache>
                <c:ptCount val="1"/>
                <c:pt idx="0">
                  <c:v>смертельные</c:v>
                </c:pt>
              </c:strCache>
            </c:strRef>
          </c:tx>
          <c:invertIfNegative val="0"/>
          <c:cat>
            <c:numRef>
              <c:f>вид!$F$34:$H$34</c:f>
              <c:numCache>
                <c:formatCode>General</c:formatCode>
                <c:ptCount val="3"/>
                <c:pt idx="0">
                  <c:v>2022</c:v>
                </c:pt>
                <c:pt idx="1">
                  <c:v>2023</c:v>
                </c:pt>
                <c:pt idx="2">
                  <c:v>2024</c:v>
                </c:pt>
              </c:numCache>
            </c:numRef>
          </c:cat>
          <c:val>
            <c:numRef>
              <c:f>вид!$F$37:$H$37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9698304"/>
        <c:axId val="179824896"/>
      </c:barChart>
      <c:catAx>
        <c:axId val="1796983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79824896"/>
        <c:crosses val="autoZero"/>
        <c:auto val="1"/>
        <c:lblAlgn val="ctr"/>
        <c:lblOffset val="100"/>
        <c:noMultiLvlLbl val="0"/>
      </c:catAx>
      <c:valAx>
        <c:axId val="1798248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796983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3567694663167104"/>
          <c:y val="5.575654428212886E-2"/>
          <c:w val="0.61756058617672793"/>
          <c:h val="0.5205372956561522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Лист3!$C$6</c:f>
              <c:strCache>
                <c:ptCount val="1"/>
                <c:pt idx="0">
                  <c:v>тяжелые</c:v>
                </c:pt>
              </c:strCache>
            </c:strRef>
          </c:tx>
          <c:invertIfNegative val="0"/>
          <c:cat>
            <c:strRef>
              <c:f>Лист3!$B$7:$B$12</c:f>
              <c:strCache>
                <c:ptCount val="6"/>
                <c:pt idx="0">
                  <c:v>сельское хозяйство</c:v>
                </c:pt>
                <c:pt idx="1">
                  <c:v>обрабатывающее производство</c:v>
                </c:pt>
                <c:pt idx="2">
                  <c:v>обеспечение электроэнергией</c:v>
                </c:pt>
                <c:pt idx="3">
                  <c:v>оптовая и розничная торговля</c:v>
                </c:pt>
                <c:pt idx="4">
                  <c:v>здравоохранение </c:v>
                </c:pt>
                <c:pt idx="5">
                  <c:v>образование</c:v>
                </c:pt>
              </c:strCache>
            </c:strRef>
          </c:cat>
          <c:val>
            <c:numRef>
              <c:f>Лист3!$C$7:$C$12</c:f>
              <c:numCache>
                <c:formatCode>General</c:formatCode>
                <c:ptCount val="6"/>
                <c:pt idx="0">
                  <c:v>2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Лист3!$D$6</c:f>
              <c:strCache>
                <c:ptCount val="1"/>
                <c:pt idx="0">
                  <c:v>смертельные</c:v>
                </c:pt>
              </c:strCache>
            </c:strRef>
          </c:tx>
          <c:invertIfNegative val="0"/>
          <c:cat>
            <c:strRef>
              <c:f>Лист3!$B$7:$B$12</c:f>
              <c:strCache>
                <c:ptCount val="6"/>
                <c:pt idx="0">
                  <c:v>сельское хозяйство</c:v>
                </c:pt>
                <c:pt idx="1">
                  <c:v>обрабатывающее производство</c:v>
                </c:pt>
                <c:pt idx="2">
                  <c:v>обеспечение электроэнергией</c:v>
                </c:pt>
                <c:pt idx="3">
                  <c:v>оптовая и розничная торговля</c:v>
                </c:pt>
                <c:pt idx="4">
                  <c:v>здравоохранение </c:v>
                </c:pt>
                <c:pt idx="5">
                  <c:v>образование</c:v>
                </c:pt>
              </c:strCache>
            </c:strRef>
          </c:cat>
          <c:val>
            <c:numRef>
              <c:f>Лист3!$D$7:$D$12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Лист3!$E$6</c:f>
              <c:strCache>
                <c:ptCount val="1"/>
                <c:pt idx="0">
                  <c:v>легкие </c:v>
                </c:pt>
              </c:strCache>
            </c:strRef>
          </c:tx>
          <c:invertIfNegative val="0"/>
          <c:cat>
            <c:strRef>
              <c:f>Лист3!$B$7:$B$12</c:f>
              <c:strCache>
                <c:ptCount val="6"/>
                <c:pt idx="0">
                  <c:v>сельское хозяйство</c:v>
                </c:pt>
                <c:pt idx="1">
                  <c:v>обрабатывающее производство</c:v>
                </c:pt>
                <c:pt idx="2">
                  <c:v>обеспечение электроэнергией</c:v>
                </c:pt>
                <c:pt idx="3">
                  <c:v>оптовая и розничная торговля</c:v>
                </c:pt>
                <c:pt idx="4">
                  <c:v>здравоохранение </c:v>
                </c:pt>
                <c:pt idx="5">
                  <c:v>образование</c:v>
                </c:pt>
              </c:strCache>
            </c:strRef>
          </c:cat>
          <c:val>
            <c:numRef>
              <c:f>Лист3!$E$7:$E$12</c:f>
              <c:numCache>
                <c:formatCode>General</c:formatCode>
                <c:ptCount val="6"/>
                <c:pt idx="0">
                  <c:v>4</c:v>
                </c:pt>
                <c:pt idx="1">
                  <c:v>7</c:v>
                </c:pt>
                <c:pt idx="2">
                  <c:v>1</c:v>
                </c:pt>
                <c:pt idx="3">
                  <c:v>1</c:v>
                </c:pt>
                <c:pt idx="4">
                  <c:v>2</c:v>
                </c:pt>
                <c:pt idx="5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9236864"/>
        <c:axId val="179238400"/>
      </c:barChart>
      <c:catAx>
        <c:axId val="179236864"/>
        <c:scaling>
          <c:orientation val="minMax"/>
        </c:scaling>
        <c:delete val="0"/>
        <c:axPos val="b"/>
        <c:majorTickMark val="out"/>
        <c:minorTickMark val="none"/>
        <c:tickLblPos val="nextTo"/>
        <c:crossAx val="179238400"/>
        <c:crosses val="autoZero"/>
        <c:auto val="1"/>
        <c:lblAlgn val="ctr"/>
        <c:lblOffset val="100"/>
        <c:noMultiLvlLbl val="0"/>
      </c:catAx>
      <c:valAx>
        <c:axId val="1792384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792368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invertIfNegative val="0"/>
          <c:cat>
            <c:strRef>
              <c:f>вид!$B$6:$B$13</c:f>
              <c:strCache>
                <c:ptCount val="8"/>
                <c:pt idx="0">
                  <c:v>Падение на ровной поверхности одного уровня (03)</c:v>
                </c:pt>
                <c:pt idx="1">
                  <c:v>Воздействие движущихся, разлетающихсч и вращающихся предметов  (05)</c:v>
                </c:pt>
                <c:pt idx="2">
                  <c:v>Падение при разности уровня высот (02.01)</c:v>
                </c:pt>
                <c:pt idx="3">
                  <c:v>Воздействие вредных веществ путем дыхания (12)</c:v>
                </c:pt>
                <c:pt idx="4">
                  <c:v>Поподание инородного тела (0.6)</c:v>
                </c:pt>
                <c:pt idx="5">
                  <c:v>Повреждения в резудьтате противодействия других лиц  (16)</c:v>
                </c:pt>
                <c:pt idx="6">
                  <c:v>контакты (удары) при столкновении снеподвижными предметами</c:v>
                </c:pt>
                <c:pt idx="7">
                  <c:v>Воздействие др. неквалифицированных факторов</c:v>
                </c:pt>
              </c:strCache>
            </c:strRef>
          </c:cat>
          <c:val>
            <c:numRef>
              <c:f>вид!$C$6:$C$13</c:f>
              <c:numCache>
                <c:formatCode>General</c:formatCode>
                <c:ptCount val="8"/>
                <c:pt idx="0">
                  <c:v>6</c:v>
                </c:pt>
                <c:pt idx="1">
                  <c:v>1</c:v>
                </c:pt>
                <c:pt idx="2">
                  <c:v>3</c:v>
                </c:pt>
                <c:pt idx="3">
                  <c:v>2</c:v>
                </c:pt>
                <c:pt idx="4">
                  <c:v>2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9659904"/>
        <c:axId val="179661440"/>
      </c:barChart>
      <c:catAx>
        <c:axId val="179659904"/>
        <c:scaling>
          <c:orientation val="minMax"/>
        </c:scaling>
        <c:delete val="0"/>
        <c:axPos val="l"/>
        <c:majorTickMark val="out"/>
        <c:minorTickMark val="none"/>
        <c:tickLblPos val="nextTo"/>
        <c:crossAx val="179661440"/>
        <c:crosses val="autoZero"/>
        <c:auto val="1"/>
        <c:lblAlgn val="ctr"/>
        <c:lblOffset val="100"/>
        <c:noMultiLvlLbl val="0"/>
      </c:catAx>
      <c:valAx>
        <c:axId val="17966144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796599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1531</TotalTime>
  <Pages>4</Pages>
  <Words>611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Тукаленко Татьяна Григорьевна</dc:creator>
  <cp:lastModifiedBy>Тукаленко Татьяна Григорьевна</cp:lastModifiedBy>
  <cp:revision>6</cp:revision>
  <cp:lastPrinted>2024-02-20T03:34:00Z</cp:lastPrinted>
  <dcterms:created xsi:type="dcterms:W3CDTF">2022-03-02T03:32:00Z</dcterms:created>
  <dcterms:modified xsi:type="dcterms:W3CDTF">2025-02-04T02:12:00Z</dcterms:modified>
</cp:coreProperties>
</file>