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51" w:rsidRDefault="00F42151" w:rsidP="00F42151">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p>
    <w:p w:rsidR="00F42151" w:rsidRDefault="00F42151" w:rsidP="00F42151">
      <w:pPr>
        <w:autoSpaceDE w:val="0"/>
        <w:autoSpaceDN w:val="0"/>
        <w:adjustRightInd w:val="0"/>
        <w:spacing w:after="0" w:line="240" w:lineRule="auto"/>
        <w:rPr>
          <w:rFonts w:ascii="Tahoma" w:hAnsi="Tahoma" w:cs="Tahoma"/>
          <w:sz w:val="20"/>
          <w:szCs w:val="20"/>
        </w:rPr>
      </w:pPr>
    </w:p>
    <w:p w:rsidR="00F42151" w:rsidRDefault="00F42151" w:rsidP="00F42151">
      <w:pPr>
        <w:autoSpaceDE w:val="0"/>
        <w:autoSpaceDN w:val="0"/>
        <w:adjustRightInd w:val="0"/>
        <w:spacing w:after="0" w:line="240" w:lineRule="auto"/>
        <w:jc w:val="both"/>
        <w:outlineLvl w:val="0"/>
        <w:rPr>
          <w:rFonts w:cs="Times New Roman"/>
          <w:szCs w:val="28"/>
        </w:rPr>
      </w:pPr>
    </w:p>
    <w:tbl>
      <w:tblPr>
        <w:tblW w:w="5000" w:type="pct"/>
        <w:tblCellMar>
          <w:left w:w="0" w:type="dxa"/>
          <w:right w:w="0" w:type="dxa"/>
        </w:tblCellMar>
        <w:tblLook w:val="0000" w:firstRow="0" w:lastRow="0" w:firstColumn="0" w:lastColumn="0" w:noHBand="0" w:noVBand="0"/>
      </w:tblPr>
      <w:tblGrid>
        <w:gridCol w:w="4677"/>
        <w:gridCol w:w="4677"/>
      </w:tblGrid>
      <w:tr w:rsidR="00F42151">
        <w:tc>
          <w:tcPr>
            <w:tcW w:w="4677" w:type="dxa"/>
          </w:tcPr>
          <w:p w:rsidR="00F42151" w:rsidRDefault="00F42151">
            <w:pPr>
              <w:autoSpaceDE w:val="0"/>
              <w:autoSpaceDN w:val="0"/>
              <w:adjustRightInd w:val="0"/>
              <w:spacing w:after="0" w:line="240" w:lineRule="auto"/>
              <w:rPr>
                <w:rFonts w:cs="Times New Roman"/>
                <w:szCs w:val="28"/>
              </w:rPr>
            </w:pPr>
            <w:r>
              <w:rPr>
                <w:rFonts w:cs="Times New Roman"/>
                <w:szCs w:val="28"/>
              </w:rPr>
              <w:t>28 декабря 2009 года</w:t>
            </w:r>
          </w:p>
        </w:tc>
        <w:tc>
          <w:tcPr>
            <w:tcW w:w="4677" w:type="dxa"/>
          </w:tcPr>
          <w:p w:rsidR="00F42151" w:rsidRDefault="00F42151">
            <w:pPr>
              <w:autoSpaceDE w:val="0"/>
              <w:autoSpaceDN w:val="0"/>
              <w:adjustRightInd w:val="0"/>
              <w:spacing w:after="0" w:line="240" w:lineRule="auto"/>
              <w:jc w:val="right"/>
              <w:rPr>
                <w:rFonts w:cs="Times New Roman"/>
                <w:szCs w:val="28"/>
              </w:rPr>
            </w:pPr>
            <w:r>
              <w:rPr>
                <w:rFonts w:cs="Times New Roman"/>
                <w:szCs w:val="28"/>
              </w:rPr>
              <w:t>N 381-ФЗ</w:t>
            </w:r>
          </w:p>
        </w:tc>
      </w:tr>
    </w:tbl>
    <w:p w:rsidR="00F42151" w:rsidRDefault="00F42151" w:rsidP="00F42151">
      <w:pPr>
        <w:pBdr>
          <w:top w:val="single" w:sz="6" w:space="0" w:color="auto"/>
        </w:pBdr>
        <w:autoSpaceDE w:val="0"/>
        <w:autoSpaceDN w:val="0"/>
        <w:adjustRightInd w:val="0"/>
        <w:spacing w:before="100" w:after="100" w:line="240" w:lineRule="auto"/>
        <w:jc w:val="both"/>
        <w:rPr>
          <w:rFonts w:cs="Times New Roman"/>
          <w:sz w:val="2"/>
          <w:szCs w:val="2"/>
        </w:rPr>
      </w:pPr>
    </w:p>
    <w:p w:rsidR="00F42151" w:rsidRDefault="00F42151" w:rsidP="00F42151">
      <w:pPr>
        <w:autoSpaceDE w:val="0"/>
        <w:autoSpaceDN w:val="0"/>
        <w:adjustRightInd w:val="0"/>
        <w:spacing w:after="0" w:line="240" w:lineRule="auto"/>
        <w:jc w:val="center"/>
        <w:rPr>
          <w:rFonts w:cs="Times New Roman"/>
          <w:szCs w:val="28"/>
        </w:rPr>
      </w:pP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РОССИЙСКАЯ ФЕДЕРАЦИЯ</w:t>
      </w:r>
    </w:p>
    <w:p w:rsidR="00F42151" w:rsidRDefault="00F42151" w:rsidP="00F42151">
      <w:pPr>
        <w:autoSpaceDE w:val="0"/>
        <w:autoSpaceDN w:val="0"/>
        <w:adjustRightInd w:val="0"/>
        <w:spacing w:after="0" w:line="240" w:lineRule="auto"/>
        <w:jc w:val="center"/>
        <w:rPr>
          <w:rFonts w:cs="Times New Roman"/>
          <w:b/>
          <w:bCs/>
          <w:szCs w:val="28"/>
        </w:rPr>
      </w:pP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ФЕДЕРАЛЬНЫЙ ЗАКОН</w:t>
      </w:r>
    </w:p>
    <w:p w:rsidR="00F42151" w:rsidRDefault="00F42151" w:rsidP="00F42151">
      <w:pPr>
        <w:autoSpaceDE w:val="0"/>
        <w:autoSpaceDN w:val="0"/>
        <w:adjustRightInd w:val="0"/>
        <w:spacing w:after="0" w:line="240" w:lineRule="auto"/>
        <w:jc w:val="center"/>
        <w:rPr>
          <w:rFonts w:cs="Times New Roman"/>
          <w:b/>
          <w:bCs/>
          <w:szCs w:val="28"/>
        </w:rPr>
      </w:pP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ОБ ОСНОВАХ ГОСУДАРСТВЕННОГО РЕГУЛИРОВАНИЯ</w:t>
      </w: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ТОРГОВОЙ ДЕЯТЕЛЬНОСТИ В РОССИЙСКОЙ ФЕДЕРАЦИИ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Принят</w:t>
      </w: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Государственной Думой</w:t>
      </w: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18 декабря 2009 года</w:t>
      </w:r>
    </w:p>
    <w:p w:rsidR="00F42151" w:rsidRDefault="00F42151" w:rsidP="00F42151">
      <w:pPr>
        <w:autoSpaceDE w:val="0"/>
        <w:autoSpaceDN w:val="0"/>
        <w:adjustRightInd w:val="0"/>
        <w:spacing w:after="0" w:line="240" w:lineRule="auto"/>
        <w:jc w:val="right"/>
        <w:rPr>
          <w:rFonts w:cs="Times New Roman"/>
          <w:szCs w:val="28"/>
        </w:rPr>
      </w:pP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Одобрен</w:t>
      </w: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Советом Федерации</w:t>
      </w: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25 декабря 2009 года</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Список изменяющих документов</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(в ред. Федеральных законов от 23.12.2010 </w:t>
            </w:r>
            <w:hyperlink r:id="rId6" w:history="1">
              <w:r>
                <w:rPr>
                  <w:rFonts w:cs="Times New Roman"/>
                  <w:color w:val="0000FF"/>
                  <w:szCs w:val="28"/>
                </w:rPr>
                <w:t>N 369-ФЗ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21.11.2011 </w:t>
            </w:r>
            <w:hyperlink r:id="rId7" w:history="1">
              <w:r>
                <w:rPr>
                  <w:rFonts w:cs="Times New Roman"/>
                  <w:color w:val="0000FF"/>
                  <w:szCs w:val="28"/>
                </w:rPr>
                <w:t>N 327-ФЗ</w:t>
              </w:r>
            </w:hyperlink>
            <w:r>
              <w:rPr>
                <w:rFonts w:cs="Times New Roman"/>
                <w:color w:val="392C69"/>
                <w:szCs w:val="28"/>
              </w:rPr>
              <w:t xml:space="preserve">, от 30.12.2012 </w:t>
            </w:r>
            <w:hyperlink r:id="rId8" w:history="1">
              <w:r>
                <w:rPr>
                  <w:rFonts w:cs="Times New Roman"/>
                  <w:color w:val="0000FF"/>
                  <w:szCs w:val="28"/>
                </w:rPr>
                <w:t>N 318-ФЗ</w:t>
              </w:r>
            </w:hyperlink>
            <w:r>
              <w:rPr>
                <w:rFonts w:cs="Times New Roman"/>
                <w:color w:val="392C69"/>
                <w:szCs w:val="28"/>
              </w:rPr>
              <w:t xml:space="preserve">, от 28.12.2013 </w:t>
            </w:r>
            <w:hyperlink r:id="rId9" w:history="1">
              <w:r>
                <w:rPr>
                  <w:rFonts w:cs="Times New Roman"/>
                  <w:color w:val="0000FF"/>
                  <w:szCs w:val="28"/>
                </w:rPr>
                <w:t>N 446-ФЗ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29.12.2014 </w:t>
            </w:r>
            <w:hyperlink r:id="rId10" w:history="1">
              <w:r>
                <w:rPr>
                  <w:rFonts w:cs="Times New Roman"/>
                  <w:color w:val="0000FF"/>
                  <w:szCs w:val="28"/>
                </w:rPr>
                <w:t>N 485-ФЗ</w:t>
              </w:r>
            </w:hyperlink>
            <w:r>
              <w:rPr>
                <w:rFonts w:cs="Times New Roman"/>
                <w:color w:val="392C69"/>
                <w:szCs w:val="28"/>
              </w:rPr>
              <w:t xml:space="preserve">, от 31.12.2014 </w:t>
            </w:r>
            <w:hyperlink r:id="rId11" w:history="1">
              <w:r>
                <w:rPr>
                  <w:rFonts w:cs="Times New Roman"/>
                  <w:color w:val="0000FF"/>
                  <w:szCs w:val="28"/>
                </w:rPr>
                <w:t>N 493-ФЗ</w:t>
              </w:r>
            </w:hyperlink>
            <w:r>
              <w:rPr>
                <w:rFonts w:cs="Times New Roman"/>
                <w:color w:val="392C69"/>
                <w:szCs w:val="28"/>
              </w:rPr>
              <w:t xml:space="preserve">, от 03.07.2016 </w:t>
            </w:r>
            <w:hyperlink r:id="rId12" w:history="1">
              <w:r>
                <w:rPr>
                  <w:rFonts w:cs="Times New Roman"/>
                  <w:color w:val="0000FF"/>
                  <w:szCs w:val="28"/>
                </w:rPr>
                <w:t>N 264-ФЗ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03.07.2016 </w:t>
            </w:r>
            <w:hyperlink r:id="rId13" w:history="1">
              <w:r>
                <w:rPr>
                  <w:rFonts w:cs="Times New Roman"/>
                  <w:color w:val="0000FF"/>
                  <w:szCs w:val="28"/>
                </w:rPr>
                <w:t>N 273-ФЗ</w:t>
              </w:r>
            </w:hyperlink>
            <w:r>
              <w:rPr>
                <w:rFonts w:cs="Times New Roman"/>
                <w:color w:val="392C69"/>
                <w:szCs w:val="28"/>
              </w:rPr>
              <w:t xml:space="preserve">, от 31.12.2017 </w:t>
            </w:r>
            <w:hyperlink r:id="rId14" w:history="1">
              <w:r>
                <w:rPr>
                  <w:rFonts w:cs="Times New Roman"/>
                  <w:color w:val="0000FF"/>
                  <w:szCs w:val="28"/>
                </w:rPr>
                <w:t>N 487-ФЗ</w:t>
              </w:r>
            </w:hyperlink>
            <w:r>
              <w:rPr>
                <w:rFonts w:cs="Times New Roman"/>
                <w:color w:val="392C69"/>
                <w:szCs w:val="28"/>
              </w:rPr>
              <w:t xml:space="preserve">, от 29.07.2018 </w:t>
            </w:r>
            <w:hyperlink r:id="rId15" w:history="1">
              <w:r>
                <w:rPr>
                  <w:rFonts w:cs="Times New Roman"/>
                  <w:color w:val="0000FF"/>
                  <w:szCs w:val="28"/>
                </w:rPr>
                <w:t>N 272-ФЗ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28.11.2018 </w:t>
            </w:r>
            <w:hyperlink r:id="rId16" w:history="1">
              <w:r>
                <w:rPr>
                  <w:rFonts w:cs="Times New Roman"/>
                  <w:color w:val="0000FF"/>
                  <w:szCs w:val="28"/>
                </w:rPr>
                <w:t>N 446-ФЗ</w:t>
              </w:r>
            </w:hyperlink>
            <w:r>
              <w:rPr>
                <w:rFonts w:cs="Times New Roman"/>
                <w:color w:val="392C69"/>
                <w:szCs w:val="28"/>
              </w:rPr>
              <w:t xml:space="preserve">, от 25.12.2018 </w:t>
            </w:r>
            <w:hyperlink r:id="rId17" w:history="1">
              <w:r>
                <w:rPr>
                  <w:rFonts w:cs="Times New Roman"/>
                  <w:color w:val="0000FF"/>
                  <w:szCs w:val="28"/>
                </w:rPr>
                <w:t>N 488-ФЗ</w:t>
              </w:r>
            </w:hyperlink>
            <w:r>
              <w:rPr>
                <w:rFonts w:cs="Times New Roman"/>
                <w:color w:val="392C69"/>
                <w:szCs w:val="28"/>
              </w:rPr>
              <w:t xml:space="preserve">, от 30.12.2020 </w:t>
            </w:r>
            <w:hyperlink r:id="rId18" w:history="1">
              <w:r>
                <w:rPr>
                  <w:rFonts w:cs="Times New Roman"/>
                  <w:color w:val="0000FF"/>
                  <w:szCs w:val="28"/>
                </w:rPr>
                <w:t>N 500-ФЗ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11.06.2021 </w:t>
            </w:r>
            <w:hyperlink r:id="rId19" w:history="1">
              <w:r>
                <w:rPr>
                  <w:rFonts w:cs="Times New Roman"/>
                  <w:color w:val="0000FF"/>
                  <w:szCs w:val="28"/>
                </w:rPr>
                <w:t>N 170-ФЗ</w:t>
              </w:r>
            </w:hyperlink>
            <w:r>
              <w:rPr>
                <w:rFonts w:cs="Times New Roman"/>
                <w:color w:val="392C69"/>
                <w:szCs w:val="28"/>
              </w:rPr>
              <w:t xml:space="preserve">, от 02.07.2021 </w:t>
            </w:r>
            <w:hyperlink r:id="rId20" w:history="1">
              <w:r>
                <w:rPr>
                  <w:rFonts w:cs="Times New Roman"/>
                  <w:color w:val="0000FF"/>
                  <w:szCs w:val="28"/>
                </w:rPr>
                <w:t>N 354-ФЗ</w:t>
              </w:r>
            </w:hyperlink>
            <w:r>
              <w:rPr>
                <w:rFonts w:cs="Times New Roman"/>
                <w:color w:val="392C69"/>
                <w:szCs w:val="28"/>
              </w:rPr>
              <w:t xml:space="preserve">, от 16.02.2022 </w:t>
            </w:r>
            <w:hyperlink r:id="rId21" w:history="1">
              <w:r>
                <w:rPr>
                  <w:rFonts w:cs="Times New Roman"/>
                  <w:color w:val="0000FF"/>
                  <w:szCs w:val="28"/>
                </w:rPr>
                <w:t>N 11-ФЗ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01.04.2022 </w:t>
            </w:r>
            <w:hyperlink r:id="rId22" w:history="1">
              <w:r>
                <w:rPr>
                  <w:rFonts w:cs="Times New Roman"/>
                  <w:color w:val="0000FF"/>
                  <w:szCs w:val="28"/>
                </w:rPr>
                <w:t>N 86-ФЗ</w:t>
              </w:r>
            </w:hyperlink>
            <w:r>
              <w:rPr>
                <w:rFonts w:cs="Times New Roman"/>
                <w:color w:val="392C69"/>
                <w:szCs w:val="28"/>
              </w:rPr>
              <w:t xml:space="preserve">, от 11.06.2022 </w:t>
            </w:r>
            <w:hyperlink r:id="rId23" w:history="1">
              <w:r>
                <w:rPr>
                  <w:rFonts w:cs="Times New Roman"/>
                  <w:color w:val="0000FF"/>
                  <w:szCs w:val="28"/>
                </w:rPr>
                <w:t>N 154-ФЗ</w:t>
              </w:r>
            </w:hyperlink>
            <w:r>
              <w:rPr>
                <w:rFonts w:cs="Times New Roman"/>
                <w:color w:val="392C69"/>
                <w:szCs w:val="28"/>
              </w:rPr>
              <w:t xml:space="preserve">, от 14.07.2022 </w:t>
            </w:r>
            <w:hyperlink r:id="rId24" w:history="1">
              <w:r>
                <w:rPr>
                  <w:rFonts w:cs="Times New Roman"/>
                  <w:color w:val="0000FF"/>
                  <w:szCs w:val="28"/>
                </w:rPr>
                <w:t>N 341-ФЗ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14.07.2022 </w:t>
            </w:r>
            <w:hyperlink r:id="rId25" w:history="1">
              <w:r>
                <w:rPr>
                  <w:rFonts w:cs="Times New Roman"/>
                  <w:color w:val="0000FF"/>
                  <w:szCs w:val="28"/>
                </w:rPr>
                <w:t>N 352-ФЗ</w:t>
              </w:r>
            </w:hyperlink>
            <w:r>
              <w:rPr>
                <w:rFonts w:cs="Times New Roman"/>
                <w:color w:val="392C69"/>
                <w:szCs w:val="28"/>
              </w:rPr>
              <w:t xml:space="preserve">, от 19.12.2022 </w:t>
            </w:r>
            <w:hyperlink r:id="rId26" w:history="1">
              <w:r>
                <w:rPr>
                  <w:rFonts w:cs="Times New Roman"/>
                  <w:color w:val="0000FF"/>
                  <w:szCs w:val="28"/>
                </w:rPr>
                <w:t>N 519-ФЗ</w:t>
              </w:r>
            </w:hyperlink>
            <w:r>
              <w:rPr>
                <w:rFonts w:cs="Times New Roman"/>
                <w:color w:val="392C69"/>
                <w:szCs w:val="28"/>
              </w:rPr>
              <w:t xml:space="preserve">, от 06.02.2023 </w:t>
            </w:r>
            <w:hyperlink r:id="rId27" w:history="1">
              <w:r>
                <w:rPr>
                  <w:rFonts w:cs="Times New Roman"/>
                  <w:color w:val="0000FF"/>
                  <w:szCs w:val="28"/>
                </w:rPr>
                <w:t>N 13-ФЗ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13.06.2023 </w:t>
            </w:r>
            <w:hyperlink r:id="rId28" w:history="1">
              <w:r>
                <w:rPr>
                  <w:rFonts w:cs="Times New Roman"/>
                  <w:color w:val="0000FF"/>
                  <w:szCs w:val="28"/>
                </w:rPr>
                <w:t>N 204-ФЗ</w:t>
              </w:r>
            </w:hyperlink>
            <w:r>
              <w:rPr>
                <w:rFonts w:cs="Times New Roman"/>
                <w:color w:val="392C69"/>
                <w:szCs w:val="28"/>
              </w:rPr>
              <w:t xml:space="preserve">, от 13.06.2023 </w:t>
            </w:r>
            <w:hyperlink r:id="rId29" w:history="1">
              <w:r>
                <w:rPr>
                  <w:rFonts w:cs="Times New Roman"/>
                  <w:color w:val="0000FF"/>
                  <w:szCs w:val="28"/>
                </w:rPr>
                <w:t>N 228-ФЗ</w:t>
              </w:r>
            </w:hyperlink>
            <w:r>
              <w:rPr>
                <w:rFonts w:cs="Times New Roman"/>
                <w:color w:val="392C69"/>
                <w:szCs w:val="28"/>
              </w:rPr>
              <w:t xml:space="preserve">, от 04.08.2023 </w:t>
            </w:r>
            <w:hyperlink r:id="rId30" w:history="1">
              <w:r>
                <w:rPr>
                  <w:rFonts w:cs="Times New Roman"/>
                  <w:color w:val="0000FF"/>
                  <w:szCs w:val="28"/>
                </w:rPr>
                <w:t>N 418-ФЗ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04.08.2023 </w:t>
            </w:r>
            <w:hyperlink r:id="rId31" w:history="1">
              <w:r>
                <w:rPr>
                  <w:rFonts w:cs="Times New Roman"/>
                  <w:color w:val="0000FF"/>
                  <w:szCs w:val="28"/>
                </w:rPr>
                <w:t>N 474-ФЗ</w:t>
              </w:r>
            </w:hyperlink>
            <w:r>
              <w:rPr>
                <w:rFonts w:cs="Times New Roman"/>
                <w:color w:val="392C69"/>
                <w:szCs w:val="28"/>
              </w:rPr>
              <w:t xml:space="preserve">, от 25.12.2023 </w:t>
            </w:r>
            <w:hyperlink r:id="rId32" w:history="1">
              <w:r>
                <w:rPr>
                  <w:rFonts w:cs="Times New Roman"/>
                  <w:color w:val="0000FF"/>
                  <w:szCs w:val="28"/>
                </w:rPr>
                <w:t>N 625-ФЗ</w:t>
              </w:r>
            </w:hyperlink>
            <w:r>
              <w:rPr>
                <w:rFonts w:cs="Times New Roman"/>
                <w:color w:val="392C69"/>
                <w:szCs w:val="28"/>
              </w:rPr>
              <w:t xml:space="preserve">, от 08.08.2024 </w:t>
            </w:r>
            <w:hyperlink r:id="rId33" w:history="1">
              <w:r>
                <w:rPr>
                  <w:rFonts w:cs="Times New Roman"/>
                  <w:color w:val="0000FF"/>
                  <w:szCs w:val="28"/>
                </w:rPr>
                <w:t>N 301-ФЗ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26.12.2024 </w:t>
            </w:r>
            <w:hyperlink r:id="rId34" w:history="1">
              <w:r>
                <w:rPr>
                  <w:rFonts w:cs="Times New Roman"/>
                  <w:color w:val="0000FF"/>
                  <w:szCs w:val="28"/>
                </w:rPr>
                <w:t>N 494-ФЗ</w:t>
              </w:r>
            </w:hyperlink>
            <w:r>
              <w:rPr>
                <w:rFonts w:cs="Times New Roman"/>
                <w:color w:val="392C69"/>
                <w:szCs w:val="28"/>
              </w:rPr>
              <w:t xml:space="preserve">, от 23.05.2025 </w:t>
            </w:r>
            <w:hyperlink r:id="rId35" w:history="1">
              <w:r>
                <w:rPr>
                  <w:rFonts w:cs="Times New Roman"/>
                  <w:color w:val="0000FF"/>
                  <w:szCs w:val="28"/>
                </w:rPr>
                <w:t>N 120-ФЗ</w:t>
              </w:r>
            </w:hyperlink>
            <w:r>
              <w:rPr>
                <w:rFonts w:cs="Times New Roman"/>
                <w:color w:val="392C69"/>
                <w:szCs w:val="28"/>
              </w:rPr>
              <w:t xml:space="preserve">, от 31.07.2025 </w:t>
            </w:r>
            <w:hyperlink r:id="rId36" w:history="1">
              <w:r>
                <w:rPr>
                  <w:rFonts w:cs="Times New Roman"/>
                  <w:color w:val="0000FF"/>
                  <w:szCs w:val="28"/>
                </w:rPr>
                <w:t>N 343-ФЗ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31.07.2025 </w:t>
            </w:r>
            <w:hyperlink r:id="rId37" w:history="1">
              <w:r>
                <w:rPr>
                  <w:rFonts w:cs="Times New Roman"/>
                  <w:color w:val="0000FF"/>
                  <w:szCs w:val="28"/>
                </w:rPr>
                <w:t>N 351-ФЗ</w:t>
              </w:r>
            </w:hyperlink>
            <w:r>
              <w:rPr>
                <w:rFonts w:cs="Times New Roman"/>
                <w:color w:val="392C69"/>
                <w:szCs w:val="28"/>
              </w:rPr>
              <w:t xml:space="preserve">, от 31.07.2025 </w:t>
            </w:r>
            <w:hyperlink r:id="rId38" w:history="1">
              <w:r>
                <w:rPr>
                  <w:rFonts w:cs="Times New Roman"/>
                  <w:color w:val="0000FF"/>
                  <w:szCs w:val="28"/>
                </w:rPr>
                <w:t>N 353-ФЗ</w:t>
              </w:r>
            </w:hyperlink>
            <w:r>
              <w:rPr>
                <w:rFonts w:cs="Times New Roman"/>
                <w:color w:val="392C69"/>
                <w:szCs w:val="28"/>
              </w:rPr>
              <w:t xml:space="preserve">, от 28.12.2025 </w:t>
            </w:r>
            <w:hyperlink r:id="rId39" w:history="1">
              <w:r>
                <w:rPr>
                  <w:rFonts w:cs="Times New Roman"/>
                  <w:color w:val="0000FF"/>
                  <w:szCs w:val="28"/>
                </w:rPr>
                <w:t>N 514-ФЗ</w:t>
              </w:r>
            </w:hyperlink>
            <w:r>
              <w:rPr>
                <w:rFonts w:cs="Times New Roman"/>
                <w:color w:val="392C69"/>
                <w:szCs w:val="28"/>
              </w:rPr>
              <w:t>,</w:t>
            </w:r>
          </w:p>
          <w:p w:rsidR="00F42151" w:rsidRDefault="00F42151">
            <w:pPr>
              <w:autoSpaceDE w:val="0"/>
              <w:autoSpaceDN w:val="0"/>
              <w:adjustRightInd w:val="0"/>
              <w:spacing w:after="0" w:line="240" w:lineRule="auto"/>
              <w:jc w:val="center"/>
              <w:rPr>
                <w:rFonts w:cs="Times New Roman"/>
                <w:color w:val="392C69"/>
                <w:szCs w:val="28"/>
              </w:rPr>
            </w:pPr>
            <w:r>
              <w:rPr>
                <w:rFonts w:cs="Times New Roman"/>
                <w:color w:val="392C69"/>
                <w:szCs w:val="28"/>
              </w:rPr>
              <w:t xml:space="preserve">от 30.01.2026 </w:t>
            </w:r>
            <w:hyperlink r:id="rId40" w:history="1">
              <w:r>
                <w:rPr>
                  <w:rFonts w:cs="Times New Roman"/>
                  <w:color w:val="0000FF"/>
                  <w:szCs w:val="28"/>
                </w:rPr>
                <w:t>N 14-ФЗ</w:t>
              </w:r>
            </w:hyperlink>
            <w:r>
              <w:rPr>
                <w:rFonts w:cs="Times New Roman"/>
                <w:color w:val="392C69"/>
                <w:szCs w:val="28"/>
              </w:rPr>
              <w:t xml:space="preserve">, от 04.07.2026 </w:t>
            </w:r>
            <w:hyperlink r:id="rId41" w:history="1">
              <w:r>
                <w:rPr>
                  <w:rFonts w:cs="Times New Roman"/>
                  <w:color w:val="0000FF"/>
                  <w:szCs w:val="28"/>
                </w:rPr>
                <w:t>N 233-ФЗ</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center"/>
              <w:rPr>
                <w:rFonts w:cs="Times New Roman"/>
                <w:color w:val="392C69"/>
                <w:szCs w:val="28"/>
              </w:rPr>
            </w:pPr>
          </w:p>
        </w:tc>
      </w:tr>
    </w:tbl>
    <w:p w:rsidR="00F42151" w:rsidRDefault="00F42151" w:rsidP="00F42151">
      <w:pPr>
        <w:autoSpaceDE w:val="0"/>
        <w:autoSpaceDN w:val="0"/>
        <w:adjustRightInd w:val="0"/>
        <w:spacing w:after="0" w:line="240" w:lineRule="auto"/>
        <w:jc w:val="center"/>
        <w:rPr>
          <w:rFonts w:cs="Times New Roman"/>
          <w:szCs w:val="28"/>
        </w:rPr>
      </w:pPr>
    </w:p>
    <w:p w:rsidR="00F42151" w:rsidRDefault="00F42151" w:rsidP="00F42151">
      <w:pPr>
        <w:autoSpaceDE w:val="0"/>
        <w:autoSpaceDN w:val="0"/>
        <w:adjustRightInd w:val="0"/>
        <w:spacing w:after="0" w:line="240" w:lineRule="auto"/>
        <w:jc w:val="center"/>
        <w:outlineLvl w:val="0"/>
        <w:rPr>
          <w:rFonts w:cs="Times New Roman"/>
          <w:b/>
          <w:bCs/>
          <w:szCs w:val="28"/>
        </w:rPr>
      </w:pPr>
      <w:r>
        <w:rPr>
          <w:rFonts w:cs="Times New Roman"/>
          <w:b/>
          <w:bCs/>
          <w:szCs w:val="28"/>
        </w:rPr>
        <w:t>Глава 1. ОБЩИЕ ПОЛОЖЕНИЯ</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 Цели и сфера применения настоящего Федерального закона</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Настоящий Федеральный закон определяет основы государственного регулирования торговой деятельности в Российской Федерации (далее - торговая деятельность) и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42" w:history="1">
        <w:r>
          <w:rPr>
            <w:rFonts w:cs="Times New Roman"/>
            <w:color w:val="0000FF"/>
            <w:szCs w:val="28"/>
          </w:rPr>
          <w:t>закона</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2. Целями настоящего Федерального закона являются: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российских производителей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обеспечение соблюдения прав и законных интересов юридических лиц, индивидуальных предпринимателей, осуществляющих торговую деятельность (далее - хозяйствующие субъекты, осуществляющие торговую деятельность), юридических лиц, индивидуальных предпринимателей, осуществляющих поставки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(далее - хозяйствующие субъекты, осуществляющие поставки товаров), баланса экономических интересов указанных хозяйствующих субъектов, а также обеспечение при этом соблюдения прав и законных интересов населения;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разграничение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области регулирования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обеспечение достоверности результатов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5 введен Федеральным </w:t>
      </w:r>
      <w:hyperlink r:id="rId43"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Настоящий Федеральный закон регулирует отношения, возникающие между органами государственной власти, органами местного самоуправления и хозяйствующими субъектами в связи с организацией и осуществлением торговой деятельности и деятельности по исследованию товарных рынков, а также отношения, возникающие между хозяйствующими субъектами при осуществлении ими торговой деятельности и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44" w:history="1">
        <w:r>
          <w:rPr>
            <w:rFonts w:cs="Times New Roman"/>
            <w:color w:val="0000FF"/>
            <w:szCs w:val="28"/>
          </w:rPr>
          <w:t>закона</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Положения настоящего Федерального закона не применяются к отношениям, связанным с организацией и осуществлением:</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внешнеторговой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деятельности по проведению организованных торгов;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lastRenderedPageBreak/>
        <w:t xml:space="preserve">(п. 2 в ред. Федерального </w:t>
      </w:r>
      <w:hyperlink r:id="rId45" w:history="1">
        <w:r>
          <w:rPr>
            <w:rFonts w:cs="Times New Roman"/>
            <w:color w:val="0000FF"/>
            <w:szCs w:val="28"/>
          </w:rPr>
          <w:t>закона</w:t>
        </w:r>
      </w:hyperlink>
      <w:r>
        <w:rPr>
          <w:rFonts w:cs="Times New Roman"/>
          <w:szCs w:val="28"/>
        </w:rPr>
        <w:t xml:space="preserve"> от 21.11.2011 N 327-ФЗ)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деятельности по продаже товаров на розничных рынках;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0" w:name="Par54"/>
      <w:bookmarkEnd w:id="0"/>
      <w:r>
        <w:rPr>
          <w:rFonts w:cs="Times New Roman"/>
          <w:szCs w:val="28"/>
        </w:rPr>
        <w:t xml:space="preserve">4.1. Положения </w:t>
      </w:r>
      <w:hyperlink w:anchor="Par386" w:history="1">
        <w:r>
          <w:rPr>
            <w:rFonts w:cs="Times New Roman"/>
            <w:color w:val="0000FF"/>
            <w:szCs w:val="28"/>
          </w:rPr>
          <w:t>статьи 13</w:t>
        </w:r>
      </w:hyperlink>
      <w:r>
        <w:rPr>
          <w:rFonts w:cs="Times New Roman"/>
          <w:szCs w:val="28"/>
        </w:rPr>
        <w:t xml:space="preserve"> (за исключением </w:t>
      </w:r>
      <w:hyperlink w:anchor="Par397" w:history="1">
        <w:r>
          <w:rPr>
            <w:rFonts w:cs="Times New Roman"/>
            <w:color w:val="0000FF"/>
            <w:szCs w:val="28"/>
          </w:rPr>
          <w:t>подпункта "д" пункта 4</w:t>
        </w:r>
      </w:hyperlink>
      <w:r>
        <w:rPr>
          <w:rFonts w:cs="Times New Roman"/>
          <w:szCs w:val="28"/>
        </w:rPr>
        <w:t xml:space="preserve"> и </w:t>
      </w:r>
      <w:hyperlink w:anchor="Par401" w:history="1">
        <w:r>
          <w:rPr>
            <w:rFonts w:cs="Times New Roman"/>
            <w:color w:val="0000FF"/>
            <w:szCs w:val="28"/>
          </w:rPr>
          <w:t>пункта 6 части 1</w:t>
        </w:r>
      </w:hyperlink>
      <w:r>
        <w:rPr>
          <w:rFonts w:cs="Times New Roman"/>
          <w:szCs w:val="28"/>
        </w:rPr>
        <w:t xml:space="preserve">) и </w:t>
      </w:r>
      <w:hyperlink w:anchor="Par409" w:history="1">
        <w:r>
          <w:rPr>
            <w:rFonts w:cs="Times New Roman"/>
            <w:color w:val="0000FF"/>
            <w:szCs w:val="28"/>
          </w:rPr>
          <w:t>статьи 14</w:t>
        </w:r>
      </w:hyperlink>
      <w:r>
        <w:rPr>
          <w:rFonts w:cs="Times New Roman"/>
          <w:szCs w:val="28"/>
        </w:rPr>
        <w:t xml:space="preserve"> настоящего Федерального закона не распространяются на хозяйствующих субъектов, осуществляющих торговую деятельность, хозяйствующих субъектов, осуществляющих поставки продовольственных товаров, выручка которых (их группы лиц, определяемой в соответствии с антимонопольным законодательством) от </w:t>
      </w:r>
      <w:hyperlink r:id="rId46" w:history="1">
        <w:r>
          <w:rPr>
            <w:rFonts w:cs="Times New Roman"/>
            <w:color w:val="0000FF"/>
            <w:szCs w:val="28"/>
          </w:rPr>
          <w:t>реализации товаров</w:t>
        </w:r>
      </w:hyperlink>
      <w:r>
        <w:rPr>
          <w:rFonts w:cs="Times New Roman"/>
          <w:szCs w:val="28"/>
        </w:rPr>
        <w:t xml:space="preserve"> за последний календарный год не превышает восьмисот миллионов рублей, а также хозяйствующих субъектов, осуществляющих торговую деятельность посредством организации торговой сети, совокупная выручка от реализации товаров которых в рамках одной торговой сети за последний календарный год не превышает восьмисот миллионов рублей.</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4.1 введена Федеральным </w:t>
      </w:r>
      <w:hyperlink r:id="rId47" w:history="1">
        <w:r>
          <w:rPr>
            <w:rFonts w:cs="Times New Roman"/>
            <w:color w:val="0000FF"/>
            <w:szCs w:val="28"/>
          </w:rPr>
          <w:t>законом</w:t>
        </w:r>
      </w:hyperlink>
      <w:r>
        <w:rPr>
          <w:rFonts w:cs="Times New Roman"/>
          <w:szCs w:val="28"/>
        </w:rPr>
        <w:t xml:space="preserve"> от 03.07.2016 N 264-ФЗ; в ред. Федеральных законов от 28.11.2018 </w:t>
      </w:r>
      <w:hyperlink r:id="rId48" w:history="1">
        <w:r>
          <w:rPr>
            <w:rFonts w:cs="Times New Roman"/>
            <w:color w:val="0000FF"/>
            <w:szCs w:val="28"/>
          </w:rPr>
          <w:t>N 446-ФЗ</w:t>
        </w:r>
      </w:hyperlink>
      <w:r>
        <w:rPr>
          <w:rFonts w:cs="Times New Roman"/>
          <w:szCs w:val="28"/>
        </w:rPr>
        <w:t xml:space="preserve">, от 16.02.2022 </w:t>
      </w:r>
      <w:hyperlink r:id="rId49" w:history="1">
        <w:r>
          <w:rPr>
            <w:rFonts w:cs="Times New Roman"/>
            <w:color w:val="0000FF"/>
            <w:szCs w:val="28"/>
          </w:rPr>
          <w:t>N 11-ФЗ</w:t>
        </w:r>
      </w:hyperlink>
      <w:r>
        <w:rPr>
          <w:rFonts w:cs="Times New Roman"/>
          <w:szCs w:val="28"/>
        </w:rPr>
        <w:t>)</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4.2. Положения </w:t>
      </w:r>
      <w:hyperlink w:anchor="Par339" w:history="1">
        <w:r>
          <w:rPr>
            <w:rFonts w:cs="Times New Roman"/>
            <w:color w:val="0000FF"/>
            <w:szCs w:val="28"/>
          </w:rPr>
          <w:t>главы 2.1</w:t>
        </w:r>
      </w:hyperlink>
      <w:r>
        <w:rPr>
          <w:rFonts w:cs="Times New Roman"/>
          <w:szCs w:val="28"/>
        </w:rPr>
        <w:t xml:space="preserve"> настоящего Федерального закона не применяются к лицам, выручка которых (их группы лиц, определяемой в соответствии с антимонопольным законодательством) за последний календарный год не превышает восьмисот миллионов рублей.</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4.2 введена Федеральным </w:t>
      </w:r>
      <w:hyperlink r:id="rId50"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4.3. Положения </w:t>
      </w:r>
      <w:hyperlink w:anchor="Par339" w:history="1">
        <w:r>
          <w:rPr>
            <w:rFonts w:cs="Times New Roman"/>
            <w:color w:val="0000FF"/>
            <w:szCs w:val="28"/>
          </w:rPr>
          <w:t>главы 2.1</w:t>
        </w:r>
      </w:hyperlink>
      <w:r>
        <w:rPr>
          <w:rFonts w:cs="Times New Roman"/>
          <w:szCs w:val="28"/>
        </w:rPr>
        <w:t xml:space="preserve"> настоящего Федерального закона не применяются к организаторам исследований товарных рынков в следующих случаях: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 деятельность по исследованию товарных рынков осуществляется в собственных интересах организатора исследований товарных рынков и (или) лиц, входящих в его группу лиц, и результаты проведенных исследований товарных рынков и полученные данные не подлежат передаче лицам, не входящим с таким организатором исследований товарных рынков в одну группу лиц в соответствии с Федеральным </w:t>
      </w:r>
      <w:hyperlink r:id="rId51" w:history="1">
        <w:r>
          <w:rPr>
            <w:rFonts w:cs="Times New Roman"/>
            <w:color w:val="0000FF"/>
            <w:szCs w:val="28"/>
          </w:rPr>
          <w:t>законом</w:t>
        </w:r>
      </w:hyperlink>
      <w:r>
        <w:rPr>
          <w:rFonts w:cs="Times New Roman"/>
          <w:szCs w:val="28"/>
        </w:rPr>
        <w:t xml:space="preserve"> от 26 июля 2006 года N 135-ФЗ "О защите конкуренции" (далее - Федеральный закон "О защите конкуренции");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исследование товарного рынка проводится по заказу органа государственной власти и (или) органа местного самоуправления либо находящихся в их ведении организаций;</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3) исследование товарного рынка проводится в соответствии с федеральными законами и иными нормативными правовыми актами Российской Федерации, нормативными правовыми актами субъектов Российской Федерации с использованием информации, содержащейся в государственных информационных системах, а также в иных информационных системах, созданных в соответствии с федеральным законом, законом субъекта Российской Федерации или муниципальным нормативным правовым актом.</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4.3 введена Федеральным </w:t>
      </w:r>
      <w:hyperlink r:id="rId52"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4.4. Положения </w:t>
      </w:r>
      <w:hyperlink w:anchor="Par305" w:history="1">
        <w:r>
          <w:rPr>
            <w:rFonts w:cs="Times New Roman"/>
            <w:color w:val="0000FF"/>
            <w:szCs w:val="28"/>
          </w:rPr>
          <w:t>частей 11</w:t>
        </w:r>
      </w:hyperlink>
      <w:r>
        <w:rPr>
          <w:rFonts w:cs="Times New Roman"/>
          <w:szCs w:val="28"/>
        </w:rPr>
        <w:t xml:space="preserve"> - </w:t>
      </w:r>
      <w:hyperlink w:anchor="Par313" w:history="1">
        <w:r>
          <w:rPr>
            <w:rFonts w:cs="Times New Roman"/>
            <w:color w:val="0000FF"/>
            <w:szCs w:val="28"/>
          </w:rPr>
          <w:t>17 статьи 10</w:t>
        </w:r>
      </w:hyperlink>
      <w:r>
        <w:rPr>
          <w:rFonts w:cs="Times New Roman"/>
          <w:szCs w:val="28"/>
        </w:rPr>
        <w:t xml:space="preserve"> настоящего Федерального закона не распространяются на нестационарные торговые объекты, размещаемые крестьянскими (фермерскими) хозяйствами в порядке, установленном Федеральным </w:t>
      </w:r>
      <w:hyperlink r:id="rId53" w:history="1">
        <w:r>
          <w:rPr>
            <w:rFonts w:cs="Times New Roman"/>
            <w:color w:val="0000FF"/>
            <w:szCs w:val="28"/>
          </w:rPr>
          <w:t>законом</w:t>
        </w:r>
      </w:hyperlink>
      <w:r>
        <w:rPr>
          <w:rFonts w:cs="Times New Roman"/>
          <w:szCs w:val="28"/>
        </w:rPr>
        <w:t xml:space="preserve"> от 11 июня 2003 года N 74-ФЗ "О крестьянском (фермерском) хозяйстве", а также на нестационарные торговые объекты, размещаемые сельскохозяйственными потребительскими кооперативами в порядке, установленном Федеральным </w:t>
      </w:r>
      <w:hyperlink r:id="rId54" w:history="1">
        <w:r>
          <w:rPr>
            <w:rFonts w:cs="Times New Roman"/>
            <w:color w:val="0000FF"/>
            <w:szCs w:val="28"/>
          </w:rPr>
          <w:t>законом</w:t>
        </w:r>
      </w:hyperlink>
      <w:r>
        <w:rPr>
          <w:rFonts w:cs="Times New Roman"/>
          <w:szCs w:val="28"/>
        </w:rPr>
        <w:t xml:space="preserve"> от 8 декабря 1995 года N 193-ФЗ "О сельскохозяйственной кооперации".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4.4 введена Федеральным </w:t>
      </w:r>
      <w:hyperlink r:id="rId55" w:history="1">
        <w:r>
          <w:rPr>
            <w:rFonts w:cs="Times New Roman"/>
            <w:color w:val="0000FF"/>
            <w:szCs w:val="28"/>
          </w:rPr>
          <w:t>законом</w:t>
        </w:r>
      </w:hyperlink>
      <w:r>
        <w:rPr>
          <w:rFonts w:cs="Times New Roman"/>
          <w:szCs w:val="28"/>
        </w:rPr>
        <w:t xml:space="preserve"> от 30.01.2026 N 14-ФЗ)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5. Отношения, возникающие между хозяйствующими субъектами при осуществлении ими торговли товарами, ограниченными в обороте, порядок и условия их продажи регулируются федеральными </w:t>
      </w:r>
      <w:hyperlink r:id="rId56" w:history="1">
        <w:r>
          <w:rPr>
            <w:rFonts w:cs="Times New Roman"/>
            <w:color w:val="0000FF"/>
            <w:szCs w:val="28"/>
          </w:rPr>
          <w:t>законами</w:t>
        </w:r>
      </w:hyperlink>
      <w:r>
        <w:rPr>
          <w:rFonts w:cs="Times New Roman"/>
          <w:szCs w:val="28"/>
        </w:rPr>
        <w:t xml:space="preserve"> об обороте таких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6. Установленные </w:t>
      </w:r>
      <w:hyperlink w:anchor="Par379" w:history="1">
        <w:r>
          <w:rPr>
            <w:rFonts w:cs="Times New Roman"/>
            <w:color w:val="0000FF"/>
            <w:szCs w:val="28"/>
          </w:rPr>
          <w:t>главой 3</w:t>
        </w:r>
      </w:hyperlink>
      <w:r>
        <w:rPr>
          <w:rFonts w:cs="Times New Roman"/>
          <w:szCs w:val="28"/>
        </w:rPr>
        <w:t xml:space="preserve"> настоящего Федерального закона антимонопольные правила, требования, запреты на действия (бездействие) хозяйствующих субъектов распространяются также на действия (бездействие) лиц, входящих с ними в одну группу лиц в соответствии с Федеральным </w:t>
      </w:r>
      <w:hyperlink r:id="rId57" w:history="1">
        <w:r>
          <w:rPr>
            <w:rFonts w:cs="Times New Roman"/>
            <w:color w:val="0000FF"/>
            <w:szCs w:val="28"/>
          </w:rPr>
          <w:t>законом</w:t>
        </w:r>
      </w:hyperlink>
      <w:r>
        <w:rPr>
          <w:rFonts w:cs="Times New Roman"/>
          <w:szCs w:val="28"/>
        </w:rPr>
        <w:t xml:space="preserve"> "О защите конкуренции".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6 введена Федеральным </w:t>
      </w:r>
      <w:hyperlink r:id="rId58" w:history="1">
        <w:r>
          <w:rPr>
            <w:rFonts w:cs="Times New Roman"/>
            <w:color w:val="0000FF"/>
            <w:szCs w:val="28"/>
          </w:rPr>
          <w:t>законом</w:t>
        </w:r>
      </w:hyperlink>
      <w:r>
        <w:rPr>
          <w:rFonts w:cs="Times New Roman"/>
          <w:szCs w:val="28"/>
        </w:rPr>
        <w:t xml:space="preserve"> от 03.07.2016 N 273-ФЗ; в ред. Федерального </w:t>
      </w:r>
      <w:hyperlink r:id="rId59" w:history="1">
        <w:r>
          <w:rPr>
            <w:rFonts w:cs="Times New Roman"/>
            <w:color w:val="0000FF"/>
            <w:szCs w:val="28"/>
          </w:rPr>
          <w:t>закона</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7. Для целей настоящего Федерального закона термин "товарный рынок" используется в значении, определенном Федеральным </w:t>
      </w:r>
      <w:hyperlink r:id="rId60" w:history="1">
        <w:r>
          <w:rPr>
            <w:rFonts w:cs="Times New Roman"/>
            <w:color w:val="0000FF"/>
            <w:szCs w:val="28"/>
          </w:rPr>
          <w:t>законом</w:t>
        </w:r>
      </w:hyperlink>
      <w:r>
        <w:rPr>
          <w:rFonts w:cs="Times New Roman"/>
          <w:szCs w:val="28"/>
        </w:rPr>
        <w:t xml:space="preserve"> "О защите конкуренции".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7 введена Федеральным </w:t>
      </w:r>
      <w:hyperlink r:id="rId61"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8. Установленные </w:t>
      </w:r>
      <w:hyperlink w:anchor="Par344" w:history="1">
        <w:r>
          <w:rPr>
            <w:rFonts w:cs="Times New Roman"/>
            <w:color w:val="0000FF"/>
            <w:szCs w:val="28"/>
          </w:rPr>
          <w:t>статьей 12.1</w:t>
        </w:r>
      </w:hyperlink>
      <w:r>
        <w:rPr>
          <w:rFonts w:cs="Times New Roman"/>
          <w:szCs w:val="28"/>
        </w:rPr>
        <w:t xml:space="preserve"> настоящего Федерального закона обязанности организатора исследований товарных рынков распространяются также на лиц, входящих с ним в одну группу лиц в соответствии с Федеральным </w:t>
      </w:r>
      <w:hyperlink r:id="rId62" w:history="1">
        <w:r>
          <w:rPr>
            <w:rFonts w:cs="Times New Roman"/>
            <w:color w:val="0000FF"/>
            <w:szCs w:val="28"/>
          </w:rPr>
          <w:t>законом</w:t>
        </w:r>
      </w:hyperlink>
      <w:r>
        <w:rPr>
          <w:rFonts w:cs="Times New Roman"/>
          <w:szCs w:val="28"/>
        </w:rPr>
        <w:t xml:space="preserve"> "О защите конкуренции".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8 введена Федеральным </w:t>
      </w:r>
      <w:hyperlink r:id="rId63"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lastRenderedPageBreak/>
        <w:t>Статья 2. Основные понятия, используемые в настоящем Федеральном законе</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Для целей настоящего Федерального закона используются следующие основные понятия: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торговая деятельность (далее также - торговля) - вид предпринимательской деятельности, связанный с приобретением и продажей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64" w:history="1">
        <w:r>
          <w:rPr>
            <w:rFonts w:cs="Times New Roman"/>
            <w:color w:val="0000FF"/>
            <w:szCs w:val="28"/>
          </w:rPr>
          <w:t>закона</w:t>
        </w:r>
      </w:hyperlink>
      <w:r>
        <w:rPr>
          <w:rFonts w:cs="Times New Roman"/>
          <w:szCs w:val="28"/>
        </w:rPr>
        <w:t xml:space="preserve"> от 30.12.2012 N 318-ФЗ)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нестационарный торговый объект - торговый объект, представляющий собой временное сооружение,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мобильный торговый объект;</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6 в ред. Федерального </w:t>
      </w:r>
      <w:hyperlink r:id="rId65" w:history="1">
        <w:r>
          <w:rPr>
            <w:rFonts w:cs="Times New Roman"/>
            <w:color w:val="0000FF"/>
            <w:szCs w:val="28"/>
          </w:rPr>
          <w:t>закона</w:t>
        </w:r>
      </w:hyperlink>
      <w:r>
        <w:rPr>
          <w:rFonts w:cs="Times New Roman"/>
          <w:szCs w:val="28"/>
        </w:rPr>
        <w:t xml:space="preserve"> от 30.01.2026 N 14-ФЗ)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6.1) 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w:t>
      </w:r>
      <w:r>
        <w:rPr>
          <w:rFonts w:cs="Times New Roman"/>
          <w:szCs w:val="28"/>
        </w:rPr>
        <w:lastRenderedPageBreak/>
        <w:t>движения в составе с механическим транспортным средством (в том числе автолавка, автомагазин, автоприцеп, автоцистерна);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6.1 введен Федеральным </w:t>
      </w:r>
      <w:hyperlink r:id="rId66" w:history="1">
        <w:r>
          <w:rPr>
            <w:rFonts w:cs="Times New Roman"/>
            <w:color w:val="0000FF"/>
            <w:szCs w:val="28"/>
          </w:rPr>
          <w:t>законом</w:t>
        </w:r>
      </w:hyperlink>
      <w:r>
        <w:rPr>
          <w:rFonts w:cs="Times New Roman"/>
          <w:szCs w:val="28"/>
        </w:rPr>
        <w:t xml:space="preserve"> от 30.01.2026 N 14-ФЗ)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7) 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8) 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Федеральным </w:t>
      </w:r>
      <w:hyperlink r:id="rId67" w:history="1">
        <w:r>
          <w:rPr>
            <w:rFonts w:cs="Times New Roman"/>
            <w:color w:val="0000FF"/>
            <w:szCs w:val="28"/>
          </w:rPr>
          <w:t>законом</w:t>
        </w:r>
      </w:hyperlink>
      <w:r>
        <w:rPr>
          <w:rFonts w:cs="Times New Roman"/>
          <w:szCs w:val="28"/>
        </w:rPr>
        <w:t xml:space="preserve"> "О защите конкуренции", или совокупность двух и более торговых объектов, которые используются под единым </w:t>
      </w:r>
      <w:hyperlink r:id="rId68" w:history="1">
        <w:r>
          <w:rPr>
            <w:rFonts w:cs="Times New Roman"/>
            <w:color w:val="0000FF"/>
            <w:szCs w:val="28"/>
          </w:rPr>
          <w:t>коммерческим обозначением</w:t>
        </w:r>
      </w:hyperlink>
      <w:r>
        <w:rPr>
          <w:rFonts w:cs="Times New Roman"/>
          <w:szCs w:val="28"/>
        </w:rPr>
        <w:t xml:space="preserve"> или иным средством индивидуализации;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8 в ред. Федерального </w:t>
      </w:r>
      <w:hyperlink r:id="rId69"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9) 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10) </w:t>
      </w:r>
      <w:hyperlink r:id="rId70" w:history="1">
        <w:r>
          <w:rPr>
            <w:rFonts w:cs="Times New Roman"/>
            <w:color w:val="0000FF"/>
            <w:szCs w:val="28"/>
          </w:rPr>
          <w:t>услуги</w:t>
        </w:r>
      </w:hyperlink>
      <w:r>
        <w:rPr>
          <w:rFonts w:cs="Times New Roman"/>
          <w:szCs w:val="28"/>
        </w:rPr>
        <w:t xml:space="preserve"> по продвижению товаров - услуги, оказываемые хозяйствующим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исследования потребительского спроса,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10 введен Федеральным </w:t>
      </w:r>
      <w:hyperlink r:id="rId71" w:history="1">
        <w:r>
          <w:rPr>
            <w:rFonts w:cs="Times New Roman"/>
            <w:color w:val="0000FF"/>
            <w:szCs w:val="28"/>
          </w:rPr>
          <w:t>законом</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11) товары, маркированные средствами идентификации, - товары,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сведения о маркировке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государственной информационной </w:t>
      </w:r>
      <w:hyperlink r:id="rId72" w:history="1">
        <w:r>
          <w:rPr>
            <w:rFonts w:cs="Times New Roman"/>
            <w:color w:val="0000FF"/>
            <w:szCs w:val="28"/>
          </w:rPr>
          <w:t>системе мониторинга</w:t>
        </w:r>
      </w:hyperlink>
      <w:r>
        <w:rPr>
          <w:rFonts w:cs="Times New Roman"/>
          <w:szCs w:val="28"/>
        </w:rPr>
        <w:t xml:space="preserve"> за оборотом товаров, подлежащих обязательной маркировке средствами идентификации, в соответствии с требованиями </w:t>
      </w:r>
      <w:r>
        <w:rPr>
          <w:rFonts w:cs="Times New Roman"/>
          <w:szCs w:val="28"/>
        </w:rPr>
        <w:lastRenderedPageBreak/>
        <w:t>настоящего Федерального закона и принятых в соответствии с ним нормативных правовых актов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11 в ред. Федерального </w:t>
      </w:r>
      <w:hyperlink r:id="rId73"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12) товары, подлежащие обязательной маркировке средствами идентификации, - товары, включенные в </w:t>
      </w:r>
      <w:hyperlink r:id="rId74" w:history="1">
        <w:r>
          <w:rPr>
            <w:rFonts w:cs="Times New Roman"/>
            <w:color w:val="0000FF"/>
            <w:szCs w:val="28"/>
          </w:rPr>
          <w:t>перечень</w:t>
        </w:r>
      </w:hyperlink>
      <w:r>
        <w:rPr>
          <w:rFonts w:cs="Times New Roman"/>
          <w:szCs w:val="28"/>
        </w:rPr>
        <w:t xml:space="preserve"> отдельных товаров, подлежащих обязательной маркировке средствами идентификации, утвержденный Правительством Российской Федерации, а также товары, в отношении которых Правительством Российской Федерации утверждены правила маркировки средствами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12 введен Федеральным </w:t>
      </w:r>
      <w:hyperlink r:id="rId75" w:history="1">
        <w:r>
          <w:rPr>
            <w:rFonts w:cs="Times New Roman"/>
            <w:color w:val="0000FF"/>
            <w:szCs w:val="28"/>
          </w:rPr>
          <w:t>законом</w:t>
        </w:r>
      </w:hyperlink>
      <w:r>
        <w:rPr>
          <w:rFonts w:cs="Times New Roman"/>
          <w:szCs w:val="28"/>
        </w:rPr>
        <w:t xml:space="preserve"> от 25.12.2018 N 488-ФЗ; в ред. Федерального </w:t>
      </w:r>
      <w:hyperlink r:id="rId76"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13)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13 введен Федеральным </w:t>
      </w:r>
      <w:hyperlink r:id="rId77"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14) код маркировки - уникальная последовательность символов, состоящая из кода идентификации и кода проверки;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14 введен Федеральным </w:t>
      </w:r>
      <w:hyperlink r:id="rId78"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15) код идентификации - последовательность символов, представляющая собой уникальный номер экземпляра товара;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15 введен Федеральным </w:t>
      </w:r>
      <w:hyperlink r:id="rId79"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16)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16 введен Федеральным </w:t>
      </w:r>
      <w:hyperlink r:id="rId80"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17) технические средства проверки кода проверки - программно-аппаратные шифровальные (криптографические) средства защиты кодов маркировки,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 предназначенного для проверки кода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17 введен Федеральным </w:t>
      </w:r>
      <w:hyperlink r:id="rId81" w:history="1">
        <w:r>
          <w:rPr>
            <w:rFonts w:cs="Times New Roman"/>
            <w:color w:val="0000FF"/>
            <w:szCs w:val="28"/>
          </w:rPr>
          <w:t>законом</w:t>
        </w:r>
      </w:hyperlink>
      <w:r>
        <w:rPr>
          <w:rFonts w:cs="Times New Roman"/>
          <w:szCs w:val="28"/>
        </w:rPr>
        <w:t xml:space="preserve"> от 25.12.2018 N 488-ФЗ; в ред. Федерального </w:t>
      </w:r>
      <w:hyperlink r:id="rId82"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18) технические средства формирования кода проверки - программно-аппаратные шифровальные (криптографические) средства защиты информации, которые обеспечивают формирование кода проверки в </w:t>
      </w:r>
      <w:r>
        <w:rPr>
          <w:rFonts w:cs="Times New Roman"/>
          <w:szCs w:val="28"/>
        </w:rPr>
        <w:lastRenderedPageBreak/>
        <w:t>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(криптографическим) средствам защиты информации, действующим в отношении шифровальных (криптографических) средств, предназначенных для формирования кодов проверки;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18 введен Федеральным </w:t>
      </w:r>
      <w:hyperlink r:id="rId83" w:history="1">
        <w:r>
          <w:rPr>
            <w:rFonts w:cs="Times New Roman"/>
            <w:color w:val="0000FF"/>
            <w:szCs w:val="28"/>
          </w:rPr>
          <w:t>законом</w:t>
        </w:r>
      </w:hyperlink>
      <w:r>
        <w:rPr>
          <w:rFonts w:cs="Times New Roman"/>
          <w:szCs w:val="28"/>
        </w:rPr>
        <w:t xml:space="preserve"> от 25.12.2018 N 488-ФЗ; в ред. Федерального </w:t>
      </w:r>
      <w:hyperlink r:id="rId84"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19) участники оборота товаров, подлежащих обязательной маркировке средствами идентификации, - хозяйствующие субъекты, осуществляющие торговую деятельность, связанную с приобретением и продажей товаров, подлежащих обязательной маркировке средствами идентификации, а также хозяйствующие субъекты, осуществляющие поставки товаров, подлежащих обязательной маркировке средствами идентификации, в том числе производители этих товаров;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19 введен Федеральным </w:t>
      </w:r>
      <w:hyperlink r:id="rId85"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20) импортер товаров, подлежащих обязательной маркировке средствами идентификации, - юридическое лицо, аккредитованный филиал иностранного юридического лица в Российской Федерации или индивидуальный предприниматель, осуществляющие ввоз товаров, подлежащих обязательной маркировке средствами идентификации, в Российскую Федерацию, за исключением случаев транзитного перемещения таких товаров через территорию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20 введен Федеральным </w:t>
      </w:r>
      <w:hyperlink r:id="rId86" w:history="1">
        <w:r>
          <w:rPr>
            <w:rFonts w:cs="Times New Roman"/>
            <w:color w:val="0000FF"/>
            <w:szCs w:val="28"/>
          </w:rPr>
          <w:t>законом</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21) деятельность по исследованию товарных рынков - вид предпринимательской деятельности по оказанию услуг по обработке и (или) анализу данных о структуре товарных рынков в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21 введен Федеральным </w:t>
      </w:r>
      <w:hyperlink r:id="rId87"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22) данные о структуре товарных рынков - информация об уровне спроса и предложения на товарных рынках в Российской Федерации и (или) об условиях обращения товаров на товарных рынках, в том числе информация о стоимости товаров, об объемах производства, импорта (экспорта) и продаж товаров, обобщенные данные о потребителях, производителях и об импортерах товаров, об условиях реализации товаров и о принципах определения их цены, иная информация о товарных рынках, используемая для продвижения товаров на рынке;</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22 введен Федеральным </w:t>
      </w:r>
      <w:hyperlink r:id="rId88"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П. 23 ст. 2 (в ред. ФЗ от 04.07.2026 </w:t>
            </w:r>
            <w:hyperlink r:id="rId89" w:history="1">
              <w:r>
                <w:rPr>
                  <w:rFonts w:cs="Times New Roman"/>
                  <w:color w:val="0000FF"/>
                  <w:szCs w:val="28"/>
                </w:rPr>
                <w:t>N 233-ФЗ</w:t>
              </w:r>
            </w:hyperlink>
            <w:r>
              <w:rPr>
                <w:rFonts w:cs="Times New Roman"/>
                <w:color w:val="392C69"/>
                <w:szCs w:val="28"/>
              </w:rPr>
              <w:t xml:space="preserve">) </w:t>
            </w:r>
            <w:hyperlink r:id="rId90" w:history="1">
              <w:r>
                <w:rPr>
                  <w:rFonts w:cs="Times New Roman"/>
                  <w:color w:val="0000FF"/>
                  <w:szCs w:val="28"/>
                </w:rPr>
                <w:t>распространяется</w:t>
              </w:r>
            </w:hyperlink>
            <w:r>
              <w:rPr>
                <w:rFonts w:cs="Times New Roman"/>
                <w:color w:val="392C69"/>
                <w:szCs w:val="28"/>
              </w:rPr>
              <w:t xml:space="preserve"> на </w:t>
            </w:r>
            <w:r>
              <w:rPr>
                <w:rFonts w:cs="Times New Roman"/>
                <w:color w:val="392C69"/>
                <w:szCs w:val="28"/>
              </w:rPr>
              <w:lastRenderedPageBreak/>
              <w:t>правоотношения, возникшие с 01.03.2026.</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lastRenderedPageBreak/>
        <w:t>23) организатор исследований товарных рынков - осуществляющее деятельность по исследованию товарных рынков в качестве основного вида деятельности российское юридическое лицо, если иное не предусмотрено международным договором Российской Федерации либо настоящим Федеральным законом.</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23 введен Федеральным </w:t>
      </w:r>
      <w:hyperlink r:id="rId91" w:history="1">
        <w:r>
          <w:rPr>
            <w:rFonts w:cs="Times New Roman"/>
            <w:color w:val="0000FF"/>
            <w:szCs w:val="28"/>
          </w:rPr>
          <w:t>законом</w:t>
        </w:r>
      </w:hyperlink>
      <w:r>
        <w:rPr>
          <w:rFonts w:cs="Times New Roman"/>
          <w:szCs w:val="28"/>
        </w:rPr>
        <w:t xml:space="preserve"> от 31.07.2025 N 351-ФЗ; в ред. Федерального </w:t>
      </w:r>
      <w:hyperlink r:id="rId92" w:history="1">
        <w:r>
          <w:rPr>
            <w:rFonts w:cs="Times New Roman"/>
            <w:color w:val="0000FF"/>
            <w:szCs w:val="28"/>
          </w:rPr>
          <w:t>закона</w:t>
        </w:r>
      </w:hyperlink>
      <w:r>
        <w:rPr>
          <w:rFonts w:cs="Times New Roman"/>
          <w:szCs w:val="28"/>
        </w:rPr>
        <w:t xml:space="preserve"> от 04.07.2026 N 233-ФЗ)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3. Правовое регулирование отношений в области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1. Правовое регулирование отношений в области торговой деятельности осуществляется Гражданским </w:t>
      </w:r>
      <w:hyperlink r:id="rId93" w:history="1">
        <w:r>
          <w:rPr>
            <w:rFonts w:cs="Times New Roman"/>
            <w:color w:val="0000FF"/>
            <w:szCs w:val="28"/>
          </w:rPr>
          <w:t>кодексом</w:t>
        </w:r>
      </w:hyperlink>
      <w:r>
        <w:rPr>
          <w:rFonts w:cs="Times New Roman"/>
          <w:szCs w:val="28"/>
        </w:rPr>
        <w:t xml:space="preserve"> Российской Федерации, настоящим Федеральным законом, </w:t>
      </w:r>
      <w:hyperlink r:id="rId94" w:history="1">
        <w:r>
          <w:rPr>
            <w:rFonts w:cs="Times New Roman"/>
            <w:color w:val="0000FF"/>
            <w:szCs w:val="28"/>
          </w:rPr>
          <w:t>Законом</w:t>
        </w:r>
      </w:hyperlink>
      <w:r>
        <w:rPr>
          <w:rFonts w:cs="Times New Roman"/>
          <w:szCs w:val="28"/>
        </w:rPr>
        <w:t xml:space="preserve"> Российской Федерации от 7 февраля 1992 года N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Отношения, связанные с организацией розничных рынков, организацией и осуществлением деятельности по продаже товаров на розничных рынках, регулируются Федеральным </w:t>
      </w:r>
      <w:hyperlink r:id="rId95" w:history="1">
        <w:r>
          <w:rPr>
            <w:rFonts w:cs="Times New Roman"/>
            <w:color w:val="0000FF"/>
            <w:szCs w:val="28"/>
          </w:rPr>
          <w:t>законом</w:t>
        </w:r>
      </w:hyperlink>
      <w:r>
        <w:rPr>
          <w:rFonts w:cs="Times New Roman"/>
          <w:szCs w:val="28"/>
        </w:rPr>
        <w:t xml:space="preserve"> от 30 декабря 2006 года N 271-ФЗ "О розничных рынках и о внесении изменений в Трудовой кодекс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Органы местного самоуправления вправе издавать муниципальные правовые акты по вопросам, связанным с созданием условий для обеспечения жителей муниципального образования услугами торговли, в случаях и в пределах, которые предусмотрены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4. Методы государственного регулирования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bookmarkStart w:id="1" w:name="Par129"/>
      <w:bookmarkEnd w:id="1"/>
      <w:r>
        <w:rPr>
          <w:rFonts w:cs="Times New Roman"/>
          <w:szCs w:val="28"/>
        </w:rPr>
        <w:t>1. Государственное регулирование торговой деятельности осуществляется посредством:</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установления требований к ее организации и осуществлению;</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2) антимонопольного регулирования в этой области;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информационного обеспечения в этой области;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государственного контроля (надзора), муниципального контроля в этой области.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Не допускается применение не предусмотренных </w:t>
      </w:r>
      <w:hyperlink w:anchor="Par129" w:history="1">
        <w:r>
          <w:rPr>
            <w:rFonts w:cs="Times New Roman"/>
            <w:color w:val="0000FF"/>
            <w:szCs w:val="28"/>
          </w:rPr>
          <w:t>частью 1</w:t>
        </w:r>
      </w:hyperlink>
      <w:r>
        <w:rPr>
          <w:rFonts w:cs="Times New Roman"/>
          <w:szCs w:val="28"/>
        </w:rPr>
        <w:t xml:space="preserve"> настоящей статьи методов государственного регулирования торговой деятельности, за исключением случаев, установленных федеральными </w:t>
      </w:r>
      <w:hyperlink r:id="rId96" w:history="1">
        <w:r>
          <w:rPr>
            <w:rFonts w:cs="Times New Roman"/>
            <w:color w:val="0000FF"/>
            <w:szCs w:val="28"/>
          </w:rPr>
          <w:t>законами</w:t>
        </w:r>
      </w:hyperlink>
      <w:r>
        <w:rPr>
          <w:rFonts w:cs="Times New Roman"/>
          <w:szCs w:val="28"/>
        </w:rPr>
        <w:t>.</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5. Полномочия Правительства Российской Федерации, федеральных органов исполнительной власти в области государственного регулирования торговой деятельности и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7" w:history="1">
        <w:r>
          <w:rPr>
            <w:rFonts w:cs="Times New Roman"/>
            <w:color w:val="0000FF"/>
            <w:szCs w:val="28"/>
          </w:rPr>
          <w:t>закона</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деятельности и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8" w:history="1">
        <w:r>
          <w:rPr>
            <w:rFonts w:cs="Times New Roman"/>
            <w:color w:val="0000FF"/>
            <w:szCs w:val="28"/>
          </w:rPr>
          <w:t>закона</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обеспечение проведения государственной политики в области торговой деятельности и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99" w:history="1">
        <w:r>
          <w:rPr>
            <w:rFonts w:cs="Times New Roman"/>
            <w:color w:val="0000FF"/>
            <w:szCs w:val="28"/>
          </w:rPr>
          <w:t>закона</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утверждение </w:t>
      </w:r>
      <w:hyperlink r:id="rId100" w:history="1">
        <w:r>
          <w:rPr>
            <w:rFonts w:cs="Times New Roman"/>
            <w:color w:val="0000FF"/>
            <w:szCs w:val="28"/>
          </w:rPr>
          <w:t>методики</w:t>
        </w:r>
      </w:hyperlink>
      <w:r>
        <w:rPr>
          <w:rFonts w:cs="Times New Roman"/>
          <w:szCs w:val="28"/>
        </w:rPr>
        <w:t xml:space="preserve"> расчета и </w:t>
      </w:r>
      <w:hyperlink r:id="rId101" w:history="1">
        <w:r>
          <w:rPr>
            <w:rFonts w:cs="Times New Roman"/>
            <w:color w:val="0000FF"/>
            <w:szCs w:val="28"/>
          </w:rPr>
          <w:t>порядка</w:t>
        </w:r>
      </w:hyperlink>
      <w:r>
        <w:rPr>
          <w:rFonts w:cs="Times New Roman"/>
          <w:szCs w:val="28"/>
        </w:rPr>
        <w:t xml:space="preserve"> установления субъектами Российской Федерации нормативов минимальной обеспеченности населения площадью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утверждение </w:t>
      </w:r>
      <w:hyperlink r:id="rId102" w:history="1">
        <w:r>
          <w:rPr>
            <w:rFonts w:cs="Times New Roman"/>
            <w:color w:val="0000FF"/>
            <w:szCs w:val="28"/>
          </w:rPr>
          <w:t>методики</w:t>
        </w:r>
      </w:hyperlink>
      <w:r>
        <w:rPr>
          <w:rFonts w:cs="Times New Roman"/>
          <w:szCs w:val="28"/>
        </w:rPr>
        <w:t xml:space="preserve"> расчета объема всех реализованных продовольственных товаров в границах субъекта Российской Федерации, в том числе в границах города федерального значения Москвы, Санкт-Петербурга или Севастополя, в границах муниципального района, муниципального округа, городского округа в денежном выражении за финансовый год и определения доли объема всех реализованных таких товаров хозяйствующим субъектом, осуществляющим розничную торговлю такими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в границах соответствующего административно-территориального образования в денежном выражении за финансовый год;</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03" w:history="1">
        <w:r>
          <w:rPr>
            <w:rFonts w:cs="Times New Roman"/>
            <w:color w:val="0000FF"/>
            <w:szCs w:val="28"/>
          </w:rPr>
          <w:t>закона</w:t>
        </w:r>
      </w:hyperlink>
      <w:r>
        <w:rPr>
          <w:rFonts w:cs="Times New Roman"/>
          <w:szCs w:val="28"/>
        </w:rPr>
        <w:t xml:space="preserve"> от 13.06.2023 N 228-ФЗ)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3.1) утверждение </w:t>
      </w:r>
      <w:hyperlink r:id="rId104" w:history="1">
        <w:r>
          <w:rPr>
            <w:rFonts w:cs="Times New Roman"/>
            <w:color w:val="0000FF"/>
            <w:szCs w:val="28"/>
          </w:rPr>
          <w:t>перечня</w:t>
        </w:r>
      </w:hyperlink>
      <w:r>
        <w:rPr>
          <w:rFonts w:cs="Times New Roman"/>
          <w:szCs w:val="28"/>
        </w:rPr>
        <w:t xml:space="preserve">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идентификации по видам деятельности, </w:t>
      </w:r>
      <w:hyperlink r:id="rId105" w:history="1">
        <w:r>
          <w:rPr>
            <w:rFonts w:cs="Times New Roman"/>
            <w:color w:val="0000FF"/>
            <w:szCs w:val="28"/>
          </w:rPr>
          <w:t>правил</w:t>
        </w:r>
      </w:hyperlink>
      <w:r>
        <w:rPr>
          <w:rFonts w:cs="Times New Roman"/>
          <w:szCs w:val="28"/>
        </w:rPr>
        <w:t xml:space="preserve"> маркировки товаров, подлежащих обязательной маркировке средствами идентификации, включая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w:t>
      </w:r>
      <w:hyperlink r:id="rId106" w:history="1">
        <w:r>
          <w:rPr>
            <w:rFonts w:cs="Times New Roman"/>
            <w:color w:val="0000FF"/>
            <w:szCs w:val="28"/>
          </w:rPr>
          <w:t>системы мониторинга</w:t>
        </w:r>
      </w:hyperlink>
      <w:r>
        <w:rPr>
          <w:rFonts w:cs="Times New Roman"/>
          <w:szCs w:val="28"/>
        </w:rPr>
        <w:t xml:space="preserve"> за оборотом товаров, подлежащих обязательной маркировке средствами идентификации, в отношении указанных товаров. Сроки вступления в силу положений, устанавливающих обязательные требования по маркировке отдельных товаров средствами идентификации, определяются в соответствии с Федеральным </w:t>
      </w:r>
      <w:hyperlink r:id="rId107" w:history="1">
        <w:r>
          <w:rPr>
            <w:rFonts w:cs="Times New Roman"/>
            <w:color w:val="0000FF"/>
            <w:szCs w:val="28"/>
          </w:rPr>
          <w:t>законом</w:t>
        </w:r>
      </w:hyperlink>
      <w:r>
        <w:rPr>
          <w:rFonts w:cs="Times New Roman"/>
          <w:szCs w:val="28"/>
        </w:rPr>
        <w:t xml:space="preserve"> от 31 июля 2020 года N 247-ФЗ "Об обязательных требованиях в Российской Федерации".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(или) группам хозяйствующих субъектов;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3.1 в ред. Федерального </w:t>
      </w:r>
      <w:hyperlink r:id="rId108" w:history="1">
        <w:r>
          <w:rPr>
            <w:rFonts w:cs="Times New Roman"/>
            <w:color w:val="0000FF"/>
            <w:szCs w:val="28"/>
          </w:rPr>
          <w:t>закона</w:t>
        </w:r>
      </w:hyperlink>
      <w:r>
        <w:rPr>
          <w:rFonts w:cs="Times New Roman"/>
          <w:szCs w:val="28"/>
        </w:rPr>
        <w:t xml:space="preserve"> от 11.06.2021 N 170-ФЗ)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3.2) утверждение характеристик средств идентификации, в том числе структуры и формата кодов маркировки, кодов идентификации и кодов проверки, </w:t>
      </w:r>
      <w:hyperlink r:id="rId109" w:history="1">
        <w:r>
          <w:rPr>
            <w:rFonts w:cs="Times New Roman"/>
            <w:color w:val="0000FF"/>
            <w:szCs w:val="28"/>
          </w:rPr>
          <w:t>правил</w:t>
        </w:r>
      </w:hyperlink>
      <w:r>
        <w:rPr>
          <w:rFonts w:cs="Times New Roman"/>
          <w:szCs w:val="28"/>
        </w:rPr>
        <w:t xml:space="preserve"> формирования, нанесения и учета средств идентификации, в отношении отдельных товаров, подлежащих обязательной маркировке средствами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3.2 в ред. Федерального </w:t>
      </w:r>
      <w:hyperlink r:id="rId110"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3.3) утверждение </w:t>
      </w:r>
      <w:hyperlink r:id="rId111" w:history="1">
        <w:r>
          <w:rPr>
            <w:rFonts w:cs="Times New Roman"/>
            <w:color w:val="0000FF"/>
            <w:szCs w:val="28"/>
          </w:rPr>
          <w:t>требований</w:t>
        </w:r>
      </w:hyperlink>
      <w:r>
        <w:rPr>
          <w:rFonts w:cs="Times New Roman"/>
          <w:szCs w:val="28"/>
        </w:rPr>
        <w:t xml:space="preserve"> к техническим средствам информационного обмена, используемым участниками оборота товаров, подлежащих обязательной маркировке средствами идентификации, для обмена информацией об этих товарах, в том числе к техническим средствам проверки кода проверки;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3.3 в ред. Федерального </w:t>
      </w:r>
      <w:hyperlink r:id="rId112"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3.4) утратил силу. - Федеральный </w:t>
      </w:r>
      <w:hyperlink r:id="rId113" w:history="1">
        <w:r>
          <w:rPr>
            <w:rFonts w:cs="Times New Roman"/>
            <w:color w:val="0000FF"/>
            <w:szCs w:val="28"/>
          </w:rPr>
          <w:t>закон</w:t>
        </w:r>
      </w:hyperlink>
      <w:r>
        <w:rPr>
          <w:rFonts w:cs="Times New Roman"/>
          <w:szCs w:val="28"/>
        </w:rPr>
        <w:t xml:space="preserve"> от 31.07.2025 N 343-ФЗ;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3.5) утверждение </w:t>
      </w:r>
      <w:hyperlink r:id="rId114" w:history="1">
        <w:r>
          <w:rPr>
            <w:rFonts w:cs="Times New Roman"/>
            <w:color w:val="0000FF"/>
            <w:szCs w:val="28"/>
          </w:rPr>
          <w:t>размера платы</w:t>
        </w:r>
      </w:hyperlink>
      <w:r>
        <w:rPr>
          <w:rFonts w:cs="Times New Roman"/>
          <w:szCs w:val="28"/>
        </w:rPr>
        <w:t xml:space="preserve">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порядка ее взимания;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3.5 введен Федеральным </w:t>
      </w:r>
      <w:hyperlink r:id="rId115"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3.6) утверждение </w:t>
      </w:r>
      <w:hyperlink r:id="rId116" w:history="1">
        <w:r>
          <w:rPr>
            <w:rFonts w:cs="Times New Roman"/>
            <w:color w:val="0000FF"/>
            <w:szCs w:val="28"/>
          </w:rPr>
          <w:t>перечня</w:t>
        </w:r>
      </w:hyperlink>
      <w:r>
        <w:rPr>
          <w:rFonts w:cs="Times New Roman"/>
          <w:szCs w:val="28"/>
        </w:rPr>
        <w:t xml:space="preserve">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данной государственной информационной системе необходимой информации о таких товарах, а также </w:t>
      </w:r>
      <w:hyperlink r:id="rId117" w:history="1">
        <w:r>
          <w:rPr>
            <w:rFonts w:cs="Times New Roman"/>
            <w:color w:val="0000FF"/>
            <w:szCs w:val="28"/>
          </w:rPr>
          <w:t>порядка</w:t>
        </w:r>
      </w:hyperlink>
      <w:r>
        <w:rPr>
          <w:rFonts w:cs="Times New Roman"/>
          <w:szCs w:val="28"/>
        </w:rPr>
        <w:t xml:space="preserve"> применения указанного запрета участниками оборота товаров, подлежащих обязательной маркировке средствами идентификации, и особенностей внедрения указанного запрета в отношении отдельных товаров, в том числе правил получения информации из данной государственной информационной системы;</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3.6 введен Федеральным </w:t>
      </w:r>
      <w:hyperlink r:id="rId118" w:history="1">
        <w:r>
          <w:rPr>
            <w:rFonts w:cs="Times New Roman"/>
            <w:color w:val="0000FF"/>
            <w:szCs w:val="28"/>
          </w:rPr>
          <w:t>законом</w:t>
        </w:r>
      </w:hyperlink>
      <w:r>
        <w:rPr>
          <w:rFonts w:cs="Times New Roman"/>
          <w:szCs w:val="28"/>
        </w:rPr>
        <w:t xml:space="preserve"> от 13.06.2023 N 204-ФЗ)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3.7) определение уполномоченного федерального </w:t>
      </w:r>
      <w:hyperlink r:id="rId119" w:history="1">
        <w:r>
          <w:rPr>
            <w:rFonts w:cs="Times New Roman"/>
            <w:color w:val="0000FF"/>
            <w:szCs w:val="28"/>
          </w:rPr>
          <w:t>органа</w:t>
        </w:r>
      </w:hyperlink>
      <w:r>
        <w:rPr>
          <w:rFonts w:cs="Times New Roman"/>
          <w:szCs w:val="28"/>
        </w:rPr>
        <w:t xml:space="preserve"> исполнительной власти, ответственного за проведение мониторинга соблюдения организаторами исследований товарных рынков требований к организации и осуществлению деятельности по исследованию товарных рынков (далее - уполномоченный орган в сфере деятельности организаторов исследований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3.7 введен Федеральным </w:t>
      </w:r>
      <w:hyperlink r:id="rId120"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3.8) утверждение </w:t>
      </w:r>
      <w:hyperlink r:id="rId121" w:history="1">
        <w:r>
          <w:rPr>
            <w:rFonts w:cs="Times New Roman"/>
            <w:color w:val="0000FF"/>
            <w:szCs w:val="28"/>
          </w:rPr>
          <w:t>порядка</w:t>
        </w:r>
      </w:hyperlink>
      <w:r>
        <w:rPr>
          <w:rFonts w:cs="Times New Roman"/>
          <w:szCs w:val="28"/>
        </w:rPr>
        <w:t xml:space="preserve"> проведения уполномоченным органом в сфере деятельности организаторов исследований товарных рынков мониторинга соблюдения организаторами исследований товарных рынков требований к организации и осуществлению деятельности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3.8 введен Федеральным </w:t>
      </w:r>
      <w:hyperlink r:id="rId122"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2" w:name="Par161"/>
      <w:bookmarkEnd w:id="2"/>
      <w:r>
        <w:rPr>
          <w:rFonts w:cs="Times New Roman"/>
          <w:szCs w:val="28"/>
        </w:rPr>
        <w:t xml:space="preserve">3.9) определение </w:t>
      </w:r>
      <w:hyperlink r:id="rId123" w:history="1">
        <w:r>
          <w:rPr>
            <w:rFonts w:cs="Times New Roman"/>
            <w:color w:val="0000FF"/>
            <w:szCs w:val="28"/>
          </w:rPr>
          <w:t>перечня</w:t>
        </w:r>
      </w:hyperlink>
      <w:r>
        <w:rPr>
          <w:rFonts w:cs="Times New Roman"/>
          <w:szCs w:val="28"/>
        </w:rPr>
        <w:t xml:space="preserve"> сведений и документов, свидетельствующих о соблюдении организаторами исследований товарных рынков требований к организации и осуществлению деятельности по исследованию товарных рынков, а также </w:t>
      </w:r>
      <w:hyperlink r:id="rId124" w:history="1">
        <w:r>
          <w:rPr>
            <w:rFonts w:cs="Times New Roman"/>
            <w:color w:val="0000FF"/>
            <w:szCs w:val="28"/>
          </w:rPr>
          <w:t>порядка</w:t>
        </w:r>
      </w:hyperlink>
      <w:r>
        <w:rPr>
          <w:rFonts w:cs="Times New Roman"/>
          <w:szCs w:val="28"/>
        </w:rPr>
        <w:t xml:space="preserve"> их предоставления в уполномоченный орган в сфере деятельности организаторов исследований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3.9 введен Федеральным </w:t>
      </w:r>
      <w:hyperlink r:id="rId125"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С 01.01.2027 ч. 1 ст. 5 дополняется п. 3.10 (</w:t>
            </w:r>
            <w:hyperlink r:id="rId126" w:history="1">
              <w:r>
                <w:rPr>
                  <w:rFonts w:cs="Times New Roman"/>
                  <w:color w:val="0000FF"/>
                  <w:szCs w:val="28"/>
                </w:rPr>
                <w:t>ФЗ</w:t>
              </w:r>
            </w:hyperlink>
            <w:r>
              <w:rPr>
                <w:rFonts w:cs="Times New Roman"/>
                <w:color w:val="392C69"/>
                <w:szCs w:val="28"/>
              </w:rPr>
              <w:t xml:space="preserve"> от 04.08.2026 N 280-ФЗ). См. будущую </w:t>
            </w:r>
            <w:hyperlink r:id="rId127" w:history="1">
              <w:r>
                <w:rPr>
                  <w:rFonts w:cs="Times New Roman"/>
                  <w:color w:val="0000FF"/>
                  <w:szCs w:val="28"/>
                </w:rPr>
                <w:t>редакцию</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4) иные предусмотренные настоящим Федеральным законом, другими федеральными законами полномочия в области государственного регулирования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3" w:name="Par166"/>
      <w:bookmarkEnd w:id="3"/>
      <w:r>
        <w:rPr>
          <w:rFonts w:cs="Times New Roman"/>
          <w:szCs w:val="28"/>
        </w:rPr>
        <w:t xml:space="preserve">2. Федеральный </w:t>
      </w:r>
      <w:hyperlink r:id="rId128" w:history="1">
        <w:r>
          <w:rPr>
            <w:rFonts w:cs="Times New Roman"/>
            <w:color w:val="0000FF"/>
            <w:szCs w:val="28"/>
          </w:rPr>
          <w:t>орган</w:t>
        </w:r>
      </w:hyperlink>
      <w:r>
        <w:rPr>
          <w:rFonts w:cs="Times New Roman"/>
          <w:szCs w:val="28"/>
        </w:rPr>
        <w:t xml:space="preserve"> исполнительной власти, осуществляющий функции по выработке государственной политики и нормативно-правовому </w:t>
      </w:r>
      <w:r>
        <w:rPr>
          <w:rFonts w:cs="Times New Roman"/>
          <w:szCs w:val="28"/>
        </w:rPr>
        <w:lastRenderedPageBreak/>
        <w:t>регулированию в сфере внутренней торговли, осуществляет следующие полномочия: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 утверждение </w:t>
      </w:r>
      <w:hyperlink r:id="rId129" w:history="1">
        <w:r>
          <w:rPr>
            <w:rFonts w:cs="Times New Roman"/>
            <w:color w:val="0000FF"/>
            <w:szCs w:val="28"/>
          </w:rPr>
          <w:t>методических рекомендаций</w:t>
        </w:r>
      </w:hyperlink>
      <w:r>
        <w:rPr>
          <w:rFonts w:cs="Times New Roman"/>
          <w:szCs w:val="28"/>
        </w:rPr>
        <w:t xml:space="preserve"> по разработке региональных программ развития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утверждение </w:t>
      </w:r>
      <w:hyperlink r:id="rId130" w:history="1">
        <w:r>
          <w:rPr>
            <w:rFonts w:cs="Times New Roman"/>
            <w:color w:val="0000FF"/>
            <w:szCs w:val="28"/>
          </w:rPr>
          <w:t>формы</w:t>
        </w:r>
      </w:hyperlink>
      <w:r>
        <w:rPr>
          <w:rFonts w:cs="Times New Roman"/>
          <w:szCs w:val="28"/>
        </w:rPr>
        <w:t xml:space="preserve">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субъекта Российской Федерации (далее - торговый реестр), </w:t>
      </w:r>
      <w:hyperlink r:id="rId131" w:history="1">
        <w:r>
          <w:rPr>
            <w:rFonts w:cs="Times New Roman"/>
            <w:color w:val="0000FF"/>
            <w:szCs w:val="28"/>
          </w:rPr>
          <w:t>порядка</w:t>
        </w:r>
      </w:hyperlink>
      <w:r>
        <w:rPr>
          <w:rFonts w:cs="Times New Roman"/>
          <w:szCs w:val="28"/>
        </w:rPr>
        <w:t xml:space="preserve"> его формирования и </w:t>
      </w:r>
      <w:hyperlink r:id="rId132" w:history="1">
        <w:r>
          <w:rPr>
            <w:rFonts w:cs="Times New Roman"/>
            <w:color w:val="0000FF"/>
            <w:szCs w:val="28"/>
          </w:rPr>
          <w:t>порядка</w:t>
        </w:r>
      </w:hyperlink>
      <w:r>
        <w:rPr>
          <w:rFonts w:cs="Times New Roman"/>
          <w:szCs w:val="28"/>
        </w:rPr>
        <w:t xml:space="preserve"> предоставления информации, содержащейся в торговом реестре;</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участие совместно с уполномоченным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определении содержания форм статистической отчетности, применяемых в области торговой деятельности, сроков их представления хозяйствующими субъектами, осуществляющими торговую деятельность, хозяйствующими субъектами, осуществляющими поставки товаров (за исключением производителей товаров);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33" w:history="1">
        <w:r>
          <w:rPr>
            <w:rFonts w:cs="Times New Roman"/>
            <w:color w:val="0000FF"/>
            <w:szCs w:val="28"/>
          </w:rPr>
          <w:t>закона</w:t>
        </w:r>
      </w:hyperlink>
      <w:r>
        <w:rPr>
          <w:rFonts w:cs="Times New Roman"/>
          <w:szCs w:val="28"/>
        </w:rPr>
        <w:t xml:space="preserve"> от 29.07.2018 N 272-ФЗ)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Федеральный орган исполнительной власти, указанный в </w:t>
      </w:r>
      <w:hyperlink w:anchor="Par166" w:history="1">
        <w:r>
          <w:rPr>
            <w:rFonts w:cs="Times New Roman"/>
            <w:color w:val="0000FF"/>
            <w:szCs w:val="28"/>
          </w:rPr>
          <w:t>части 2</w:t>
        </w:r>
      </w:hyperlink>
      <w:r>
        <w:rPr>
          <w:rFonts w:cs="Times New Roman"/>
          <w:szCs w:val="28"/>
        </w:rPr>
        <w:t xml:space="preserve"> настоящей статьи, является уполномоченным органом, осуществляющим функции по выработке государственной политики и нормативно-правовому регулированию по вопросам маркировки товаров средствами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3 введена Федеральным </w:t>
      </w:r>
      <w:hyperlink r:id="rId134" w:history="1">
        <w:r>
          <w:rPr>
            <w:rFonts w:cs="Times New Roman"/>
            <w:color w:val="0000FF"/>
            <w:szCs w:val="28"/>
          </w:rPr>
          <w:t>законом</w:t>
        </w:r>
      </w:hyperlink>
      <w:r>
        <w:rPr>
          <w:rFonts w:cs="Times New Roman"/>
          <w:szCs w:val="28"/>
        </w:rPr>
        <w:t xml:space="preserve"> от 01.04.2022 N 86-ФЗ)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6. Полномочия органов государственной власти субъектов Российской Федерации, органов местного самоуправления в области регулирования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реализация государственной политики в области торговой деятельности на территории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2) в соответствии с настоящим Федеральным законом разработка и принятие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установление нормативов минимальной обеспеченности населения площадью торговых объектов для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проведение информационно-аналитического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разработка и реализация мероприятий, содействующих развитию торговой деятельности на территории соответствующего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иные предусмотренные настоящим Федеральным законом полномочия.</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4" w:name="Par184"/>
      <w:bookmarkEnd w:id="4"/>
      <w:r>
        <w:rPr>
          <w:rFonts w:cs="Times New Roman"/>
          <w:szCs w:val="28"/>
        </w:rPr>
        <w:t>2.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 Санкт-Петербурга и Севастополя в случае, если создание таких условий определено как вопрос местного значения законами этих субъектов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35" w:history="1">
        <w:r>
          <w:rPr>
            <w:rFonts w:cs="Times New Roman"/>
            <w:color w:val="0000FF"/>
            <w:szCs w:val="28"/>
          </w:rPr>
          <w:t>закона</w:t>
        </w:r>
      </w:hyperlink>
      <w:r>
        <w:rPr>
          <w:rFonts w:cs="Times New Roman"/>
          <w:szCs w:val="28"/>
        </w:rPr>
        <w:t xml:space="preserve"> от 31.12.2014 N 493-ФЗ)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w:t>
      </w:r>
      <w:hyperlink r:id="rId136" w:history="1">
        <w:r>
          <w:rPr>
            <w:rFonts w:cs="Times New Roman"/>
            <w:color w:val="0000FF"/>
            <w:szCs w:val="28"/>
          </w:rPr>
          <w:t>частью 1.2 статьи 17</w:t>
        </w:r>
      </w:hyperlink>
      <w:r>
        <w:rPr>
          <w:rFonts w:cs="Times New Roman"/>
          <w:szCs w:val="28"/>
        </w:rPr>
        <w:t xml:space="preserve"> Федерального закона от 6 октября 2003 года N 131-ФЗ "Об общих принципах организации местного самоуправления в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3 введена Федеральным </w:t>
      </w:r>
      <w:hyperlink r:id="rId137" w:history="1">
        <w:r>
          <w:rPr>
            <w:rFonts w:cs="Times New Roman"/>
            <w:color w:val="0000FF"/>
            <w:szCs w:val="28"/>
          </w:rPr>
          <w:t>законом</w:t>
        </w:r>
      </w:hyperlink>
      <w:r>
        <w:rPr>
          <w:rFonts w:cs="Times New Roman"/>
          <w:szCs w:val="28"/>
        </w:rPr>
        <w:t xml:space="preserve"> от 29.12.2014 N 485-ФЗ)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7.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и некоммерческих организаций, объединяющих хозяйствующих субъектов, осуществляющих поставки товаров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lastRenderedPageBreak/>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целях согласования общественно значимых интересов хозяйствующих субъектов, осуществляющих торговую деятельность, хозяйствующих субъектов, осуществляющих поставки товаров, привлекает на добровольной основе некоммерческие организации, объединяющие таких хозяйствующих субъектов, к участию в формировании и реализации государственной политики в области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некоммерческих организаций, объединяющих хозяйствующих субъектов, осуществляющих поставки товаров, может осуществляться в следующих формах: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участие в разработке проектов нормативных правовых актов Российской Федерации в области торговой деятельности, региональных и муниципальных программ развития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участие в анализе финансовых, экономических, социальных и иных показателей развития торговли на территориях субъектов Российской Федерации, муниципальных образований, в оценке эффективности применения мер по ее поддержке, в подготовке прогноза развития торговли на территориях субъектов Российской Федерации, муниципальных образований;</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распространение российского и иностранного опыта в области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предоставление необходимой информации для формирования и реализации государственной политики в области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подготовка для органов государственной власти и органов местного самоуправления предложений о совершенствовании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иные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формы такого участия.</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center"/>
        <w:outlineLvl w:val="0"/>
        <w:rPr>
          <w:rFonts w:cs="Times New Roman"/>
          <w:b/>
          <w:bCs/>
          <w:szCs w:val="28"/>
        </w:rPr>
      </w:pPr>
      <w:r>
        <w:rPr>
          <w:rFonts w:cs="Times New Roman"/>
          <w:b/>
          <w:bCs/>
          <w:szCs w:val="28"/>
        </w:rPr>
        <w:t>Глава 2. ТРЕБОВАНИЯ К ОРГАНИЗАЦИИ И ОСУЩЕСТВЛЕНИЮ</w:t>
      </w: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lastRenderedPageBreak/>
        <w:t>Статья 8. Права и обязанности хозяйствующих субъектов, осуществляющих торговую деятельность, хозяйствующих субъектов, осуществляющих поставки товаров, при организации торговой деятельности и ее осуществлении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Торговая деятельность осуществляется хозяйствующими субъектами, предусмотренными настоящим Федеральным законом и зарегистрированными в установленном законодательством Российской Федерации порядке, если иное не предусмотрено федеральными законами.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Хозяйствующие субъекты, осуществляющие торговую деятельность, при организации торговой деятельности и ее осуществлении, за исключением установленных настоящим Федеральным законом, другими федеральными законами случаев, самостоятельно определяют:</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вид торговли (оптовая и (или) розничная торговля);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форму торговли (в стационарных торговых объектах, вне стационарных торговых объектов, в том числе на ярмарках, выставках, развозная торговля, разносная торговля, дистанционный способ продажи товаров, продажа товаров с использованием автоматов и иные формы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способ торговли (с использованием торговых объектов и (или) без использования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специализацию торговли (универсальная торговля и (или) специализированная торговля);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тип торгового объекта, используемого для осуществления торговой деятельности (стационарный торговый объект и (или) нестационарный торговый объект);</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основания использования имущества при осуществлении торговой деятельности (право собственности и (или) иное законное основание);</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5" w:name="Par213"/>
      <w:bookmarkEnd w:id="5"/>
      <w:r>
        <w:rPr>
          <w:rFonts w:cs="Times New Roman"/>
          <w:szCs w:val="28"/>
        </w:rPr>
        <w:t>7) порядок и условия осуществления торговой деятельности, в том числе:</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а) ассортимент продаваемых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б) режим работы;</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в) приемы и способы, с помощью которых осуществляется продажа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г) количество, типы, модели технологического оборудования, инвентаря, используемых при осуществлении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д) способы доведения до покупателей информации о продавце, о предлагаемых для продажи товарах, об оказываемых услугах;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8) цены на продаваемые товары;</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9) форму распространения рекламы в торговом объекте и в его витринах;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10) условия заключения договоров купли-продажи товаров, договоров возмездного оказания услуг;</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11) иные порядок и условия осуществления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Указанные в </w:t>
      </w:r>
      <w:hyperlink w:anchor="Par213" w:history="1">
        <w:r>
          <w:rPr>
            <w:rFonts w:cs="Times New Roman"/>
            <w:color w:val="0000FF"/>
            <w:szCs w:val="28"/>
          </w:rPr>
          <w:t>пункте 7 части 2</w:t>
        </w:r>
      </w:hyperlink>
      <w:r>
        <w:rPr>
          <w:rFonts w:cs="Times New Roman"/>
          <w:szCs w:val="28"/>
        </w:rPr>
        <w:t xml:space="preserve"> настоящей статьи порядок и условия осуществления торговой деятельности применительно к государственным или муниципальным предприятиям, учреждениям торговли устанавливаются по решению соответствующих государственных или муниципальных органов.</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6" w:name="Par224"/>
      <w:bookmarkEnd w:id="6"/>
      <w:r>
        <w:rPr>
          <w:rFonts w:cs="Times New Roman"/>
          <w:szCs w:val="28"/>
        </w:rPr>
        <w:t>4. В случае, если федеральными законами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органами государственной власти), цены на такие товары, торговые надбавки (наценки) к ценам на них устанавливаются в соответствии с указанными федеральными законами, а также принимаемыми в соответствии с ними нормативными правовыми актами данных органов государственной власти и (или) нормативными правовыми актами органов местного самоуправления.</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7" w:name="Par225"/>
      <w:bookmarkEnd w:id="7"/>
      <w:r>
        <w:rPr>
          <w:rFonts w:cs="Times New Roman"/>
          <w:szCs w:val="28"/>
        </w:rPr>
        <w:t>5.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устанавливать на данные виды товаров предельно допустимые розничные цены на срок не более девяноста календарных дней.</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5 в ред. Федерального </w:t>
      </w:r>
      <w:hyperlink r:id="rId138" w:history="1">
        <w:r>
          <w:rPr>
            <w:rFonts w:cs="Times New Roman"/>
            <w:color w:val="0000FF"/>
            <w:szCs w:val="28"/>
          </w:rPr>
          <w:t>закона</w:t>
        </w:r>
      </w:hyperlink>
      <w:r>
        <w:rPr>
          <w:rFonts w:cs="Times New Roman"/>
          <w:szCs w:val="28"/>
        </w:rPr>
        <w:t xml:space="preserve"> от 30.12.2020 N 500-ФЗ)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6. </w:t>
      </w:r>
      <w:hyperlink r:id="rId139" w:history="1">
        <w:r>
          <w:rPr>
            <w:rFonts w:cs="Times New Roman"/>
            <w:color w:val="0000FF"/>
            <w:szCs w:val="28"/>
          </w:rPr>
          <w:t>Перечень</w:t>
        </w:r>
      </w:hyperlink>
      <w:r>
        <w:rPr>
          <w:rFonts w:cs="Times New Roman"/>
          <w:szCs w:val="28"/>
        </w:rPr>
        <w:t xml:space="preserve"> отдельных видов социально значимых продовольственных товаров первой необходимости и </w:t>
      </w:r>
      <w:hyperlink r:id="rId140" w:history="1">
        <w:r>
          <w:rPr>
            <w:rFonts w:cs="Times New Roman"/>
            <w:color w:val="0000FF"/>
            <w:szCs w:val="28"/>
          </w:rPr>
          <w:t>порядок</w:t>
        </w:r>
      </w:hyperlink>
      <w:r>
        <w:rPr>
          <w:rFonts w:cs="Times New Roman"/>
          <w:szCs w:val="28"/>
        </w:rPr>
        <w:t xml:space="preserve"> установления предельно допустимых розничных цен на них устанавливаются Правительством Российской Федерации.</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lastRenderedPageBreak/>
              <w:t>До 01.09.2027 допускается ввоз на территорию РФ продукции, предназначенной для обращения исключительно на территории РФ, без маркировки. Маркировка должна быть нанесена до реализации такой продукции потребителю (пользователю) (</w:t>
            </w:r>
            <w:hyperlink r:id="rId141" w:history="1">
              <w:r>
                <w:rPr>
                  <w:rFonts w:cs="Times New Roman"/>
                  <w:color w:val="0000FF"/>
                  <w:szCs w:val="28"/>
                </w:rPr>
                <w:t>Постановление</w:t>
              </w:r>
            </w:hyperlink>
            <w:r>
              <w:rPr>
                <w:rFonts w:cs="Times New Roman"/>
                <w:color w:val="392C69"/>
                <w:szCs w:val="28"/>
              </w:rPr>
              <w:t xml:space="preserve"> Правительства РФ от 12.03.2022 N 353).</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bookmarkStart w:id="8" w:name="Par230"/>
      <w:bookmarkEnd w:id="8"/>
      <w:r>
        <w:rPr>
          <w:rFonts w:cs="Times New Roman"/>
          <w:szCs w:val="28"/>
        </w:rPr>
        <w:lastRenderedPageBreak/>
        <w:t>7. В целях обеспечения законного оборота товаров, защиты прав потребителей и предупреждения действий, вводящих их в заблуждение, охраны жизни и здоровья человека, защиты общественной морали и правопорядка, охраны окружающей среды, животных и растений, культурных ценностей, выполнения международных обязательств Российской Федерации и (или)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7 введена Федеральным </w:t>
      </w:r>
      <w:hyperlink r:id="rId142" w:history="1">
        <w:r>
          <w:rPr>
            <w:rFonts w:cs="Times New Roman"/>
            <w:color w:val="0000FF"/>
            <w:szCs w:val="28"/>
          </w:rPr>
          <w:t>законом</w:t>
        </w:r>
      </w:hyperlink>
      <w:r>
        <w:rPr>
          <w:rFonts w:cs="Times New Roman"/>
          <w:szCs w:val="28"/>
        </w:rPr>
        <w:t xml:space="preserve"> от 31.12.2017 N 487-ФЗ; в ред. Федерального </w:t>
      </w:r>
      <w:hyperlink r:id="rId143"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8. В случаях, предусмотренных международным договором Российской Федерации,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 указанных в </w:t>
      </w:r>
      <w:hyperlink w:anchor="Par230" w:history="1">
        <w:r>
          <w:rPr>
            <w:rFonts w:cs="Times New Roman"/>
            <w:color w:val="0000FF"/>
            <w:szCs w:val="28"/>
          </w:rPr>
          <w:t>части 7</w:t>
        </w:r>
      </w:hyperlink>
      <w:r>
        <w:rPr>
          <w:rFonts w:cs="Times New Roman"/>
          <w:szCs w:val="28"/>
        </w:rPr>
        <w:t xml:space="preserve"> настоящей статьи.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8 введена Федеральным </w:t>
      </w:r>
      <w:hyperlink r:id="rId144" w:history="1">
        <w:r>
          <w:rPr>
            <w:rFonts w:cs="Times New Roman"/>
            <w:color w:val="0000FF"/>
            <w:szCs w:val="28"/>
          </w:rPr>
          <w:t>законом</w:t>
        </w:r>
      </w:hyperlink>
      <w:r>
        <w:rPr>
          <w:rFonts w:cs="Times New Roman"/>
          <w:szCs w:val="28"/>
        </w:rPr>
        <w:t xml:space="preserve"> от 31.12.2017 N 487-ФЗ)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9.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 ввод в оборот, оборот и вывод из оборота товара, в результате которых нарушаются требования об обязательной маркировке средствами идентификации, на территории Российской Федерации не допускаются.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9 в ред. Федерального </w:t>
      </w:r>
      <w:hyperlink r:id="rId145"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9" w:name="Par236"/>
      <w:bookmarkEnd w:id="9"/>
      <w:r>
        <w:rPr>
          <w:rFonts w:cs="Times New Roman"/>
          <w:szCs w:val="28"/>
        </w:rPr>
        <w:t>9.1. До 31 декабря 2025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 оборота и вывода из оборота товаров, подлежащих обязательной маркировке средствами идентификации, без нанесения на них средств идентификации в отдельных случаях.</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9.1 введена Федеральным </w:t>
      </w:r>
      <w:hyperlink r:id="rId146" w:history="1">
        <w:r>
          <w:rPr>
            <w:rFonts w:cs="Times New Roman"/>
            <w:color w:val="0000FF"/>
            <w:szCs w:val="28"/>
          </w:rPr>
          <w:t>законом</w:t>
        </w:r>
      </w:hyperlink>
      <w:r>
        <w:rPr>
          <w:rFonts w:cs="Times New Roman"/>
          <w:szCs w:val="28"/>
        </w:rPr>
        <w:t xml:space="preserve"> от 14.07.2022 N 341-ФЗ; в ред. Федеральных законов от 19.12.2022 </w:t>
      </w:r>
      <w:hyperlink r:id="rId147" w:history="1">
        <w:r>
          <w:rPr>
            <w:rFonts w:cs="Times New Roman"/>
            <w:color w:val="0000FF"/>
            <w:szCs w:val="28"/>
          </w:rPr>
          <w:t>N 519-ФЗ</w:t>
        </w:r>
      </w:hyperlink>
      <w:r>
        <w:rPr>
          <w:rFonts w:cs="Times New Roman"/>
          <w:szCs w:val="28"/>
        </w:rPr>
        <w:t xml:space="preserve">, от 25.12.2023 </w:t>
      </w:r>
      <w:hyperlink r:id="rId148" w:history="1">
        <w:r>
          <w:rPr>
            <w:rFonts w:cs="Times New Roman"/>
            <w:color w:val="0000FF"/>
            <w:szCs w:val="28"/>
          </w:rPr>
          <w:t>N 625-ФЗ</w:t>
        </w:r>
      </w:hyperlink>
      <w:r>
        <w:rPr>
          <w:rFonts w:cs="Times New Roman"/>
          <w:szCs w:val="28"/>
        </w:rPr>
        <w:t xml:space="preserve">, от 26.12.2024 </w:t>
      </w:r>
      <w:hyperlink r:id="rId149" w:history="1">
        <w:r>
          <w:rPr>
            <w:rFonts w:cs="Times New Roman"/>
            <w:color w:val="0000FF"/>
            <w:szCs w:val="28"/>
          </w:rPr>
          <w:t>N 494-ФЗ</w:t>
        </w:r>
      </w:hyperlink>
      <w:r>
        <w:rPr>
          <w:rFonts w:cs="Times New Roman"/>
          <w:szCs w:val="28"/>
        </w:rPr>
        <w:t>)</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10. Хозяйствующие субъекты, нарушившие правила маркировки товаров средствами идентификации и (или) не исполнившие обязанность по передаче в государственную информационную систему мониторинга за оборотом товаров, подлежащих обязательной маркировке средствами идентификации, сведений, предусмотренных настоящим Федеральным законом и принятыми в соответствии с ним нормативными правовыми актами Российской Федерации, несут ответственность в соответствии с законодательством Российской Федерации, за исключением случаев, предусмотренных </w:t>
      </w:r>
      <w:hyperlink w:anchor="Par236" w:history="1">
        <w:r>
          <w:rPr>
            <w:rFonts w:cs="Times New Roman"/>
            <w:color w:val="0000FF"/>
            <w:szCs w:val="28"/>
          </w:rPr>
          <w:t>частью 9.1</w:t>
        </w:r>
      </w:hyperlink>
      <w:r>
        <w:rPr>
          <w:rFonts w:cs="Times New Roman"/>
          <w:szCs w:val="28"/>
        </w:rPr>
        <w:t xml:space="preserve"> настоящей статьи.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Федеральных законов от 02.07.2021 </w:t>
      </w:r>
      <w:hyperlink r:id="rId150" w:history="1">
        <w:r>
          <w:rPr>
            <w:rFonts w:cs="Times New Roman"/>
            <w:color w:val="0000FF"/>
            <w:szCs w:val="28"/>
          </w:rPr>
          <w:t>N 354-ФЗ</w:t>
        </w:r>
      </w:hyperlink>
      <w:r>
        <w:rPr>
          <w:rFonts w:cs="Times New Roman"/>
          <w:szCs w:val="28"/>
        </w:rPr>
        <w:t xml:space="preserve">, от 14.07.2022 </w:t>
      </w:r>
      <w:hyperlink r:id="rId151" w:history="1">
        <w:r>
          <w:rPr>
            <w:rFonts w:cs="Times New Roman"/>
            <w:color w:val="0000FF"/>
            <w:szCs w:val="28"/>
          </w:rPr>
          <w:t>N 341-ФЗ</w:t>
        </w:r>
      </w:hyperlink>
      <w:r>
        <w:rPr>
          <w:rFonts w:cs="Times New Roman"/>
          <w:szCs w:val="28"/>
        </w:rPr>
        <w:t>)</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bookmarkStart w:id="10" w:name="Par241"/>
      <w:bookmarkEnd w:id="10"/>
      <w:r>
        <w:rPr>
          <w:rFonts w:cs="Times New Roman"/>
          <w:b/>
          <w:bCs/>
          <w:szCs w:val="28"/>
        </w:rPr>
        <w:t>Статья 9.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1. Хозяйствующий субъект, осуществляющий торговую деятельность посредством организации торговой сети, обязан обеспечивать хозяйствующему субъекту, осуществляющему поставки продовольственных товаров, доступ к </w:t>
      </w:r>
      <w:hyperlink r:id="rId152" w:history="1">
        <w:r>
          <w:rPr>
            <w:rFonts w:cs="Times New Roman"/>
            <w:color w:val="0000FF"/>
            <w:szCs w:val="28"/>
          </w:rPr>
          <w:t>информации</w:t>
        </w:r>
      </w:hyperlink>
      <w:r>
        <w:rPr>
          <w:rFonts w:cs="Times New Roman"/>
          <w:szCs w:val="28"/>
        </w:rPr>
        <w:t xml:space="preserve"> об условиях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информационно-телекоммуникационной сети "Интернет".</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53"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Хозяйствующий субъект, осуществляющий поставки продовольственных товаров, обязан обеспечивать хозяйствующему субъекту, осуществляющему торговую деятельность посредством организации торговой сети,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информационно-телекоммуникационной сети "Интернет".</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54"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Цена договора поставки продовольственных товаров, заключаемого между хозяйствующим субъектом, осуществляющим поставки продовольственных товаров, и хозяйствующим субъектом, осуществляющим торговую деятельность, определяется исходя из цены продовольственных товаров, установленной соглашением сторон договора поставки </w:t>
      </w:r>
      <w:r>
        <w:rPr>
          <w:rFonts w:cs="Times New Roman"/>
          <w:szCs w:val="28"/>
        </w:rPr>
        <w:lastRenderedPageBreak/>
        <w:t xml:space="preserve">продовольственных товаров с учетом предусмотренных </w:t>
      </w:r>
      <w:hyperlink w:anchor="Par224" w:history="1">
        <w:r>
          <w:rPr>
            <w:rFonts w:cs="Times New Roman"/>
            <w:color w:val="0000FF"/>
            <w:szCs w:val="28"/>
          </w:rPr>
          <w:t>частями 4</w:t>
        </w:r>
      </w:hyperlink>
      <w:r>
        <w:rPr>
          <w:rFonts w:cs="Times New Roman"/>
          <w:szCs w:val="28"/>
        </w:rPr>
        <w:t xml:space="preserve"> и </w:t>
      </w:r>
      <w:hyperlink w:anchor="Par225" w:history="1">
        <w:r>
          <w:rPr>
            <w:rFonts w:cs="Times New Roman"/>
            <w:color w:val="0000FF"/>
            <w:szCs w:val="28"/>
          </w:rPr>
          <w:t>5 статьи 8</w:t>
        </w:r>
      </w:hyperlink>
      <w:r>
        <w:rPr>
          <w:rFonts w:cs="Times New Roman"/>
          <w:szCs w:val="28"/>
        </w:rPr>
        <w:t xml:space="preserve"> настоящего Федерального закона положений.</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11" w:name="Par248"/>
      <w:bookmarkEnd w:id="11"/>
      <w:r>
        <w:rPr>
          <w:rFonts w:cs="Times New Roman"/>
          <w:szCs w:val="28"/>
        </w:rPr>
        <w:t xml:space="preserve">4. 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Совокупный </w:t>
      </w:r>
      <w:hyperlink r:id="rId155" w:history="1">
        <w:r>
          <w:rPr>
            <w:rFonts w:cs="Times New Roman"/>
            <w:color w:val="0000FF"/>
            <w:szCs w:val="28"/>
          </w:rPr>
          <w:t>размер</w:t>
        </w:r>
      </w:hyperlink>
      <w:r>
        <w:rPr>
          <w:rFonts w:cs="Times New Roman"/>
          <w:szCs w:val="28"/>
        </w:rPr>
        <w:t xml:space="preserve">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не может превышать пять процентов от цены приобретенных продовольственных товаров. При расчете указанного совокупного размера не учитывается сумма налога на добавленную стоимость, предъявляемая хозяйствующим субъектом, осуществляющим поставки продовольственных товаров, к оплате хозяйствующему субъекту, осуществляющему торговую деятельность, в связи с приобретением данных товаров, а в отношении подакцизных продовольственных товаров не учитывается также сумма акциза, исчисленная в соответствии с </w:t>
      </w:r>
      <w:hyperlink r:id="rId156" w:history="1">
        <w:r>
          <w:rPr>
            <w:rFonts w:cs="Times New Roman"/>
            <w:color w:val="0000FF"/>
            <w:szCs w:val="28"/>
          </w:rPr>
          <w:t>законодательством</w:t>
        </w:r>
      </w:hyperlink>
      <w:r>
        <w:rPr>
          <w:rFonts w:cs="Times New Roman"/>
          <w:szCs w:val="28"/>
        </w:rPr>
        <w:t xml:space="preserve"> Российской Федерации о налогах и сборах.</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 в ред. Федерального </w:t>
      </w:r>
      <w:hyperlink r:id="rId157"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5. Не допускается выплата указанного в </w:t>
      </w:r>
      <w:hyperlink w:anchor="Par248" w:history="1">
        <w:r>
          <w:rPr>
            <w:rFonts w:cs="Times New Roman"/>
            <w:color w:val="0000FF"/>
            <w:szCs w:val="28"/>
          </w:rPr>
          <w:t>части 4</w:t>
        </w:r>
      </w:hyperlink>
      <w:r>
        <w:rPr>
          <w:rFonts w:cs="Times New Roman"/>
          <w:szCs w:val="28"/>
        </w:rPr>
        <w:t xml:space="preserve"> настоящей статьи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158" w:history="1">
        <w:r>
          <w:rPr>
            <w:rFonts w:cs="Times New Roman"/>
            <w:color w:val="0000FF"/>
            <w:szCs w:val="28"/>
          </w:rPr>
          <w:t>перечне</w:t>
        </w:r>
      </w:hyperlink>
      <w:r>
        <w:rPr>
          <w:rFonts w:cs="Times New Roman"/>
          <w:szCs w:val="28"/>
        </w:rPr>
        <w:t>, установленном Правительством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Выплата хозяйствующими субъектами, осуществляющими поставки продовольственных товаров, хозяйствующим субъектам, осуществляющим торговую деятельность посредством организации торговой сети, иных видов вознаграждения, не предусмотренных настоящим Федеральным законом, либо исполнение (реализация) такого договора в соответствующей части не допускается.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6 в ред. Федерального </w:t>
      </w:r>
      <w:hyperlink r:id="rId159"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12" w:name="Par253"/>
      <w:bookmarkEnd w:id="12"/>
      <w:r>
        <w:rPr>
          <w:rFonts w:cs="Times New Roman"/>
          <w:szCs w:val="28"/>
        </w:rPr>
        <w:t xml:space="preserve">7. В случае, если между хозяйствующим субъектом, осуществляющим торговую деятельность, и хозяйствующим субъектом, осуществляющим поставки продовольственных товаров, заключается и исполняется </w:t>
      </w:r>
      <w:r>
        <w:rPr>
          <w:rFonts w:cs="Times New Roman"/>
          <w:szCs w:val="28"/>
        </w:rPr>
        <w:lastRenderedPageBreak/>
        <w:t>(реализуется) договор поставки продовольственных товаров с условием оплаты таких товаров через определенное время после их передачи хозяйствующему субъекту, осуществляющему торговую деятельность, срок оплаты таких товаров для установления данным договором определяется по следующим правилам:</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60"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продовольственные товары, на которые срок годности установлен пять и менее дней,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 В случае, если хозяйствующий субъект, осуществляющий торговую деятельность, и хозяйствующий субъект, осуществляющий поставки продовольственных товаров, предусматривают в заключенных ими договорах поставок продовольственных товаров обязательство подготовки и подписания документов, относящихся к поставкам таких товаров, в форме электронного документа, продовольственные товары, на которые срок годности установлен пять и менее дней, подлежат оплате в срок не позднее чем четыре рабочих дня со дня фактического получения таких товаров хозяйствующим субъектом, осуществляющим торговую деятельность;</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 в ред. Федерального </w:t>
      </w:r>
      <w:hyperlink r:id="rId161" w:history="1">
        <w:r>
          <w:rPr>
            <w:rFonts w:cs="Times New Roman"/>
            <w:color w:val="0000FF"/>
            <w:szCs w:val="28"/>
          </w:rPr>
          <w:t>закона</w:t>
        </w:r>
      </w:hyperlink>
      <w:r>
        <w:rPr>
          <w:rFonts w:cs="Times New Roman"/>
          <w:szCs w:val="28"/>
        </w:rPr>
        <w:t xml:space="preserve"> от 08.08.2024 N 301-ФЗ)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1.1) продовольственные товары, на которые срок годности установлен от шести до девяти дней включительно,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1.1 введен Федеральным </w:t>
      </w:r>
      <w:hyperlink r:id="rId162" w:history="1">
        <w:r>
          <w:rPr>
            <w:rFonts w:cs="Times New Roman"/>
            <w:color w:val="0000FF"/>
            <w:szCs w:val="28"/>
          </w:rPr>
          <w:t>законом</w:t>
        </w:r>
      </w:hyperlink>
      <w:r>
        <w:rPr>
          <w:rFonts w:cs="Times New Roman"/>
          <w:szCs w:val="28"/>
        </w:rPr>
        <w:t xml:space="preserve"> от 08.08.2024 N 301-ФЗ)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продовольственные товары, на которые срок годности установлен от десяти до тридцати дней включительно, подлежат оплате в срок не позднее чем двадцать пять календарных дней со дня фактического получения таких товаров хозяйствующим субъектом, осуществляющим торговую деятельность;</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2 в ред. Федерального </w:t>
      </w:r>
      <w:hyperlink r:id="rId163"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календарных дней со дня фактического получения таких товаров хозяйствующим субъектом, осуществляющим торговую деятельность;</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3 в ред. Федерального </w:t>
      </w:r>
      <w:hyperlink r:id="rId164"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 продовольственные товары, относящиеся к грузам северного завоза, на которые срок годности установлен свыше тридцати дней, по соглашению сторон могут быть оплачены в срок более чем сорок календарных дней со </w:t>
      </w:r>
      <w:r>
        <w:rPr>
          <w:rFonts w:cs="Times New Roman"/>
          <w:szCs w:val="28"/>
        </w:rPr>
        <w:lastRenderedPageBreak/>
        <w:t xml:space="preserve">дня фактического получения таких товаров хозяйствующим субъектом, осуществляющим торговую деятельность. Понятие "грузы северного завоза" употребляется в значении, которое определено Федеральным </w:t>
      </w:r>
      <w:hyperlink r:id="rId165" w:history="1">
        <w:r>
          <w:rPr>
            <w:rFonts w:cs="Times New Roman"/>
            <w:color w:val="0000FF"/>
            <w:szCs w:val="28"/>
          </w:rPr>
          <w:t>законом</w:t>
        </w:r>
      </w:hyperlink>
      <w:r>
        <w:rPr>
          <w:rFonts w:cs="Times New Roman"/>
          <w:szCs w:val="28"/>
        </w:rPr>
        <w:t xml:space="preserve"> "О северном завозе".</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4 введен Федеральным </w:t>
      </w:r>
      <w:hyperlink r:id="rId166" w:history="1">
        <w:r>
          <w:rPr>
            <w:rFonts w:cs="Times New Roman"/>
            <w:color w:val="0000FF"/>
            <w:szCs w:val="28"/>
          </w:rPr>
          <w:t>законом</w:t>
        </w:r>
      </w:hyperlink>
      <w:r>
        <w:rPr>
          <w:rFonts w:cs="Times New Roman"/>
          <w:szCs w:val="28"/>
        </w:rPr>
        <w:t xml:space="preserve"> от 04.08.2023 N 418-ФЗ)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8. Сроки, установленные </w:t>
      </w:r>
      <w:hyperlink w:anchor="Par253" w:history="1">
        <w:r>
          <w:rPr>
            <w:rFonts w:cs="Times New Roman"/>
            <w:color w:val="0000FF"/>
            <w:szCs w:val="28"/>
          </w:rPr>
          <w:t>частью 7</w:t>
        </w:r>
      </w:hyperlink>
      <w:r>
        <w:rPr>
          <w:rFonts w:cs="Times New Roman"/>
          <w:szCs w:val="28"/>
        </w:rPr>
        <w:t xml:space="preserve"> настоящей статьи, исчисляются со дня </w:t>
      </w:r>
      <w:hyperlink r:id="rId167" w:history="1">
        <w:r>
          <w:rPr>
            <w:rFonts w:cs="Times New Roman"/>
            <w:color w:val="0000FF"/>
            <w:szCs w:val="28"/>
          </w:rPr>
          <w:t>фактического получения</w:t>
        </w:r>
      </w:hyperlink>
      <w:r>
        <w:rPr>
          <w:rFonts w:cs="Times New Roman"/>
          <w:szCs w:val="28"/>
        </w:rPr>
        <w:t xml:space="preserve"> продовольственных товаров хозяйствующим субъектом, осуществляющим торговую деятельность. Не позднее трех рабочих дней со дня фактического получения продовольственных товаров хозяйствующий субъект, осуществляющий поставки продовольственных товаров,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 а хозяйствующий субъект, осуществляющий торговую деятельность, обязан их принять.</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8 в ред. Федерального </w:t>
      </w:r>
      <w:hyperlink r:id="rId168"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9. Утратил силу. - Федеральный </w:t>
      </w:r>
      <w:hyperlink r:id="rId169" w:history="1">
        <w:r>
          <w:rPr>
            <w:rFonts w:cs="Times New Roman"/>
            <w:color w:val="0000FF"/>
            <w:szCs w:val="28"/>
          </w:rPr>
          <w:t>закон</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10. 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 а также ответственности за несоблюдение указанного запрета сторонами такого договора. Исполнение (реализация) указанного договора в соответствующей части не допускается.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70"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11. Услуги по продвижению товаров, услуги по подготовке, обработке, упаковке этих товаров, иные подобные услуги могут оказываться хозяйствующим субъектом, осуществляющим торговую деятельность, на основании договоров возмездного оказания соответствующих услуг.</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71"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не допускается. При заключении и (или) исполнении (реализации)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w:t>
      </w:r>
      <w:r>
        <w:rPr>
          <w:rFonts w:cs="Times New Roman"/>
          <w:szCs w:val="28"/>
        </w:rPr>
        <w:lastRenderedPageBreak/>
        <w:t>товаров, услуг по подготовке, обработке, упаковке этих товаров, иных подобных услуг, а также иных договоров.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12 в ред. Федерального </w:t>
      </w:r>
      <w:hyperlink r:id="rId172"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12.1. Включение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в договор поставки продовольственных товаров условий об ответственности хозяйствующего субъекта, осуществляющего поставки продовольственных товаров в торговые сети, за полное или частичное неосуществление поставок продовольственных товаров в торговые сети в количестве, превышающем количество, согласованное сторонами такого договора, либо исполнение (реализация) такого договора в соответствующей части не допускается.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12.1 введена Федеральным </w:t>
      </w:r>
      <w:hyperlink r:id="rId173" w:history="1">
        <w:r>
          <w:rPr>
            <w:rFonts w:cs="Times New Roman"/>
            <w:color w:val="0000FF"/>
            <w:szCs w:val="28"/>
          </w:rPr>
          <w:t>законом</w:t>
        </w:r>
      </w:hyperlink>
      <w:r>
        <w:rPr>
          <w:rFonts w:cs="Times New Roman"/>
          <w:szCs w:val="28"/>
        </w:rPr>
        <w:t xml:space="preserve"> от 23.05.2025 N 120-ФЗ)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13.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взимание платы либо внесение платы за право поставок продовольственных товаров в функционирующие или открываемые торговые объекты;</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взимание платы либо внесение платы за изменение ассортимента продовольственных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возмещение расходов в связи с утратой или повреждением продовольственных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возмещение расходов, связанных с утилизацией или уничтожением непроданных продовольственных товаров.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5 введен Федеральным </w:t>
      </w:r>
      <w:hyperlink r:id="rId174" w:history="1">
        <w:r>
          <w:rPr>
            <w:rFonts w:cs="Times New Roman"/>
            <w:color w:val="0000FF"/>
            <w:szCs w:val="28"/>
          </w:rPr>
          <w:t>законом</w:t>
        </w:r>
      </w:hyperlink>
      <w:r>
        <w:rPr>
          <w:rFonts w:cs="Times New Roman"/>
          <w:szCs w:val="28"/>
        </w:rPr>
        <w:t xml:space="preserve"> от 28.11.2018 N 446-ФЗ)</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13 введена Федеральным </w:t>
      </w:r>
      <w:hyperlink r:id="rId175" w:history="1">
        <w:r>
          <w:rPr>
            <w:rFonts w:cs="Times New Roman"/>
            <w:color w:val="0000FF"/>
            <w:szCs w:val="28"/>
          </w:rPr>
          <w:t>законом</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14. Требования, установленные настоящей статьей, распространяются на действия (бездействие) лиц, входящих с хозяйствующим субъектом, осуществляющим торговую деятельность, или хозяйствующим субъектом, </w:t>
      </w:r>
      <w:r>
        <w:rPr>
          <w:rFonts w:cs="Times New Roman"/>
          <w:szCs w:val="28"/>
        </w:rPr>
        <w:lastRenderedPageBreak/>
        <w:t xml:space="preserve">осуществляющим поставки продовольственных товаров, в одну группу лиц в соответствии с Федеральным </w:t>
      </w:r>
      <w:hyperlink r:id="rId176" w:history="1">
        <w:r>
          <w:rPr>
            <w:rFonts w:cs="Times New Roman"/>
            <w:color w:val="0000FF"/>
            <w:szCs w:val="28"/>
          </w:rPr>
          <w:t>законом</w:t>
        </w:r>
      </w:hyperlink>
      <w:r>
        <w:rPr>
          <w:rFonts w:cs="Times New Roman"/>
          <w:szCs w:val="28"/>
        </w:rPr>
        <w:t xml:space="preserve"> "О защите конкуренции".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14 введена Федеральным </w:t>
      </w:r>
      <w:hyperlink r:id="rId177" w:history="1">
        <w:r>
          <w:rPr>
            <w:rFonts w:cs="Times New Roman"/>
            <w:color w:val="0000FF"/>
            <w:szCs w:val="28"/>
          </w:rPr>
          <w:t>законом</w:t>
        </w:r>
      </w:hyperlink>
      <w:r>
        <w:rPr>
          <w:rFonts w:cs="Times New Roman"/>
          <w:szCs w:val="28"/>
        </w:rPr>
        <w:t xml:space="preserve"> от 03.07.2016 N 273-ФЗ)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bookmarkStart w:id="13" w:name="Par287"/>
      <w:bookmarkEnd w:id="13"/>
      <w:r>
        <w:rPr>
          <w:rFonts w:cs="Times New Roman"/>
          <w:b/>
          <w:bCs/>
          <w:szCs w:val="28"/>
        </w:rPr>
        <w:t>Статья 10. Особенности размещения и использования нестационарных торговых объектов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(в ред. Федерального </w:t>
      </w:r>
      <w:hyperlink r:id="rId178" w:history="1">
        <w:r>
          <w:rPr>
            <w:rFonts w:cs="Times New Roman"/>
            <w:color w:val="0000FF"/>
            <w:szCs w:val="28"/>
          </w:rPr>
          <w:t>закона</w:t>
        </w:r>
      </w:hyperlink>
      <w:r>
        <w:rPr>
          <w:rFonts w:cs="Times New Roman"/>
          <w:szCs w:val="28"/>
        </w:rPr>
        <w:t xml:space="preserve"> от 30.01.2026 N 14-ФЗ)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bookmarkStart w:id="14" w:name="Par291"/>
      <w:bookmarkEnd w:id="14"/>
      <w:r>
        <w:rPr>
          <w:rFonts w:cs="Times New Roman"/>
          <w:szCs w:val="28"/>
        </w:rPr>
        <w:t>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с учетом положений настоящего Федерального закона.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Места размещения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определяются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w:t>
      </w:r>
      <w:hyperlink r:id="rId179" w:history="1">
        <w:r>
          <w:rPr>
            <w:rFonts w:cs="Times New Roman"/>
            <w:color w:val="0000FF"/>
            <w:szCs w:val="28"/>
          </w:rPr>
          <w:t>Порядок</w:t>
        </w:r>
      </w:hyperlink>
      <w:r>
        <w:rPr>
          <w:rFonts w:cs="Times New Roman"/>
          <w:szCs w:val="28"/>
        </w:rPr>
        <w:t xml:space="preserve"> включения в схему размещения, указанную в </w:t>
      </w:r>
      <w:hyperlink w:anchor="Par291" w:history="1">
        <w:r>
          <w:rPr>
            <w:rFonts w:cs="Times New Roman"/>
            <w:color w:val="0000FF"/>
            <w:szCs w:val="28"/>
          </w:rPr>
          <w:t>части 1</w:t>
        </w:r>
      </w:hyperlink>
      <w:r>
        <w:rPr>
          <w:rFonts w:cs="Times New Roman"/>
          <w:szCs w:val="28"/>
        </w:rPr>
        <w:t xml:space="preserve"> настоящей статьи, нестационарных торговых объектов, расположенных на земельных участках, в зданиях, строениях, сооружениях, находящихся в государственной собственности, устанавливается Правительством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5 ст. 10 распространяется на объекты, размещенные на частных земельных участках, со дня их включения в схему в соответствии </w:t>
            </w:r>
            <w:hyperlink w:anchor="Par305" w:history="1">
              <w:r>
                <w:rPr>
                  <w:rFonts w:cs="Times New Roman"/>
                  <w:color w:val="0000FF"/>
                  <w:szCs w:val="28"/>
                </w:rPr>
                <w:t xml:space="preserve">ч. 11 ст. </w:t>
              </w:r>
              <w:r>
                <w:rPr>
                  <w:rFonts w:cs="Times New Roman"/>
                  <w:color w:val="0000FF"/>
                  <w:szCs w:val="28"/>
                </w:rPr>
                <w:lastRenderedPageBreak/>
                <w:t>10</w:t>
              </w:r>
            </w:hyperlink>
            <w:r>
              <w:rPr>
                <w:rFonts w:cs="Times New Roman"/>
                <w:color w:val="392C69"/>
                <w:szCs w:val="28"/>
              </w:rPr>
              <w:t>, при условии соответствия объекта и места его размещения законодательству (</w:t>
            </w:r>
            <w:hyperlink r:id="rId180" w:history="1">
              <w:r>
                <w:rPr>
                  <w:rFonts w:cs="Times New Roman"/>
                  <w:color w:val="0000FF"/>
                  <w:szCs w:val="28"/>
                </w:rPr>
                <w:t>ФЗ</w:t>
              </w:r>
            </w:hyperlink>
            <w:r>
              <w:rPr>
                <w:rFonts w:cs="Times New Roman"/>
                <w:color w:val="392C69"/>
                <w:szCs w:val="28"/>
              </w:rPr>
              <w:t xml:space="preserve"> от 30.01.2026 N 14-ФЗ).</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lastRenderedPageBreak/>
        <w:t>5. Утверждение схемы размещения нестационарных торговых объектов или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 или внесения в нее изменений.</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15" w:name="Par298"/>
      <w:bookmarkEnd w:id="15"/>
      <w:r>
        <w:rPr>
          <w:rFonts w:cs="Times New Roman"/>
          <w:szCs w:val="28"/>
        </w:rPr>
        <w:t>6. В случае установления нормативным правовым актом субъекта Российской Федерации нового требования к размещению и (или) использованию нестационарных торговых объектов (за исключением внесения изменений в схему размещения нестационарных торговых объектов), которое не применялось на дату включения нестационарного торгового объекта в схему размещения нестационарных торговых объектов, размещение и (или) использование такого объекта подлежат приведению в соответствие с указанным требованием без исключения такого объекта из схемы размещения нестационарных торговых объектов в течение одного года со дня вступления в силу соответствующего нормативного правового акта субъекта Российской Федерации, если более длительный срок не предусмотрен нормативным правовым актом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7. Схема размещения нестационарных торговых объектов и вносимые в нее изменения подлежат опубликованию в </w:t>
      </w:r>
      <w:hyperlink r:id="rId181" w:history="1">
        <w:r>
          <w:rPr>
            <w:rFonts w:cs="Times New Roman"/>
            <w:color w:val="0000FF"/>
            <w:szCs w:val="28"/>
          </w:rPr>
          <w:t>порядке</w:t>
        </w:r>
      </w:hyperlink>
      <w:r>
        <w:rPr>
          <w:rFonts w:cs="Times New Roman"/>
          <w:szCs w:val="28"/>
        </w:rPr>
        <w:t>, установленном для официального опубликования муниципальных правовых актов, а также размещению на официальных сайтах органа исполнительной власти субъекта Российской Федерации и соответствующего органа местного самоуправления в информационно-телекоммуникационной сети "Интернет".</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16" w:name="Par300"/>
      <w:bookmarkEnd w:id="16"/>
      <w:r>
        <w:rPr>
          <w:rFonts w:cs="Times New Roman"/>
          <w:szCs w:val="28"/>
        </w:rPr>
        <w:t>8. Особенности использования мобильных торговых объектов для осуществления торговой деятельности могут быть установлены нормативными правовыми актами субъектов Российской Федерации. Не допускается установление нормативными правовыми актами субъектов Российской Федерации требований к транспортным средствам, используемым для осуществления торговой деятельности с использованием мобильных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9. Схемой размещения нестационарных торговых объектов может предусматриваться более одного места размещения мобильного торгового объекта. При этом схемой размещения нестационарных торговых объектов устанавливается период времени размещения мобильного торгового объекта в соответствующем месте размещения. Одновременное размещение </w:t>
      </w:r>
      <w:r>
        <w:rPr>
          <w:rFonts w:cs="Times New Roman"/>
          <w:szCs w:val="28"/>
        </w:rPr>
        <w:lastRenderedPageBreak/>
        <w:t>нескольких мобильных торговых объектов в одном месте размещения не допускается.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10. Порядок размещения и использования нестационарных торговых объектов на земельных участках, в зданиях, строениях, сооружениях, находящихся в частной собственности, устанавливается собственниками земельных участков, зданий, строений, сооружений с учетом требований, определенных законодательством Российской Федерации и законодательством субъектов Российской Федерации.</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О возможности продолжения торговой деятельности в объектах, размещенных до 01.09.2026, без включения в схему размещения в течение 3 месяцев со дня принятия акта, указанного в ч. 11 ст. 10, см. </w:t>
            </w:r>
            <w:hyperlink r:id="rId182" w:history="1">
              <w:r>
                <w:rPr>
                  <w:rFonts w:cs="Times New Roman"/>
                  <w:color w:val="0000FF"/>
                  <w:szCs w:val="28"/>
                </w:rPr>
                <w:t>ФЗ</w:t>
              </w:r>
            </w:hyperlink>
            <w:r>
              <w:rPr>
                <w:rFonts w:cs="Times New Roman"/>
                <w:color w:val="392C69"/>
                <w:szCs w:val="28"/>
              </w:rPr>
              <w:t xml:space="preserve"> от 30.01.2026 N 14-ФЗ.</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bookmarkStart w:id="17" w:name="Par305"/>
      <w:bookmarkEnd w:id="17"/>
      <w:r>
        <w:rPr>
          <w:rFonts w:cs="Times New Roman"/>
          <w:szCs w:val="28"/>
        </w:rPr>
        <w:t xml:space="preserve">11. Нормативным правовым актом субъекта Российской Федерации может устанавливаться требование о включении нестационарных торговых объектов, размещенных на земельных участках, находящихся в частной собственности, в схему размещения, указанную в </w:t>
      </w:r>
      <w:hyperlink w:anchor="Par291" w:history="1">
        <w:r>
          <w:rPr>
            <w:rFonts w:cs="Times New Roman"/>
            <w:color w:val="0000FF"/>
            <w:szCs w:val="28"/>
          </w:rPr>
          <w:t>части 1</w:t>
        </w:r>
      </w:hyperlink>
      <w:r>
        <w:rPr>
          <w:rFonts w:cs="Times New Roman"/>
          <w:szCs w:val="28"/>
        </w:rPr>
        <w:t xml:space="preserve"> настоящей статьи.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12. Осуществление торговой деятельности в нестационарном торговом объекте, размещенном на земельном участке, в здании, строении, сооружении, находящихся в государственной собственности или муниципальной собственности, а в случае принятия нормативного правового акта субъекта Российской Федерации, указанного в </w:t>
      </w:r>
      <w:hyperlink w:anchor="Par305" w:history="1">
        <w:r>
          <w:rPr>
            <w:rFonts w:cs="Times New Roman"/>
            <w:color w:val="0000FF"/>
            <w:szCs w:val="28"/>
          </w:rPr>
          <w:t>части 11</w:t>
        </w:r>
      </w:hyperlink>
      <w:r>
        <w:rPr>
          <w:rFonts w:cs="Times New Roman"/>
          <w:szCs w:val="28"/>
        </w:rPr>
        <w:t xml:space="preserve"> настоящей статьи, на земельном участке, находящемся в частной собственности, допускается при условии включения такого нестационарного торгового объекта в схему размещения нестационарных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18" w:name="Par307"/>
      <w:bookmarkEnd w:id="18"/>
      <w:r>
        <w:rPr>
          <w:rFonts w:cs="Times New Roman"/>
          <w:szCs w:val="28"/>
        </w:rPr>
        <w:t xml:space="preserve">13. В случае принятия нормативного правового акта субъекта Российской Федерации, указанного в </w:t>
      </w:r>
      <w:hyperlink w:anchor="Par305" w:history="1">
        <w:r>
          <w:rPr>
            <w:rFonts w:cs="Times New Roman"/>
            <w:color w:val="0000FF"/>
            <w:szCs w:val="28"/>
          </w:rPr>
          <w:t>части 11</w:t>
        </w:r>
      </w:hyperlink>
      <w:r>
        <w:rPr>
          <w:rFonts w:cs="Times New Roman"/>
          <w:szCs w:val="28"/>
        </w:rPr>
        <w:t xml:space="preserve"> настоящей статьи, порядок 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и исключения таких объектов из этой схемы устанавливается уполномоченным исполнительным органом субъекта Российской Федерации с учетом положений, предусмотренных </w:t>
      </w:r>
      <w:hyperlink w:anchor="Par308" w:history="1">
        <w:r>
          <w:rPr>
            <w:rFonts w:cs="Times New Roman"/>
            <w:color w:val="0000FF"/>
            <w:szCs w:val="28"/>
          </w:rPr>
          <w:t>частями 14</w:t>
        </w:r>
      </w:hyperlink>
      <w:r>
        <w:rPr>
          <w:rFonts w:cs="Times New Roman"/>
          <w:szCs w:val="28"/>
        </w:rPr>
        <w:t xml:space="preserve"> - </w:t>
      </w:r>
      <w:hyperlink w:anchor="Par313" w:history="1">
        <w:r>
          <w:rPr>
            <w:rFonts w:cs="Times New Roman"/>
            <w:color w:val="0000FF"/>
            <w:szCs w:val="28"/>
          </w:rPr>
          <w:t>17</w:t>
        </w:r>
      </w:hyperlink>
      <w:r>
        <w:rPr>
          <w:rFonts w:cs="Times New Roman"/>
          <w:szCs w:val="28"/>
        </w:rPr>
        <w:t xml:space="preserve"> настоящей статьи. Указанный порядок должен предусматривать требование к нестационарному торговому объекту и месту его размещения.</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19" w:name="Par308"/>
      <w:bookmarkEnd w:id="19"/>
      <w:r>
        <w:rPr>
          <w:rFonts w:cs="Times New Roman"/>
          <w:szCs w:val="28"/>
        </w:rPr>
        <w:t xml:space="preserve">14. Включение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осуществляется органом местного самоуправления на основании заявления юридического лица, индивидуального предпринимателя или физического лица, не являющегося </w:t>
      </w:r>
      <w:r>
        <w:rPr>
          <w:rFonts w:cs="Times New Roman"/>
          <w:szCs w:val="28"/>
        </w:rPr>
        <w:lastRenderedPageBreak/>
        <w:t xml:space="preserve">индивидуальным предпринимателем и применяющего специальный налоговый режим "Налог на профессиональный доход" в течение срока проведения эксперимента, установленного Федеральным </w:t>
      </w:r>
      <w:hyperlink r:id="rId183" w:history="1">
        <w:r>
          <w:rPr>
            <w:rFonts w:cs="Times New Roman"/>
            <w:color w:val="0000FF"/>
            <w:szCs w:val="28"/>
          </w:rPr>
          <w:t>законом</w:t>
        </w:r>
      </w:hyperlink>
      <w:r>
        <w:rPr>
          <w:rFonts w:cs="Times New Roman"/>
          <w:szCs w:val="28"/>
        </w:rPr>
        <w:t xml:space="preserve"> от 27 ноября 2018 года N 422-ФЗ "О проведении эксперимента по установлению специального налогового режима "Налог на профессиональный доход", которые намереваются использовать нестационарные торговые объекты для осуществления торговой деятельности (далее - заявление). Заявление должно содержать сведения о месте размещения (местах размещения мобильных торговых объектов, если предполагается использовать более одного места размещения), внешнем виде, назначении, характеристиках и сроках размещения нестационарного торгового объекта, а также может содержать иные сведения, предусмотренные нормативным правовым актом субъекта Российской Федерации, указанным в </w:t>
      </w:r>
      <w:hyperlink w:anchor="Par307" w:history="1">
        <w:r>
          <w:rPr>
            <w:rFonts w:cs="Times New Roman"/>
            <w:color w:val="0000FF"/>
            <w:szCs w:val="28"/>
          </w:rPr>
          <w:t>части 13</w:t>
        </w:r>
      </w:hyperlink>
      <w:r>
        <w:rPr>
          <w:rFonts w:cs="Times New Roman"/>
          <w:szCs w:val="28"/>
        </w:rPr>
        <w:t xml:space="preserve"> настоящей статьи.</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20" w:name="Par309"/>
      <w:bookmarkEnd w:id="20"/>
      <w:r>
        <w:rPr>
          <w:rFonts w:cs="Times New Roman"/>
          <w:szCs w:val="28"/>
        </w:rPr>
        <w:t>15. Форма заявления, перечень прилагаемых к нему документов, в том числе документов, подтверждающих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порядок предоставления заявления и прилагаемых к нему документов, а также сроки рассмотрения заявления органом местного самоуправления устанавливаются уполномоченным исполнительным органом субъекта Российской Федерации с учетом требований настоящей статьи.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16. Основанием для отказа во включении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является: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 несоответствие нестационарного торгового объекта и места его размещения требованиям, установленным порядком 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и исключения таких объектов из этой схемы, указанным в </w:t>
      </w:r>
      <w:hyperlink w:anchor="Par307" w:history="1">
        <w:r>
          <w:rPr>
            <w:rFonts w:cs="Times New Roman"/>
            <w:color w:val="0000FF"/>
            <w:szCs w:val="28"/>
          </w:rPr>
          <w:t>части 13</w:t>
        </w:r>
      </w:hyperlink>
      <w:r>
        <w:rPr>
          <w:rFonts w:cs="Times New Roman"/>
          <w:szCs w:val="28"/>
        </w:rPr>
        <w:t xml:space="preserve"> настоящей статьи;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несоблюдение требований, установленных в соответствии с </w:t>
      </w:r>
      <w:hyperlink w:anchor="Par300" w:history="1">
        <w:r>
          <w:rPr>
            <w:rFonts w:cs="Times New Roman"/>
            <w:color w:val="0000FF"/>
            <w:szCs w:val="28"/>
          </w:rPr>
          <w:t>частью 8</w:t>
        </w:r>
      </w:hyperlink>
      <w:r>
        <w:rPr>
          <w:rFonts w:cs="Times New Roman"/>
          <w:szCs w:val="28"/>
        </w:rPr>
        <w:t xml:space="preserve"> (для мобильных торговых объектов), </w:t>
      </w:r>
      <w:hyperlink w:anchor="Par308" w:history="1">
        <w:r>
          <w:rPr>
            <w:rFonts w:cs="Times New Roman"/>
            <w:color w:val="0000FF"/>
            <w:szCs w:val="28"/>
          </w:rPr>
          <w:t>частями 14</w:t>
        </w:r>
      </w:hyperlink>
      <w:r>
        <w:rPr>
          <w:rFonts w:cs="Times New Roman"/>
          <w:szCs w:val="28"/>
        </w:rPr>
        <w:t xml:space="preserve"> и </w:t>
      </w:r>
      <w:hyperlink w:anchor="Par309" w:history="1">
        <w:r>
          <w:rPr>
            <w:rFonts w:cs="Times New Roman"/>
            <w:color w:val="0000FF"/>
            <w:szCs w:val="28"/>
          </w:rPr>
          <w:t>15</w:t>
        </w:r>
      </w:hyperlink>
      <w:r>
        <w:rPr>
          <w:rFonts w:cs="Times New Roman"/>
          <w:szCs w:val="28"/>
        </w:rPr>
        <w:t xml:space="preserve"> настоящей статьи.</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21" w:name="Par313"/>
      <w:bookmarkEnd w:id="21"/>
      <w:r>
        <w:rPr>
          <w:rFonts w:cs="Times New Roman"/>
          <w:szCs w:val="28"/>
        </w:rPr>
        <w:t>17. Не допускается отказывать во включении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в связи с достижением нормативов минимальной обеспеченности населения площадью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18. Положения настоящей статьи, устанавливающие порядок размещения нестационарных торговых объектов на земельных участках, находящихся в частной собственности, размещения и использования мобильных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и требование о приведении размещения и (или) использования нестационарных торговых объектов в соответствие с новым требованием к размещению и (или) использованию нестационарных торговых объектов, установленное </w:t>
      </w:r>
      <w:hyperlink w:anchor="Par298" w:history="1">
        <w:r>
          <w:rPr>
            <w:rFonts w:cs="Times New Roman"/>
            <w:color w:val="0000FF"/>
            <w:szCs w:val="28"/>
          </w:rPr>
          <w:t>частью 6</w:t>
        </w:r>
      </w:hyperlink>
      <w:r>
        <w:rPr>
          <w:rFonts w:cs="Times New Roman"/>
          <w:szCs w:val="28"/>
        </w:rPr>
        <w:t xml:space="preserve"> настоящей статьи, не применяются в городах федерального значения Москве, Санкт-Петербурге и Севастополе. Порядок размещения нестационарных торговых объектов на земельных участках, находящихся в частной собственности, размещения и использования мобильных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в городах федерального значения Москве, Санкт-Петербурге и Севастополе устанавливается нормативными правовыми актами городов федерального значения Москвы, Санкт-Петербурга и Севастополя.</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11. Требования к организации ярмарок и продажи товаров (выполнения работ, оказания услуг) на них</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84" w:history="1">
        <w:r>
          <w:rPr>
            <w:rFonts w:cs="Times New Roman"/>
            <w:color w:val="0000FF"/>
            <w:szCs w:val="28"/>
          </w:rPr>
          <w:t>закона</w:t>
        </w:r>
      </w:hyperlink>
      <w:r>
        <w:rPr>
          <w:rFonts w:cs="Times New Roman"/>
          <w:szCs w:val="28"/>
        </w:rPr>
        <w:t xml:space="preserve"> от 23.12.2010 N 369-ФЗ)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Ярмарки организуются органами государственной власти, органами местного самоуправления, юридическими лицами, индивидуальными предпринимателями (далее - организатор ярмарки). Организация ярмарок и продажи товаров (выполнения работ, оказания услуг) на них осуществляется в порядке, установленном нормативными правовыми актами субъектов Российской Федерации, на территориях которых такие ярмарки организуются. В случае, если организатором ярмарки является федеральный орган государственной власти, порядок организации ярмарки и продажи товаров (выполнения работ, оказания услуг) на ней устанавливается организатором ярмарки с учетом положений настоящей статьи.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85" w:history="1">
        <w:r>
          <w:rPr>
            <w:rFonts w:cs="Times New Roman"/>
            <w:color w:val="0000FF"/>
            <w:szCs w:val="28"/>
          </w:rPr>
          <w:t>закона</w:t>
        </w:r>
      </w:hyperlink>
      <w:r>
        <w:rPr>
          <w:rFonts w:cs="Times New Roman"/>
          <w:szCs w:val="28"/>
        </w:rPr>
        <w:t xml:space="preserve"> от 23.12.2010 N 369-ФЗ)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Организатор ярмарки разрабатывает и утверждает план мероприятий по организации ярмарки и продажи товаров (выполнения работ, оказания услуг) на ней, а также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86" w:history="1">
        <w:r>
          <w:rPr>
            <w:rFonts w:cs="Times New Roman"/>
            <w:color w:val="0000FF"/>
            <w:szCs w:val="28"/>
          </w:rPr>
          <w:t>закона</w:t>
        </w:r>
      </w:hyperlink>
      <w:r>
        <w:rPr>
          <w:rFonts w:cs="Times New Roman"/>
          <w:szCs w:val="28"/>
        </w:rPr>
        <w:t xml:space="preserve"> от 23.12.2010 N 369-ФЗ)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Организатор ярмарки 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w:t>
      </w:r>
      <w:r>
        <w:rPr>
          <w:rFonts w:cs="Times New Roman"/>
          <w:szCs w:val="28"/>
        </w:rPr>
        <w:lastRenderedPageBreak/>
        <w:t>по организации ярмарки и продажи товаров (выполнения работ, оказания услуг) на ней.</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87" w:history="1">
        <w:r>
          <w:rPr>
            <w:rFonts w:cs="Times New Roman"/>
            <w:color w:val="0000FF"/>
            <w:szCs w:val="28"/>
          </w:rPr>
          <w:t>закона</w:t>
        </w:r>
      </w:hyperlink>
      <w:r>
        <w:rPr>
          <w:rFonts w:cs="Times New Roman"/>
          <w:szCs w:val="28"/>
        </w:rPr>
        <w:t xml:space="preserve"> от 23.12.2010 N 369-ФЗ)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Места для продажи товаров (выполнения работ, оказания услуг)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садоводство и огородничество для собственных нужд).</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Федеральных законов от 23.12.2010 </w:t>
      </w:r>
      <w:hyperlink r:id="rId188" w:history="1">
        <w:r>
          <w:rPr>
            <w:rFonts w:cs="Times New Roman"/>
            <w:color w:val="0000FF"/>
            <w:szCs w:val="28"/>
          </w:rPr>
          <w:t>N 369-ФЗ</w:t>
        </w:r>
      </w:hyperlink>
      <w:r>
        <w:rPr>
          <w:rFonts w:cs="Times New Roman"/>
          <w:szCs w:val="28"/>
        </w:rPr>
        <w:t xml:space="preserve">, от 28.12.2013 </w:t>
      </w:r>
      <w:hyperlink r:id="rId189" w:history="1">
        <w:r>
          <w:rPr>
            <w:rFonts w:cs="Times New Roman"/>
            <w:color w:val="0000FF"/>
            <w:szCs w:val="28"/>
          </w:rPr>
          <w:t>N 446-ФЗ</w:t>
        </w:r>
      </w:hyperlink>
      <w:r>
        <w:rPr>
          <w:rFonts w:cs="Times New Roman"/>
          <w:szCs w:val="28"/>
        </w:rPr>
        <w:t xml:space="preserve">, от 31.07.2025 </w:t>
      </w:r>
      <w:hyperlink r:id="rId190" w:history="1">
        <w:r>
          <w:rPr>
            <w:rFonts w:cs="Times New Roman"/>
            <w:color w:val="0000FF"/>
            <w:szCs w:val="28"/>
          </w:rPr>
          <w:t>N 353-ФЗ</w:t>
        </w:r>
      </w:hyperlink>
      <w:r>
        <w:rPr>
          <w:rFonts w:cs="Times New Roman"/>
          <w:szCs w:val="28"/>
        </w:rPr>
        <w:t>)</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191" w:history="1">
        <w:r>
          <w:rPr>
            <w:rFonts w:cs="Times New Roman"/>
            <w:color w:val="0000FF"/>
            <w:szCs w:val="28"/>
          </w:rPr>
          <w:t>закона</w:t>
        </w:r>
      </w:hyperlink>
      <w:r>
        <w:rPr>
          <w:rFonts w:cs="Times New Roman"/>
          <w:szCs w:val="28"/>
        </w:rPr>
        <w:t xml:space="preserve"> от 23.12.2010 N 369-ФЗ)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6. Требования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устанавливаются нормативными правовыми актами субъектов Российской Федерации с учетом требований, установленных </w:t>
      </w:r>
      <w:hyperlink r:id="rId192" w:history="1">
        <w:r>
          <w:rPr>
            <w:rFonts w:cs="Times New Roman"/>
            <w:color w:val="0000FF"/>
            <w:szCs w:val="28"/>
          </w:rPr>
          <w:t>законодательством</w:t>
        </w:r>
      </w:hyperlink>
      <w:r>
        <w:rPr>
          <w:rFonts w:cs="Times New Roman"/>
          <w:szCs w:val="28"/>
        </w:rPr>
        <w:t xml:space="preserve"> Российской Федерации о защите прав потребителей, </w:t>
      </w:r>
      <w:hyperlink r:id="rId193" w:history="1">
        <w:r>
          <w:rPr>
            <w:rFonts w:cs="Times New Roman"/>
            <w:color w:val="0000FF"/>
            <w:szCs w:val="28"/>
          </w:rPr>
          <w:t>законодательством</w:t>
        </w:r>
      </w:hyperlink>
      <w:r>
        <w:rPr>
          <w:rFonts w:cs="Times New Roman"/>
          <w:szCs w:val="28"/>
        </w:rPr>
        <w:t xml:space="preserve"> Российской Федерации в области обеспечения санитарно-эпидемиологического благополучия населения, </w:t>
      </w:r>
      <w:hyperlink r:id="rId194" w:history="1">
        <w:r>
          <w:rPr>
            <w:rFonts w:cs="Times New Roman"/>
            <w:color w:val="0000FF"/>
            <w:szCs w:val="28"/>
          </w:rPr>
          <w:t>законодательством</w:t>
        </w:r>
      </w:hyperlink>
      <w:r>
        <w:rPr>
          <w:rFonts w:cs="Times New Roman"/>
          <w:szCs w:val="28"/>
        </w:rPr>
        <w:t xml:space="preserve"> Российской Федерации о пожарной безопасности, </w:t>
      </w:r>
      <w:hyperlink r:id="rId195" w:history="1">
        <w:r>
          <w:rPr>
            <w:rFonts w:cs="Times New Roman"/>
            <w:color w:val="0000FF"/>
            <w:szCs w:val="28"/>
          </w:rPr>
          <w:t>законодательством</w:t>
        </w:r>
      </w:hyperlink>
      <w:r>
        <w:rPr>
          <w:rFonts w:cs="Times New Roman"/>
          <w:szCs w:val="28"/>
        </w:rPr>
        <w:t xml:space="preserve"> в области охраны окружающей среды, и других установленных федеральными законами требований.</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6 в ред. Федерального </w:t>
      </w:r>
      <w:hyperlink r:id="rId196" w:history="1">
        <w:r>
          <w:rPr>
            <w:rFonts w:cs="Times New Roman"/>
            <w:color w:val="0000FF"/>
            <w:szCs w:val="28"/>
          </w:rPr>
          <w:t>закона</w:t>
        </w:r>
      </w:hyperlink>
      <w:r>
        <w:rPr>
          <w:rFonts w:cs="Times New Roman"/>
          <w:szCs w:val="28"/>
        </w:rPr>
        <w:t xml:space="preserve"> от 23.12.2010 N 369-ФЗ)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С 01.10.2026 гл. 2 дополняется ст. 11.1 (</w:t>
            </w:r>
            <w:hyperlink r:id="rId197" w:history="1">
              <w:r>
                <w:rPr>
                  <w:rFonts w:cs="Times New Roman"/>
                  <w:color w:val="0000FF"/>
                  <w:szCs w:val="28"/>
                </w:rPr>
                <w:t>ФЗ</w:t>
              </w:r>
            </w:hyperlink>
            <w:r>
              <w:rPr>
                <w:rFonts w:cs="Times New Roman"/>
                <w:color w:val="392C69"/>
                <w:szCs w:val="28"/>
              </w:rPr>
              <w:t xml:space="preserve"> от 31.07.2025 N 290-ФЗ). См. будущую </w:t>
            </w:r>
            <w:hyperlink r:id="rId198" w:history="1">
              <w:r>
                <w:rPr>
                  <w:rFonts w:cs="Times New Roman"/>
                  <w:color w:val="0000FF"/>
                  <w:szCs w:val="28"/>
                </w:rPr>
                <w:t>редакцию</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12. Соглашения между ассоциациями, союзами, иными некоммерческими организациями, объединяющими хозяйствующих субъектов, осуществляющих торговую деятельность, и ассоциациями, союзами, иными некоммерческими организациями, объединяющими хозяйствующих субъектов, осуществляющих поставки товаров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bookmarkStart w:id="22" w:name="Par336"/>
      <w:bookmarkEnd w:id="22"/>
      <w:r>
        <w:rPr>
          <w:rFonts w:cs="Times New Roman"/>
          <w:szCs w:val="28"/>
        </w:rPr>
        <w:lastRenderedPageBreak/>
        <w:t>1. Ассоциации, союзы, иные некоммерческие организации, объединяющие хозяйствующих субъектов, осуществляющих торговую деятельность, вправе заключать соглашения с ассоциациями, союзами, иными некоммерческими организациями, объединяющими хозяйствующих субъектов, осуществляющих поставки товаров, в целях формирования принципа добросовестности при заключении между ними договоров и исполнении ими договоров.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Указанные в </w:t>
      </w:r>
      <w:hyperlink w:anchor="Par336" w:history="1">
        <w:r>
          <w:rPr>
            <w:rFonts w:cs="Times New Roman"/>
            <w:color w:val="0000FF"/>
            <w:szCs w:val="28"/>
          </w:rPr>
          <w:t>части 1</w:t>
        </w:r>
      </w:hyperlink>
      <w:r>
        <w:rPr>
          <w:rFonts w:cs="Times New Roman"/>
          <w:szCs w:val="28"/>
        </w:rPr>
        <w:t xml:space="preserve"> настоящей статьи соглашения заключаются в соответствии с требованиями антимонопольного законодательства Российской Федерации.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center"/>
        <w:outlineLvl w:val="0"/>
        <w:rPr>
          <w:rFonts w:cs="Times New Roman"/>
          <w:b/>
          <w:bCs/>
          <w:szCs w:val="28"/>
        </w:rPr>
      </w:pPr>
      <w:bookmarkStart w:id="23" w:name="Par339"/>
      <w:bookmarkEnd w:id="23"/>
      <w:r>
        <w:rPr>
          <w:rFonts w:cs="Times New Roman"/>
          <w:b/>
          <w:bCs/>
          <w:szCs w:val="28"/>
        </w:rPr>
        <w:t>Глава 2.1. ТРЕБОВАНИЯ К ОРГАНИЗАЦИИ И ОСУЩЕСТВЛЕНИЮ</w:t>
      </w: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ДЕЯТЕЛЬНОСТИ ПО ИССЛЕДОВАНИЮ ТОВАРНЫХ РЫНКОВ</w:t>
      </w:r>
    </w:p>
    <w:p w:rsidR="00F42151" w:rsidRDefault="00F42151" w:rsidP="00F42151">
      <w:pPr>
        <w:autoSpaceDE w:val="0"/>
        <w:autoSpaceDN w:val="0"/>
        <w:adjustRightInd w:val="0"/>
        <w:spacing w:after="0" w:line="240" w:lineRule="auto"/>
        <w:jc w:val="center"/>
        <w:rPr>
          <w:rFonts w:cs="Times New Roman"/>
          <w:szCs w:val="28"/>
        </w:rPr>
      </w:pPr>
    </w:p>
    <w:p w:rsidR="00F42151" w:rsidRDefault="00F42151" w:rsidP="00F42151">
      <w:pPr>
        <w:autoSpaceDE w:val="0"/>
        <w:autoSpaceDN w:val="0"/>
        <w:adjustRightInd w:val="0"/>
        <w:spacing w:after="0" w:line="240" w:lineRule="auto"/>
        <w:jc w:val="center"/>
        <w:rPr>
          <w:rFonts w:cs="Times New Roman"/>
          <w:szCs w:val="28"/>
        </w:rPr>
      </w:pPr>
      <w:r>
        <w:rPr>
          <w:rFonts w:cs="Times New Roman"/>
          <w:szCs w:val="28"/>
        </w:rPr>
        <w:t xml:space="preserve">(введена Федеральным </w:t>
      </w:r>
      <w:hyperlink r:id="rId199"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bookmarkStart w:id="24" w:name="Par344"/>
      <w:bookmarkEnd w:id="24"/>
      <w:r>
        <w:rPr>
          <w:rFonts w:cs="Times New Roman"/>
          <w:b/>
          <w:bCs/>
          <w:szCs w:val="28"/>
        </w:rPr>
        <w:t>Статья 12.1. Обязанности организатора исследований товарных рынков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(введена Федеральным </w:t>
      </w:r>
      <w:hyperlink r:id="rId200"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Организатор исследований товарных рынков обязан:</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соблюдать установленные законодательством Российской Федерации требования к обработке персональных данных, контрсанкционной информации и иной информации ограниченного доступа;</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П. 2 - 5 ст. 12.1 не применяются к организаторам исследований товарных рынков, указанным в </w:t>
            </w:r>
            <w:hyperlink w:anchor="Par368" w:history="1">
              <w:r>
                <w:rPr>
                  <w:rFonts w:cs="Times New Roman"/>
                  <w:color w:val="0000FF"/>
                  <w:szCs w:val="28"/>
                </w:rPr>
                <w:t>ч. 1.1 ст. 12.2</w:t>
              </w:r>
            </w:hyperlink>
            <w:r>
              <w:rPr>
                <w:rFonts w:cs="Times New Roman"/>
                <w:color w:val="392C69"/>
                <w:szCs w:val="28"/>
              </w:rPr>
              <w:t xml:space="preserve">, до 01.09.2028 (ФЗ от 04.07.2026 </w:t>
            </w:r>
            <w:hyperlink r:id="rId201" w:history="1">
              <w:r>
                <w:rPr>
                  <w:rFonts w:cs="Times New Roman"/>
                  <w:color w:val="0000FF"/>
                  <w:szCs w:val="28"/>
                </w:rPr>
                <w:t>N 233-ФЗ</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2) осуществлять запись, систематизацию, накопление, хранение, анализ, извлечение информации, полученной в результате проведенных исследований, с использованием баз данных, находящихся на территории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размещать на территории Российской Федерации технические средства, используемые для исследований товарных рынков;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 предоставлять сведения и документы, указанные в </w:t>
      </w:r>
      <w:hyperlink w:anchor="Par161" w:history="1">
        <w:r>
          <w:rPr>
            <w:rFonts w:cs="Times New Roman"/>
            <w:color w:val="0000FF"/>
            <w:szCs w:val="28"/>
          </w:rPr>
          <w:t>пункте 3.9 части 1 статьи 5</w:t>
        </w:r>
      </w:hyperlink>
      <w:r>
        <w:rPr>
          <w:rFonts w:cs="Times New Roman"/>
          <w:szCs w:val="28"/>
        </w:rPr>
        <w:t xml:space="preserve"> настоящего Федерального закона, по запросу уполномоченного органа в сфере деятельности организаторов исследований товарных рынков;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5) не допускать исполнения решений иностранного государства, государственного объединения и (или) союза и (или) государственного (межгосударственного) учреждения иностранного государства или государственного объединения и (или) союза, международной организации о введении мер ограничительного характера в отношении Российской Федерации, граждан Российской Федерации или российских юридических лиц;</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не использовать недостоверные данные о структуре товарного рынка в Российской Федерации, а также не размещать такие данные и не создавать условия для их размещения в информационно-телекоммуникационной сети "Интернет".</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12.2. Требования, предъявляемые к организатору исследований товарных рынков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(введена Федеральным </w:t>
      </w:r>
      <w:hyperlink r:id="rId202" w:history="1">
        <w:r>
          <w:rPr>
            <w:rFonts w:cs="Times New Roman"/>
            <w:color w:val="0000FF"/>
            <w:szCs w:val="28"/>
          </w:rPr>
          <w:t>законом</w:t>
        </w:r>
      </w:hyperlink>
      <w:r>
        <w:rPr>
          <w:rFonts w:cs="Times New Roman"/>
          <w:szCs w:val="28"/>
        </w:rPr>
        <w:t xml:space="preserve"> от 31.07.2025 N 351-ФЗ)</w:t>
      </w:r>
    </w:p>
    <w:p w:rsidR="00F42151" w:rsidRDefault="00F42151" w:rsidP="00F42151">
      <w:pPr>
        <w:autoSpaceDE w:val="0"/>
        <w:autoSpaceDN w:val="0"/>
        <w:adjustRightInd w:val="0"/>
        <w:spacing w:after="0" w:line="240" w:lineRule="auto"/>
        <w:ind w:firstLine="540"/>
        <w:jc w:val="both"/>
        <w:rPr>
          <w:rFonts w:cs="Times New Roman"/>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ind w:firstLine="540"/>
              <w:jc w:val="both"/>
              <w:rPr>
                <w:rFonts w:cs="Times New Roman"/>
                <w:szCs w:val="28"/>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ind w:firstLine="540"/>
              <w:jc w:val="both"/>
              <w:rPr>
                <w:rFonts w:cs="Times New Roman"/>
                <w:szCs w:val="28"/>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1 ст. 12.2 (в ред. ФЗ от 04.07.2026 </w:t>
            </w:r>
            <w:hyperlink r:id="rId203" w:history="1">
              <w:r>
                <w:rPr>
                  <w:rFonts w:cs="Times New Roman"/>
                  <w:color w:val="0000FF"/>
                  <w:szCs w:val="28"/>
                </w:rPr>
                <w:t>N 233-ФЗ</w:t>
              </w:r>
            </w:hyperlink>
            <w:r>
              <w:rPr>
                <w:rFonts w:cs="Times New Roman"/>
                <w:color w:val="392C69"/>
                <w:szCs w:val="28"/>
              </w:rPr>
              <w:t xml:space="preserve">) </w:t>
            </w:r>
            <w:hyperlink r:id="rId204" w:history="1">
              <w:r>
                <w:rPr>
                  <w:rFonts w:cs="Times New Roman"/>
                  <w:color w:val="0000FF"/>
                  <w:szCs w:val="28"/>
                </w:rPr>
                <w:t>распространяется</w:t>
              </w:r>
            </w:hyperlink>
            <w:r>
              <w:rPr>
                <w:rFonts w:cs="Times New Roman"/>
                <w:color w:val="392C69"/>
                <w:szCs w:val="28"/>
              </w:rPr>
              <w:t xml:space="preserve"> на правоотношения, возникшие с 01.03.2026.</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bookmarkStart w:id="25" w:name="Par364"/>
      <w:bookmarkEnd w:id="25"/>
      <w:r>
        <w:rPr>
          <w:rFonts w:cs="Times New Roman"/>
          <w:szCs w:val="28"/>
        </w:rPr>
        <w:t xml:space="preserve">1. Если иное не предусмотрено международным договором Российской Федерации либо настоящим Федеральным </w:t>
      </w:r>
      <w:hyperlink w:anchor="Par368" w:history="1">
        <w:r>
          <w:rPr>
            <w:rFonts w:cs="Times New Roman"/>
            <w:color w:val="0000FF"/>
            <w:szCs w:val="28"/>
          </w:rPr>
          <w:t>законом</w:t>
        </w:r>
      </w:hyperlink>
      <w:r>
        <w:rPr>
          <w:rFonts w:cs="Times New Roman"/>
          <w:szCs w:val="28"/>
        </w:rPr>
        <w:t>,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не вправе осуществлять деятельность по исследованию товарных рынков.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05" w:history="1">
        <w:r>
          <w:rPr>
            <w:rFonts w:cs="Times New Roman"/>
            <w:color w:val="0000FF"/>
            <w:szCs w:val="28"/>
          </w:rPr>
          <w:t>закона</w:t>
        </w:r>
      </w:hyperlink>
      <w:r>
        <w:rPr>
          <w:rFonts w:cs="Times New Roman"/>
          <w:szCs w:val="28"/>
        </w:rPr>
        <w:t xml:space="preserve"> от 04.07.2026 N 233-ФЗ)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1.1 ст. 12.2 (в ред. ФЗ от 04.07.2026 </w:t>
            </w:r>
            <w:hyperlink r:id="rId206" w:history="1">
              <w:r>
                <w:rPr>
                  <w:rFonts w:cs="Times New Roman"/>
                  <w:color w:val="0000FF"/>
                  <w:szCs w:val="28"/>
                </w:rPr>
                <w:t>N 233-ФЗ</w:t>
              </w:r>
            </w:hyperlink>
            <w:r>
              <w:rPr>
                <w:rFonts w:cs="Times New Roman"/>
                <w:color w:val="392C69"/>
                <w:szCs w:val="28"/>
              </w:rPr>
              <w:t xml:space="preserve">) </w:t>
            </w:r>
            <w:hyperlink r:id="rId207" w:history="1">
              <w:r>
                <w:rPr>
                  <w:rFonts w:cs="Times New Roman"/>
                  <w:color w:val="0000FF"/>
                  <w:szCs w:val="28"/>
                </w:rPr>
                <w:t>распространяется</w:t>
              </w:r>
            </w:hyperlink>
            <w:r>
              <w:rPr>
                <w:rFonts w:cs="Times New Roman"/>
                <w:color w:val="392C69"/>
                <w:szCs w:val="28"/>
              </w:rPr>
              <w:t xml:space="preserve"> на правоотношения, возникшие с 01.03.2026.</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bookmarkStart w:id="26" w:name="Par368"/>
      <w:bookmarkEnd w:id="26"/>
      <w:r>
        <w:rPr>
          <w:rFonts w:cs="Times New Roman"/>
          <w:szCs w:val="28"/>
        </w:rPr>
        <w:t xml:space="preserve">1.1. До 1 сентября 2028 года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вправе осуществлять деятельность по исследованию товарных рынков, если применение результата деятельности указанных лиц по исследованию товарных рынков предусмотрено законодательством Российской Федерации о налогах и сборах, </w:t>
      </w:r>
      <w:r>
        <w:rPr>
          <w:rFonts w:cs="Times New Roman"/>
          <w:szCs w:val="28"/>
        </w:rPr>
        <w:lastRenderedPageBreak/>
        <w:t>законодательством Российской Федерации о таможенном регулировании и (или) нормативным правовым актом, изданным в соответствии с законодательством Российской Федерации о налогах и сборах, законодательством Российской Федерации о таможенном регулировании.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1.1 введена Федеральным </w:t>
      </w:r>
      <w:hyperlink r:id="rId208" w:history="1">
        <w:r>
          <w:rPr>
            <w:rFonts w:cs="Times New Roman"/>
            <w:color w:val="0000FF"/>
            <w:szCs w:val="28"/>
          </w:rPr>
          <w:t>законом</w:t>
        </w:r>
      </w:hyperlink>
      <w:r>
        <w:rPr>
          <w:rFonts w:cs="Times New Roman"/>
          <w:szCs w:val="28"/>
        </w:rPr>
        <w:t xml:space="preserve"> от 04.07.2026 N 233-ФЗ)</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27" w:name="Par370"/>
      <w:bookmarkEnd w:id="27"/>
      <w:r>
        <w:rPr>
          <w:rFonts w:cs="Times New Roman"/>
          <w:szCs w:val="28"/>
        </w:rPr>
        <w:t xml:space="preserve">2. Если иное не предусмотрено международным договором Российской Федерации, лица, указанные в </w:t>
      </w:r>
      <w:hyperlink w:anchor="Par364" w:history="1">
        <w:r>
          <w:rPr>
            <w:rFonts w:cs="Times New Roman"/>
            <w:color w:val="0000FF"/>
            <w:szCs w:val="28"/>
          </w:rPr>
          <w:t>части 1</w:t>
        </w:r>
      </w:hyperlink>
      <w:r>
        <w:rPr>
          <w:rFonts w:cs="Times New Roman"/>
          <w:szCs w:val="28"/>
        </w:rPr>
        <w:t xml:space="preserve"> настоящей статьи, не вправе осуществлять прямо или косвенно владение, управление в отношении более двадцати процентов долей (акций) в уставном капитале организатора исследований товарных рынков.</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28" w:name="Par371"/>
      <w:bookmarkEnd w:id="28"/>
      <w:r>
        <w:rPr>
          <w:rFonts w:cs="Times New Roman"/>
          <w:szCs w:val="28"/>
        </w:rPr>
        <w:t xml:space="preserve">3. Не допускается установление лицами, указанными в </w:t>
      </w:r>
      <w:hyperlink w:anchor="Par364" w:history="1">
        <w:r>
          <w:rPr>
            <w:rFonts w:cs="Times New Roman"/>
            <w:color w:val="0000FF"/>
            <w:szCs w:val="28"/>
          </w:rPr>
          <w:t>части 1</w:t>
        </w:r>
      </w:hyperlink>
      <w:r>
        <w:rPr>
          <w:rFonts w:cs="Times New Roman"/>
          <w:szCs w:val="28"/>
        </w:rPr>
        <w:t xml:space="preserve"> настоящей статьи, любых иных форм контроля над организатором исследований товарных рынков, в результате которого указанные лица приобретают возможность прямо или косвенно управлять таким организатором исследований товарных рынков, а также непосредственно или через третьих лиц определять принимаемые им решения.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 В случае нарушения требований, установленных </w:t>
      </w:r>
      <w:hyperlink w:anchor="Par370" w:history="1">
        <w:r>
          <w:rPr>
            <w:rFonts w:cs="Times New Roman"/>
            <w:color w:val="0000FF"/>
            <w:szCs w:val="28"/>
          </w:rPr>
          <w:t>частями 2</w:t>
        </w:r>
      </w:hyperlink>
      <w:r>
        <w:rPr>
          <w:rFonts w:cs="Times New Roman"/>
          <w:szCs w:val="28"/>
        </w:rPr>
        <w:t xml:space="preserve"> и </w:t>
      </w:r>
      <w:hyperlink w:anchor="Par371" w:history="1">
        <w:r>
          <w:rPr>
            <w:rFonts w:cs="Times New Roman"/>
            <w:color w:val="0000FF"/>
            <w:szCs w:val="28"/>
          </w:rPr>
          <w:t>3</w:t>
        </w:r>
      </w:hyperlink>
      <w:r>
        <w:rPr>
          <w:rFonts w:cs="Times New Roman"/>
          <w:szCs w:val="28"/>
        </w:rPr>
        <w:t xml:space="preserve"> настоящей статьи, лица, указанные в </w:t>
      </w:r>
      <w:hyperlink w:anchor="Par364" w:history="1">
        <w:r>
          <w:rPr>
            <w:rFonts w:cs="Times New Roman"/>
            <w:color w:val="0000FF"/>
            <w:szCs w:val="28"/>
          </w:rPr>
          <w:t>части 1</w:t>
        </w:r>
      </w:hyperlink>
      <w:r>
        <w:rPr>
          <w:rFonts w:cs="Times New Roman"/>
          <w:szCs w:val="28"/>
        </w:rPr>
        <w:t xml:space="preserve"> настоящей статьи, либо иные лица, через которые прямо или косвенно осуществляются указанные в </w:t>
      </w:r>
      <w:hyperlink w:anchor="Par370" w:history="1">
        <w:r>
          <w:rPr>
            <w:rFonts w:cs="Times New Roman"/>
            <w:color w:val="0000FF"/>
            <w:szCs w:val="28"/>
          </w:rPr>
          <w:t>частях 2</w:t>
        </w:r>
      </w:hyperlink>
      <w:r>
        <w:rPr>
          <w:rFonts w:cs="Times New Roman"/>
          <w:szCs w:val="28"/>
        </w:rPr>
        <w:t xml:space="preserve"> и </w:t>
      </w:r>
      <w:hyperlink w:anchor="Par371" w:history="1">
        <w:r>
          <w:rPr>
            <w:rFonts w:cs="Times New Roman"/>
            <w:color w:val="0000FF"/>
            <w:szCs w:val="28"/>
          </w:rPr>
          <w:t>3</w:t>
        </w:r>
      </w:hyperlink>
      <w:r>
        <w:rPr>
          <w:rFonts w:cs="Times New Roman"/>
          <w:szCs w:val="28"/>
        </w:rPr>
        <w:t xml:space="preserve"> настоящей статьи владение, управление или контроль, обязаны произвести отчуждение долей (акций), превышающих максимальный размер, установленный настоящей статьей, в порядке, предусмотренном </w:t>
      </w:r>
      <w:hyperlink r:id="rId209" w:history="1">
        <w:r>
          <w:rPr>
            <w:rFonts w:cs="Times New Roman"/>
            <w:color w:val="0000FF"/>
            <w:szCs w:val="28"/>
          </w:rPr>
          <w:t>статьей 238</w:t>
        </w:r>
      </w:hyperlink>
      <w:r>
        <w:rPr>
          <w:rFonts w:cs="Times New Roman"/>
          <w:szCs w:val="28"/>
        </w:rPr>
        <w:t xml:space="preserve"> Гражданского кодекса Российской Федерации. Принадлежащие указанным лицам голоса учитываются при определении кворума общего собрания участников (членов, акционеров) организатора исследований товарных рынков и при подсчете голосов в пределах, не превышающих двадцати процентов такого участия.</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5 - 7 ст. 12.2 не применяются к организаторам исследований товарных рынков, указанным в </w:t>
            </w:r>
            <w:hyperlink w:anchor="Par368" w:history="1">
              <w:r>
                <w:rPr>
                  <w:rFonts w:cs="Times New Roman"/>
                  <w:color w:val="0000FF"/>
                  <w:szCs w:val="28"/>
                </w:rPr>
                <w:t>ч. 1.1 ст. 12.2</w:t>
              </w:r>
            </w:hyperlink>
            <w:r>
              <w:rPr>
                <w:rFonts w:cs="Times New Roman"/>
                <w:color w:val="392C69"/>
                <w:szCs w:val="28"/>
              </w:rPr>
              <w:t xml:space="preserve">, до 01.09.2028 (ФЗ от 04.07.2026 </w:t>
            </w:r>
            <w:hyperlink r:id="rId210" w:history="1">
              <w:r>
                <w:rPr>
                  <w:rFonts w:cs="Times New Roman"/>
                  <w:color w:val="0000FF"/>
                  <w:szCs w:val="28"/>
                </w:rPr>
                <w:t>N 233-ФЗ</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5. Любые сделки, которые приводят к нарушению требований настоящей статьи, ничтожны.</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Не допускается осуществление деятельности по исследованию товарных рынков организаторами исследований товарных рынков с нарушением требований к организации и осуществлению деятельности по исследованию товарных рынков, предусмотренных настоящим Федеральным законом.</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7. Мониторинг соблюдения организаторами исследований товарных рынков требований к организации и осуществлению деятельности по исследованию товарных рынков, установленных настоящим Федеральным законом, осуществляет уполномоченный </w:t>
      </w:r>
      <w:hyperlink r:id="rId211" w:history="1">
        <w:r>
          <w:rPr>
            <w:rFonts w:cs="Times New Roman"/>
            <w:color w:val="0000FF"/>
            <w:szCs w:val="28"/>
          </w:rPr>
          <w:t>орган</w:t>
        </w:r>
      </w:hyperlink>
      <w:r>
        <w:rPr>
          <w:rFonts w:cs="Times New Roman"/>
          <w:szCs w:val="28"/>
        </w:rPr>
        <w:t xml:space="preserve"> в сфере деятельности организаторов исследований товарных рынков.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center"/>
        <w:outlineLvl w:val="0"/>
        <w:rPr>
          <w:rFonts w:cs="Times New Roman"/>
          <w:b/>
          <w:bCs/>
          <w:szCs w:val="28"/>
        </w:rPr>
      </w:pPr>
      <w:bookmarkStart w:id="29" w:name="Par379"/>
      <w:bookmarkEnd w:id="29"/>
      <w:r>
        <w:rPr>
          <w:rFonts w:cs="Times New Roman"/>
          <w:b/>
          <w:bCs/>
          <w:szCs w:val="28"/>
        </w:rPr>
        <w:t>Глава 3. АНТИМОНОПОЛЬНОЕ РЕГУЛИРОВАНИЕ, ГОСУДАРСТВЕННЫЙ</w:t>
      </w: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КОНТРОЛЬ (НАДЗОР) ЗА СОБЛЮДЕНИЕМ ТРЕБОВАНИЙ НАСТОЯЩЕГО</w:t>
      </w:r>
    </w:p>
    <w:p w:rsidR="00F42151" w:rsidRDefault="00F42151" w:rsidP="00F42151">
      <w:pPr>
        <w:autoSpaceDE w:val="0"/>
        <w:autoSpaceDN w:val="0"/>
        <w:adjustRightInd w:val="0"/>
        <w:spacing w:after="0" w:line="240" w:lineRule="auto"/>
        <w:jc w:val="center"/>
        <w:rPr>
          <w:rFonts w:cs="Times New Roman"/>
          <w:b/>
          <w:bCs/>
          <w:szCs w:val="28"/>
        </w:rPr>
      </w:pPr>
      <w:r>
        <w:rPr>
          <w:rFonts w:cs="Times New Roman"/>
          <w:b/>
          <w:bCs/>
          <w:szCs w:val="28"/>
        </w:rPr>
        <w:t>ФЕДЕРАЛЬНОГО ЗАКОНА</w:t>
      </w:r>
    </w:p>
    <w:p w:rsidR="00F42151" w:rsidRDefault="00F42151" w:rsidP="00F42151">
      <w:pPr>
        <w:autoSpaceDE w:val="0"/>
        <w:autoSpaceDN w:val="0"/>
        <w:adjustRightInd w:val="0"/>
        <w:spacing w:after="0" w:line="240" w:lineRule="auto"/>
        <w:jc w:val="center"/>
        <w:rPr>
          <w:rFonts w:cs="Times New Roman"/>
          <w:szCs w:val="28"/>
        </w:rPr>
      </w:pPr>
      <w:r>
        <w:rPr>
          <w:rFonts w:cs="Times New Roman"/>
          <w:szCs w:val="28"/>
        </w:rPr>
        <w:t xml:space="preserve">(в ред. Федерального </w:t>
      </w:r>
      <w:hyperlink r:id="rId212" w:history="1">
        <w:r>
          <w:rPr>
            <w:rFonts w:cs="Times New Roman"/>
            <w:color w:val="0000FF"/>
            <w:szCs w:val="28"/>
          </w:rPr>
          <w:t>закона</w:t>
        </w:r>
      </w:hyperlink>
      <w:r>
        <w:rPr>
          <w:rFonts w:cs="Times New Roman"/>
          <w:szCs w:val="28"/>
        </w:rPr>
        <w:t xml:space="preserve"> от 11.06.2021 N 170-ФЗ)</w:t>
      </w:r>
    </w:p>
    <w:p w:rsidR="00F42151" w:rsidRDefault="00F42151" w:rsidP="00F42151">
      <w:pPr>
        <w:autoSpaceDE w:val="0"/>
        <w:autoSpaceDN w:val="0"/>
        <w:adjustRightInd w:val="0"/>
        <w:spacing w:after="0" w:line="240" w:lineRule="auto"/>
        <w:ind w:firstLine="540"/>
        <w:jc w:val="both"/>
        <w:rPr>
          <w:rFonts w:cs="Times New Roman"/>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ind w:firstLine="540"/>
              <w:jc w:val="both"/>
              <w:rPr>
                <w:rFonts w:cs="Times New Roman"/>
                <w:szCs w:val="28"/>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ind w:firstLine="540"/>
              <w:jc w:val="both"/>
              <w:rPr>
                <w:rFonts w:cs="Times New Roman"/>
                <w:szCs w:val="28"/>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Ст. 13 (за исключением пп. "д" п. 4 и п. 6 ч. 1) не распространяется на продовольственные торговые сети и поставщиков продовольственных товаров с выручкой за последний год не более 800 млн. руб. (ФЗ от 28.12.2009 </w:t>
            </w:r>
            <w:hyperlink w:anchor="Par54" w:history="1">
              <w:r>
                <w:rPr>
                  <w:rFonts w:cs="Times New Roman"/>
                  <w:color w:val="0000FF"/>
                  <w:szCs w:val="28"/>
                </w:rPr>
                <w:t>N 381-ФЗ</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outlineLvl w:val="1"/>
        <w:rPr>
          <w:rFonts w:cs="Times New Roman"/>
          <w:b/>
          <w:bCs/>
          <w:szCs w:val="28"/>
        </w:rPr>
      </w:pPr>
      <w:bookmarkStart w:id="30" w:name="Par386"/>
      <w:bookmarkEnd w:id="30"/>
      <w:r>
        <w:rPr>
          <w:rFonts w:cs="Times New Roman"/>
          <w:b/>
          <w:bCs/>
          <w:szCs w:val="28"/>
        </w:rPr>
        <w:t>Статья 13. Антимонопольные правила для хозяйствующих субъектов, осуществляющих торговую деятельность, и хозяйствующих субъектов, осуществляющих поставки продовольственных товаров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bookmarkStart w:id="31" w:name="Par388"/>
      <w:bookmarkEnd w:id="31"/>
      <w:r>
        <w:rPr>
          <w:rFonts w:cs="Times New Roman"/>
          <w:szCs w:val="28"/>
        </w:rPr>
        <w:t>1.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 создавать </w:t>
      </w:r>
      <w:hyperlink r:id="rId213" w:history="1">
        <w:r>
          <w:rPr>
            <w:rFonts w:cs="Times New Roman"/>
            <w:color w:val="0000FF"/>
            <w:szCs w:val="28"/>
          </w:rPr>
          <w:t>дискриминационные условия</w:t>
        </w:r>
      </w:hyperlink>
      <w:r>
        <w:rPr>
          <w:rFonts w:cs="Times New Roman"/>
          <w:szCs w:val="28"/>
        </w:rPr>
        <w:t xml:space="preserve">, определяемые в соответствии с Федеральным </w:t>
      </w:r>
      <w:hyperlink r:id="rId214" w:history="1">
        <w:r>
          <w:rPr>
            <w:rFonts w:cs="Times New Roman"/>
            <w:color w:val="0000FF"/>
            <w:szCs w:val="28"/>
          </w:rPr>
          <w:t>законом</w:t>
        </w:r>
      </w:hyperlink>
      <w:r>
        <w:rPr>
          <w:rFonts w:cs="Times New Roman"/>
          <w:szCs w:val="28"/>
        </w:rPr>
        <w:t xml:space="preserve"> "О защите конкуренции";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создавать препятствия для доступа на товарный рынок или выхода из товарного рынка других хозяйствующих субъектов;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нарушать установленный нормативными правовыми актами порядок ценообразования;</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32" w:name="Par392"/>
      <w:bookmarkEnd w:id="32"/>
      <w:r>
        <w:rPr>
          <w:rFonts w:cs="Times New Roman"/>
          <w:szCs w:val="28"/>
        </w:rPr>
        <w:t xml:space="preserve">4) </w:t>
      </w:r>
      <w:hyperlink r:id="rId215" w:history="1">
        <w:r>
          <w:rPr>
            <w:rFonts w:cs="Times New Roman"/>
            <w:color w:val="0000FF"/>
            <w:szCs w:val="28"/>
          </w:rPr>
          <w:t>навязывать</w:t>
        </w:r>
      </w:hyperlink>
      <w:r>
        <w:rPr>
          <w:rFonts w:cs="Times New Roman"/>
          <w:szCs w:val="28"/>
        </w:rPr>
        <w:t xml:space="preserve"> контрагенту:</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33" w:name="Par393"/>
      <w:bookmarkEnd w:id="33"/>
      <w:r>
        <w:rPr>
          <w:rFonts w:cs="Times New Roman"/>
          <w:szCs w:val="28"/>
        </w:rPr>
        <w:t>а) условия о запрете на заключение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б) условия об ответственности за неисполнение обязательства хозяйствующего субъекта о поставках продовольственных товаров на более выгодных условиях, чем условия для других хозяйствующих субъектов, осуществляющих аналогичную деятельность;</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в)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г) условия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34" w:name="Par397"/>
      <w:bookmarkEnd w:id="34"/>
      <w:r>
        <w:rPr>
          <w:rFonts w:cs="Times New Roman"/>
          <w:szCs w:val="28"/>
        </w:rPr>
        <w:t>д) условия о возврате хозяйствующему субъекту, осуществившему поставки продовольственных товаров, таких товаров, срок годности на которые установлен свыше тридцати дней, за исключением случаев, если возврат таких товаров допускается или предусмотрен законодательством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(пп. "д" в ред. Федерального </w:t>
      </w:r>
      <w:hyperlink r:id="rId216" w:history="1">
        <w:r>
          <w:rPr>
            <w:rFonts w:cs="Times New Roman"/>
            <w:color w:val="0000FF"/>
            <w:szCs w:val="28"/>
          </w:rPr>
          <w:t>закона</w:t>
        </w:r>
      </w:hyperlink>
      <w:r>
        <w:rPr>
          <w:rFonts w:cs="Times New Roman"/>
          <w:szCs w:val="28"/>
        </w:rPr>
        <w:t xml:space="preserve"> от 28.11.2018 N 446-ФЗ)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е) иные условия, не относящиеся к предмету договора и (или) содержащие существенные признаки условий, предусмотренных </w:t>
      </w:r>
      <w:hyperlink w:anchor="Par393" w:history="1">
        <w:r>
          <w:rPr>
            <w:rFonts w:cs="Times New Roman"/>
            <w:color w:val="0000FF"/>
            <w:szCs w:val="28"/>
          </w:rPr>
          <w:t>подпунктами "а"</w:t>
        </w:r>
      </w:hyperlink>
      <w:r>
        <w:rPr>
          <w:rFonts w:cs="Times New Roman"/>
          <w:szCs w:val="28"/>
        </w:rPr>
        <w:t xml:space="preserve"> - </w:t>
      </w:r>
      <w:hyperlink w:anchor="Par397" w:history="1">
        <w:r>
          <w:rPr>
            <w:rFonts w:cs="Times New Roman"/>
            <w:color w:val="0000FF"/>
            <w:szCs w:val="28"/>
          </w:rPr>
          <w:t>"д"</w:t>
        </w:r>
      </w:hyperlink>
      <w:r>
        <w:rPr>
          <w:rFonts w:cs="Times New Roman"/>
          <w:szCs w:val="28"/>
        </w:rPr>
        <w:t xml:space="preserve"> настоящего пункта;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5) заключать между собой для осуществления торговой деятельности договор, по которому товар передается для реализации третьему лицу без перехода к такому лицу права собственности на товар, в том числе договор комиссии, договор поручения, агентский договор или смешанный договор, содержащий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217" w:history="1">
        <w:r>
          <w:rPr>
            <w:rFonts w:cs="Times New Roman"/>
            <w:color w:val="0000FF"/>
            <w:szCs w:val="28"/>
          </w:rPr>
          <w:t>законом</w:t>
        </w:r>
      </w:hyperlink>
      <w:r>
        <w:rPr>
          <w:rFonts w:cs="Times New Roman"/>
          <w:szCs w:val="28"/>
        </w:rPr>
        <w:t xml:space="preserve"> "О защите конкуренции", и (или) заключения указанных договоров между хозяйствующими субъектами, образующими торговую сеть, либо исполнять (реализовывать) такие договоры;</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35" w:name="Par401"/>
      <w:bookmarkEnd w:id="35"/>
      <w:r>
        <w:rPr>
          <w:rFonts w:cs="Times New Roman"/>
          <w:szCs w:val="28"/>
        </w:rPr>
        <w:t>6) заключать между собой договор, содержащий условие о возврате хозяйствующему субъекту, осуществившему поставки продовольственных товаров, таких товаров, на которые срок годности установлен до тридцати дней включительно, либо о замене таких товаров на такие же товары, либо о возмещении их стоимости, за исключением случаев, если иное допускается или предусмотрено законодательством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6 введен Федеральным </w:t>
      </w:r>
      <w:hyperlink r:id="rId218" w:history="1">
        <w:r>
          <w:rPr>
            <w:rFonts w:cs="Times New Roman"/>
            <w:color w:val="0000FF"/>
            <w:szCs w:val="28"/>
          </w:rPr>
          <w:t>законом</w:t>
        </w:r>
      </w:hyperlink>
      <w:r>
        <w:rPr>
          <w:rFonts w:cs="Times New Roman"/>
          <w:szCs w:val="28"/>
        </w:rPr>
        <w:t xml:space="preserve"> от 28.11.2018 N 446-ФЗ)</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 в ред. Федерального </w:t>
      </w:r>
      <w:hyperlink r:id="rId219"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2. Хозяйствующий субъект вправе представить доказательства того, что его действия (бездействие), указанные в </w:t>
      </w:r>
      <w:hyperlink w:anchor="Par388" w:history="1">
        <w:r>
          <w:rPr>
            <w:rFonts w:cs="Times New Roman"/>
            <w:color w:val="0000FF"/>
            <w:szCs w:val="28"/>
          </w:rPr>
          <w:t>части 1</w:t>
        </w:r>
      </w:hyperlink>
      <w:r>
        <w:rPr>
          <w:rFonts w:cs="Times New Roman"/>
          <w:szCs w:val="28"/>
        </w:rPr>
        <w:t xml:space="preserve"> настоящей статьи (за исключением действий, указанных в </w:t>
      </w:r>
      <w:hyperlink w:anchor="Par392" w:history="1">
        <w:r>
          <w:rPr>
            <w:rFonts w:cs="Times New Roman"/>
            <w:color w:val="0000FF"/>
            <w:szCs w:val="28"/>
          </w:rPr>
          <w:t>пункте 4 части 1</w:t>
        </w:r>
      </w:hyperlink>
      <w:r>
        <w:rPr>
          <w:rFonts w:cs="Times New Roman"/>
          <w:szCs w:val="28"/>
        </w:rPr>
        <w:t xml:space="preserve"> настоящей статьи), могут быть признаны допустимыми в соответствии с требованиями </w:t>
      </w:r>
      <w:hyperlink r:id="rId220" w:history="1">
        <w:r>
          <w:rPr>
            <w:rFonts w:cs="Times New Roman"/>
            <w:color w:val="0000FF"/>
            <w:szCs w:val="28"/>
          </w:rPr>
          <w:t>части 1 статьи 13</w:t>
        </w:r>
      </w:hyperlink>
      <w:r>
        <w:rPr>
          <w:rFonts w:cs="Times New Roman"/>
          <w:szCs w:val="28"/>
        </w:rPr>
        <w:t xml:space="preserve"> Федерального закона "О защите конкуренции".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21"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after="0" w:line="240" w:lineRule="auto"/>
        <w:ind w:firstLine="540"/>
        <w:jc w:val="both"/>
        <w:rPr>
          <w:rFonts w:cs="Times New Roman"/>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ind w:firstLine="540"/>
              <w:jc w:val="both"/>
              <w:rPr>
                <w:rFonts w:cs="Times New Roman"/>
                <w:szCs w:val="28"/>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ind w:firstLine="540"/>
              <w:jc w:val="both"/>
              <w:rPr>
                <w:rFonts w:cs="Times New Roman"/>
                <w:szCs w:val="28"/>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Ст. 14 не распространяется на организаторов торговой сети, с выручкой в рамках одной сети за последний год не более 800 млн. руб. (ФЗ от 28.12.2009 </w:t>
            </w:r>
            <w:hyperlink w:anchor="Par54" w:history="1">
              <w:r>
                <w:rPr>
                  <w:rFonts w:cs="Times New Roman"/>
                  <w:color w:val="0000FF"/>
                  <w:szCs w:val="28"/>
                </w:rPr>
                <w:t>N 381-ФЗ</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outlineLvl w:val="1"/>
        <w:rPr>
          <w:rFonts w:cs="Times New Roman"/>
          <w:b/>
          <w:bCs/>
          <w:szCs w:val="28"/>
        </w:rPr>
      </w:pPr>
      <w:bookmarkStart w:id="36" w:name="Par409"/>
      <w:bookmarkEnd w:id="36"/>
      <w:r>
        <w:rPr>
          <w:rFonts w:cs="Times New Roman"/>
          <w:b/>
          <w:bCs/>
          <w:szCs w:val="28"/>
        </w:rPr>
        <w:t xml:space="preserve">Статья 14. </w:t>
      </w:r>
      <w:hyperlink r:id="rId222" w:history="1">
        <w:r>
          <w:rPr>
            <w:rFonts w:cs="Times New Roman"/>
            <w:b/>
            <w:bCs/>
            <w:color w:val="0000FF"/>
            <w:szCs w:val="28"/>
          </w:rPr>
          <w:t>Ограничение приобретения</w:t>
        </w:r>
      </w:hyperlink>
      <w:r>
        <w:rPr>
          <w:rFonts w:cs="Times New Roman"/>
          <w:b/>
          <w:bCs/>
          <w:szCs w:val="28"/>
        </w:rPr>
        <w:t>, аренды хозяйствующими субъектами, осуществляющими розничную торговлю продовольственными товарами посредством организации торговой сети, дополнительной площади торговых объектов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bookmarkStart w:id="37" w:name="Par411"/>
      <w:bookmarkEnd w:id="37"/>
      <w:r>
        <w:rPr>
          <w:rFonts w:cs="Times New Roman"/>
          <w:szCs w:val="28"/>
        </w:rPr>
        <w:t>1. Хозяйствующий субъект, который осуществляет розничную торговлю продовольственными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и доля которого 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 в том числе в границах города федерального значения Москвы, Санкт-Петербурга или Севастополя, в границах муниципального района, муниципального округа, городского округа, не вправе приобретать или арендовать в границах соответствующего административно-территориального образования дополнительную площадь торговых объектов для осуществления торговой деятельности по любым основаниям, в том числе в результате введения в эксплуатацию торговых объектов, участия в торгах, проводимых в целях их приобретения.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23" w:history="1">
        <w:r>
          <w:rPr>
            <w:rFonts w:cs="Times New Roman"/>
            <w:color w:val="0000FF"/>
            <w:szCs w:val="28"/>
          </w:rPr>
          <w:t>закона</w:t>
        </w:r>
      </w:hyperlink>
      <w:r>
        <w:rPr>
          <w:rFonts w:cs="Times New Roman"/>
          <w:szCs w:val="28"/>
        </w:rPr>
        <w:t xml:space="preserve"> от 13.06.2023 N 228-ФЗ)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Сделка, совершенная с нарушением предусмотренных </w:t>
      </w:r>
      <w:hyperlink w:anchor="Par411" w:history="1">
        <w:r>
          <w:rPr>
            <w:rFonts w:cs="Times New Roman"/>
            <w:color w:val="0000FF"/>
            <w:szCs w:val="28"/>
          </w:rPr>
          <w:t>частью 1</w:t>
        </w:r>
      </w:hyperlink>
      <w:r>
        <w:rPr>
          <w:rFonts w:cs="Times New Roman"/>
          <w:szCs w:val="28"/>
        </w:rPr>
        <w:t xml:space="preserve"> настоящей статьи требований, ничтожна. Требование о применении последствий недействительности такой сделки может быть предъявлено в суд любым заинтересованным лицом, в том числе федеральным </w:t>
      </w:r>
      <w:hyperlink r:id="rId224" w:history="1">
        <w:r>
          <w:rPr>
            <w:rFonts w:cs="Times New Roman"/>
            <w:color w:val="0000FF"/>
            <w:szCs w:val="28"/>
          </w:rPr>
          <w:t>органом</w:t>
        </w:r>
      </w:hyperlink>
      <w:r>
        <w:rPr>
          <w:rFonts w:cs="Times New Roman"/>
          <w:szCs w:val="28"/>
        </w:rPr>
        <w:t xml:space="preserve">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bookmarkStart w:id="38" w:name="Par415"/>
      <w:bookmarkEnd w:id="38"/>
      <w:r>
        <w:rPr>
          <w:rFonts w:cs="Times New Roman"/>
          <w:b/>
          <w:bCs/>
          <w:szCs w:val="28"/>
        </w:rPr>
        <w:t xml:space="preserve">Статья 15. Антимонопольные требования к органам государственной власти субъектов Российской Федерации, органам </w:t>
      </w:r>
      <w:r>
        <w:rPr>
          <w:rFonts w:cs="Times New Roman"/>
          <w:b/>
          <w:bCs/>
          <w:szCs w:val="28"/>
        </w:rPr>
        <w:lastRenderedPageBreak/>
        <w:t>местного самоуправления в области регулирования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которые приводят или могут привести к установлению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возложение на хозяйствующих субъектов, осуществляющих торговую деятельность, хозяйствующих субъектов, осуществляющих поставки товаров, обязанности по участию в повторной (дополнительной по отношению к проведенной в соответствии с федеральными законами) проверке качества и безопасности товаров, в региональной или муниципальной системе качества товаров, за исключением случаев, если такая обязанность передана органам государственной власти субъектов Российской Федерации, органам местного самоуправления в установленном порядке;</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понуждение хозяйствующих субъектов, осуществляющих торговую деятельность, хозяйствующих субъектов, осуществляющих поставки товаров, к участию в прохождении контрольных и (или) разрешительных процедур, установленных нормативными правовыми актами субъектов Российской Федерации,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(аттестация торговых объектов, аккредитация хозяйствующих субъектов, сертификация товаров, соответствие торговых объектов требованиям законодательства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понуждение хозяйствующих субъектов, осуществляющих торговую деятельность, хозяйствующих субъектов, осуществляющих поставки товаров, продавать товары по ценам, определенным в порядке, установленном органами исполнительной власти субъектов Российской Федерации (за исключением случаев, если такие органы в установленном порядке наделены правом осуществлять государственное регулирование цен на товары) или органами местного самоуправления;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принятие иных нормативных правовых актов, решений, предусматривающих:</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а) установление запретов или введение ограничений в отношении свободного перемещения товаров между субъектами Российской Федерации, между муниципальными образованиями в границах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б) введение ограничений продажи отдельных видов товаров на территориях субъектов Российской Федерации, территориях муниципальных образований в границах субъектов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в) понуждение хозяйствующих субъектов, осуществляющих торговую деятельность, к заключению в приоритетном порядке договоров поставки товаров с определенными хозяйствующими субъектами, осуществляющими поставки товаров, а хозяйствующих субъектов, осуществляющих поставки товаров, к заключению в приоритетном порядке договоров поставки товаров с определенными хозяйствующими субъектами, осуществляющими торговую деятельность;</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г) установление для хозяйствующих субъектов, осуществляющих торговую деятельность, ограничений выбора хозяйствующих субъектов, осуществляющих поставки товаров, а для хозяйствующих субъектов, осуществляющих поставки товаров, ограничений выбора хозяйствующих субъектов, осуществляющих торговую деятельность;</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д)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16. Государственный контроль (надзор) за соблюдением требований настоящего Федерального закона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25" w:history="1">
        <w:r>
          <w:rPr>
            <w:rFonts w:cs="Times New Roman"/>
            <w:color w:val="0000FF"/>
            <w:szCs w:val="28"/>
          </w:rPr>
          <w:t>закона</w:t>
        </w:r>
      </w:hyperlink>
      <w:r>
        <w:rPr>
          <w:rFonts w:cs="Times New Roman"/>
          <w:szCs w:val="28"/>
        </w:rPr>
        <w:t xml:space="preserve"> от 11.06.2021 N 170-ФЗ)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1. Утратил силу с 1 июля 2021 года. - Федеральный </w:t>
      </w:r>
      <w:hyperlink r:id="rId226" w:history="1">
        <w:r>
          <w:rPr>
            <w:rFonts w:cs="Times New Roman"/>
            <w:color w:val="0000FF"/>
            <w:szCs w:val="28"/>
          </w:rPr>
          <w:t>закон</w:t>
        </w:r>
      </w:hyperlink>
      <w:r>
        <w:rPr>
          <w:rFonts w:cs="Times New Roman"/>
          <w:szCs w:val="28"/>
        </w:rPr>
        <w:t xml:space="preserve"> от 11.06.2021 N 170-ФЗ.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Государственный контроль (надзор) за соблюдением правил и требований, предусмотренных </w:t>
      </w:r>
      <w:hyperlink w:anchor="Par241" w:history="1">
        <w:r>
          <w:rPr>
            <w:rFonts w:cs="Times New Roman"/>
            <w:color w:val="0000FF"/>
            <w:szCs w:val="28"/>
          </w:rPr>
          <w:t>статьями 9</w:t>
        </w:r>
      </w:hyperlink>
      <w:r>
        <w:rPr>
          <w:rFonts w:cs="Times New Roman"/>
          <w:szCs w:val="28"/>
        </w:rPr>
        <w:t xml:space="preserve">, </w:t>
      </w:r>
      <w:hyperlink w:anchor="Par386" w:history="1">
        <w:r>
          <w:rPr>
            <w:rFonts w:cs="Times New Roman"/>
            <w:color w:val="0000FF"/>
            <w:szCs w:val="28"/>
          </w:rPr>
          <w:t>13</w:t>
        </w:r>
      </w:hyperlink>
      <w:r>
        <w:rPr>
          <w:rFonts w:cs="Times New Roman"/>
          <w:szCs w:val="28"/>
        </w:rPr>
        <w:t xml:space="preserve"> - </w:t>
      </w:r>
      <w:hyperlink w:anchor="Par415" w:history="1">
        <w:r>
          <w:rPr>
            <w:rFonts w:cs="Times New Roman"/>
            <w:color w:val="0000FF"/>
            <w:szCs w:val="28"/>
          </w:rPr>
          <w:t>15</w:t>
        </w:r>
      </w:hyperlink>
      <w:r>
        <w:rPr>
          <w:rFonts w:cs="Times New Roman"/>
          <w:szCs w:val="28"/>
        </w:rPr>
        <w:t xml:space="preserve"> настоящего Федерального закона,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пределах полномочий, которые установлены антимонопольным </w:t>
      </w:r>
      <w:hyperlink r:id="rId227" w:history="1">
        <w:r>
          <w:rPr>
            <w:rFonts w:cs="Times New Roman"/>
            <w:color w:val="0000FF"/>
            <w:szCs w:val="28"/>
          </w:rPr>
          <w:t>законодательством</w:t>
        </w:r>
      </w:hyperlink>
      <w:r>
        <w:rPr>
          <w:rFonts w:cs="Times New Roman"/>
          <w:szCs w:val="28"/>
        </w:rPr>
        <w:t xml:space="preserve">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2 в ред. Федерального </w:t>
      </w:r>
      <w:hyperlink r:id="rId228"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3. Федеральный </w:t>
      </w:r>
      <w:hyperlink r:id="rId229" w:history="1">
        <w:r>
          <w:rPr>
            <w:rFonts w:cs="Times New Roman"/>
            <w:color w:val="0000FF"/>
            <w:szCs w:val="28"/>
          </w:rPr>
          <w:t>орган</w:t>
        </w:r>
      </w:hyperlink>
      <w:r>
        <w:rPr>
          <w:rFonts w:cs="Times New Roman"/>
          <w:szCs w:val="28"/>
        </w:rPr>
        <w:t xml:space="preserve">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требований, предусмотренных </w:t>
      </w:r>
      <w:hyperlink w:anchor="Par241" w:history="1">
        <w:r>
          <w:rPr>
            <w:rFonts w:cs="Times New Roman"/>
            <w:color w:val="0000FF"/>
            <w:szCs w:val="28"/>
          </w:rPr>
          <w:t>статьями 9</w:t>
        </w:r>
      </w:hyperlink>
      <w:r>
        <w:rPr>
          <w:rFonts w:cs="Times New Roman"/>
          <w:szCs w:val="28"/>
        </w:rPr>
        <w:t xml:space="preserve">, </w:t>
      </w:r>
      <w:hyperlink w:anchor="Par386" w:history="1">
        <w:r>
          <w:rPr>
            <w:rFonts w:cs="Times New Roman"/>
            <w:color w:val="0000FF"/>
            <w:szCs w:val="28"/>
          </w:rPr>
          <w:t>13</w:t>
        </w:r>
      </w:hyperlink>
      <w:r>
        <w:rPr>
          <w:rFonts w:cs="Times New Roman"/>
          <w:szCs w:val="28"/>
        </w:rPr>
        <w:t xml:space="preserve"> - </w:t>
      </w:r>
      <w:hyperlink w:anchor="Par415" w:history="1">
        <w:r>
          <w:rPr>
            <w:rFonts w:cs="Times New Roman"/>
            <w:color w:val="0000FF"/>
            <w:szCs w:val="28"/>
          </w:rPr>
          <w:t>15</w:t>
        </w:r>
      </w:hyperlink>
      <w:r>
        <w:rPr>
          <w:rFonts w:cs="Times New Roman"/>
          <w:szCs w:val="28"/>
        </w:rPr>
        <w:t xml:space="preserve"> настоящего Федерального закона, принимают меры в соответствии с законодательством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3 в ред. Федерального </w:t>
      </w:r>
      <w:hyperlink r:id="rId230"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С 01.10.2026 в ч. 4 ст. 16 вносятся изменения (</w:t>
            </w:r>
            <w:hyperlink r:id="rId231" w:history="1">
              <w:r>
                <w:rPr>
                  <w:rFonts w:cs="Times New Roman"/>
                  <w:color w:val="0000FF"/>
                  <w:szCs w:val="28"/>
                </w:rPr>
                <w:t>ФЗ</w:t>
              </w:r>
            </w:hyperlink>
            <w:r>
              <w:rPr>
                <w:rFonts w:cs="Times New Roman"/>
                <w:color w:val="392C69"/>
                <w:szCs w:val="28"/>
              </w:rPr>
              <w:t xml:space="preserve"> от 31.07.2025 N 290-ФЗ). См. будущую </w:t>
            </w:r>
            <w:hyperlink r:id="rId232" w:history="1">
              <w:r>
                <w:rPr>
                  <w:rFonts w:cs="Times New Roman"/>
                  <w:color w:val="0000FF"/>
                  <w:szCs w:val="28"/>
                </w:rPr>
                <w:t>редакцию</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4. Оценка соблюдения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осуществляется в рамках федерального государственного контроля (надзора) в области защиты прав потребителей,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федерального государственного контроля (надзора) в области производства и оборота этилового спирта, алкогольной и спиртосодержащей продукции и регионального государственного контроля (надзора) в области розничной продажи алкогольной и спиртосодержащей продукции.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 введена Федеральным </w:t>
      </w:r>
      <w:hyperlink r:id="rId233" w:history="1">
        <w:r>
          <w:rPr>
            <w:rFonts w:cs="Times New Roman"/>
            <w:color w:val="0000FF"/>
            <w:szCs w:val="28"/>
          </w:rPr>
          <w:t>законом</w:t>
        </w:r>
      </w:hyperlink>
      <w:r>
        <w:rPr>
          <w:rFonts w:cs="Times New Roman"/>
          <w:szCs w:val="28"/>
        </w:rPr>
        <w:t xml:space="preserve"> от 04.08.2023 N 474-ФЗ)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center"/>
        <w:outlineLvl w:val="0"/>
        <w:rPr>
          <w:rFonts w:cs="Times New Roman"/>
          <w:b/>
          <w:bCs/>
          <w:szCs w:val="28"/>
        </w:rPr>
      </w:pPr>
      <w:r>
        <w:rPr>
          <w:rFonts w:cs="Times New Roman"/>
          <w:b/>
          <w:bCs/>
          <w:szCs w:val="28"/>
        </w:rPr>
        <w:t>Глава 4. МЕРЫ ПО РАЗВИТИЮ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17. Мероприятия, содействующие развитию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Органами государственной власти субъектов Российской Федерации при определении основных направлений социально-экономического развития соответствующих территорий предусматриваются мероприятия, содействующие развитию торговой деятельности, а также разработка и реализация региональных программ развития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Органы государственной власти субъектов Российской Федерации в пределах своей компетенции осуществляют в соответствии с </w:t>
      </w:r>
      <w:r>
        <w:rPr>
          <w:rFonts w:cs="Times New Roman"/>
          <w:szCs w:val="28"/>
        </w:rPr>
        <w:lastRenderedPageBreak/>
        <w:t>законодательством Российской Федерации мероприятия, содействующие развитию торговой деятельности и, в частности, предусматривающие:</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стимулирование инвестиционных проектов, направленных на строительство логистических центров поставок, осуществляющих прием и хранение сельскохозяйственной продукции, формирование партий товаров для отгрузки хозяйствующим субъектам, осуществляющим оптовую и (или) розничную торговлю продовольственными товарами;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поддержку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стимулирование деловой активности хозяйствующих субъектов, осуществляющих торговую деятельность, и обеспечение взаимодействия хозяйствующих субъектов, осуществляющих торговую деятельность, и хозяйствующих субъектов, осуществляющих поставки товаров, путем организации и проведения выставок в области торговой деятельности, ярмарок.</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Органы местного самоуправления в целях обеспечения жителей муниципального образования услугами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предусматривают строительство, размещение торговых объектов в документах территориального планирования, правилах землепользования и застройки;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принимают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проводят анализ финансовых, экономических,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18. Региональные и муниципальные программы развития торговли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lastRenderedPageBreak/>
        <w:t>1.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(далее в настоящей статье - программы развития торговли), учитывающие социально-экономические, экологические, культурные и другие особенности развития субъектов Российской Федерации, муниципальных образований.</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Программы развития торговли разрабатываются в порядке, установленном законами субъектов Российской Федерации с учетом требований настоящей статьи.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В программах развития торговли определяются: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цели,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мероприятия, направленные на достижение целей государственной политики в области торговой деятельности, в том числе мероприятия по оказанию приоритетной поддержки в развитии торговли товарами российским производителям товаров, субъектам малого или среднего предпринимательства, формированию конкурентной среды, развитию торговли в сельской местности;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объем и источники финансирования мероприятий, содействующих развитию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основные показатели эффективности реализации программ развития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порядок организации реализации программ развития торговли и порядок контроля за их реализацией.</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Основными показателями эффективности реализации программ развития торговли являются: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достижение установленных нормативов минимальной обеспеченности населения площадью торговых объектов;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повышение доступности товаров для населения;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формирование торговой инфраструктуры с учетом видов и типов торговых объектов, форм и способов торговли, потребностей населения;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4) создание условий для увеличения спроса на товары российских производителей товаров.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4 введен Федеральным </w:t>
      </w:r>
      <w:hyperlink r:id="rId234" w:history="1">
        <w:r>
          <w:rPr>
            <w:rFonts w:cs="Times New Roman"/>
            <w:color w:val="0000FF"/>
            <w:szCs w:val="28"/>
          </w:rPr>
          <w:t>законом</w:t>
        </w:r>
      </w:hyperlink>
      <w:r>
        <w:rPr>
          <w:rFonts w:cs="Times New Roman"/>
          <w:szCs w:val="28"/>
        </w:rPr>
        <w:t xml:space="preserve"> от 03.07.2016 N 273-ФЗ)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19. Нормативы минимальной обеспеченности населения площадью торговых объектов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Целью развития торговой деятельности является достижение нормативов минимальной обеспеченности населения площадью торговых объектов - основных критериев оценки доступности продовольственных и непродовольственных товаров для населения и удовлетворения спроса на такие товары.</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Нормативы минимальной обеспеченности населения площадью торговых объектов для субъектов Российской Федерации, в том числе для входящих в их состав муниципальных образований, разрабатываются уполномоченными органами исполнительной власти субъектов Российской Федерации в соответствии с </w:t>
      </w:r>
      <w:hyperlink r:id="rId235" w:history="1">
        <w:r>
          <w:rPr>
            <w:rFonts w:cs="Times New Roman"/>
            <w:color w:val="0000FF"/>
            <w:szCs w:val="28"/>
          </w:rPr>
          <w:t>методикой</w:t>
        </w:r>
      </w:hyperlink>
      <w:r>
        <w:rPr>
          <w:rFonts w:cs="Times New Roman"/>
          <w:szCs w:val="28"/>
        </w:rPr>
        <w:t xml:space="preserve"> расчета указанных нормативов, утвержденной Правительством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 генеральных планах, региональных и муниципальных программах развития торговли, схемах размещения нестационарных торговых объектов.</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36" w:history="1">
        <w:r>
          <w:rPr>
            <w:rFonts w:cs="Times New Roman"/>
            <w:color w:val="0000FF"/>
            <w:szCs w:val="28"/>
          </w:rPr>
          <w:t>закона</w:t>
        </w:r>
      </w:hyperlink>
      <w:r>
        <w:rPr>
          <w:rFonts w:cs="Times New Roman"/>
          <w:szCs w:val="28"/>
        </w:rPr>
        <w:t xml:space="preserve"> от 03.07.2016 N 273-ФЗ)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 нестационарных торговых объектов, строительство или реконструкция которых начаты либо завершены до утверждения указанных нормативов.</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20. Информационное обеспечение в области торговой деятельности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2.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w:t>
      </w:r>
      <w:r>
        <w:rPr>
          <w:rFonts w:cs="Times New Roman"/>
          <w:szCs w:val="28"/>
        </w:rPr>
        <w:lastRenderedPageBreak/>
        <w:t xml:space="preserve">нормативно-правовому регулированию в сфере внутренней торговли, в </w:t>
      </w:r>
      <w:hyperlink r:id="rId237" w:history="1">
        <w:r>
          <w:rPr>
            <w:rFonts w:cs="Times New Roman"/>
            <w:color w:val="0000FF"/>
            <w:szCs w:val="28"/>
          </w:rPr>
          <w:t>порядке</w:t>
        </w:r>
      </w:hyperlink>
      <w:r>
        <w:rPr>
          <w:rFonts w:cs="Times New Roman"/>
          <w:szCs w:val="28"/>
        </w:rPr>
        <w:t>, установленном Правительством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Обязательному размещению и не реже чем один раз в квартал обновлению на официальном сайте федерального </w:t>
      </w:r>
      <w:hyperlink r:id="rId238" w:history="1">
        <w:r>
          <w:rPr>
            <w:rFonts w:cs="Times New Roman"/>
            <w:color w:val="0000FF"/>
            <w:szCs w:val="28"/>
          </w:rPr>
          <w:t>органа</w:t>
        </w:r>
      </w:hyperlink>
      <w:r>
        <w:rPr>
          <w:rFonts w:cs="Times New Roman"/>
          <w:szCs w:val="28"/>
        </w:rPr>
        <w:t xml:space="preserve"> исполнительной власти, осуществляющего функции по выработке государственной политики и нормативно-правовому регулированию в сфере внутренней торговли, в информационно-телекоммуникационной сети "Интернет" и на официальных сайтах уполномоченных органов государственной власти субъектов Российской Федерации в информационно-телекоммуникационной сети "Интернет" подлежит:</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информация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области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информация об издании нормативных правовых актов, регулирующих отношения в области торговой деятельности;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информация о среднем уровне цен на отдельные </w:t>
      </w:r>
      <w:hyperlink r:id="rId239" w:history="1">
        <w:r>
          <w:rPr>
            <w:rFonts w:cs="Times New Roman"/>
            <w:color w:val="0000FF"/>
            <w:szCs w:val="28"/>
          </w:rPr>
          <w:t>виды товаров</w:t>
        </w:r>
      </w:hyperlink>
      <w:r>
        <w:rPr>
          <w:rFonts w:cs="Times New Roman"/>
          <w:szCs w:val="28"/>
        </w:rPr>
        <w:t>;</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иная определенная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информация.</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39" w:name="Par490"/>
      <w:bookmarkEnd w:id="39"/>
      <w:r>
        <w:rPr>
          <w:rFonts w:cs="Times New Roman"/>
          <w:szCs w:val="28"/>
        </w:rPr>
        <w:t xml:space="preserve">4.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240" w:history="1">
        <w:r>
          <w:rPr>
            <w:rFonts w:cs="Times New Roman"/>
            <w:color w:val="0000FF"/>
            <w:szCs w:val="28"/>
          </w:rPr>
          <w:t>формой</w:t>
        </w:r>
      </w:hyperlink>
      <w:r>
        <w:rPr>
          <w:rFonts w:cs="Times New Roman"/>
          <w:szCs w:val="28"/>
        </w:rPr>
        <w:t xml:space="preserve"> торгового реестра и </w:t>
      </w:r>
      <w:hyperlink r:id="rId241" w:history="1">
        <w:r>
          <w:rPr>
            <w:rFonts w:cs="Times New Roman"/>
            <w:color w:val="0000FF"/>
            <w:szCs w:val="28"/>
          </w:rPr>
          <w:t>порядком</w:t>
        </w:r>
      </w:hyperlink>
      <w:r>
        <w:rPr>
          <w:rFonts w:cs="Times New Roman"/>
          <w:szCs w:val="28"/>
        </w:rPr>
        <w:t xml:space="preserve"> его формирования. Торговый реестр включает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соответствующего субъекта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5. Не допускается устанавливать плату за внесение в торговые реестры сведений, указанных в </w:t>
      </w:r>
      <w:hyperlink w:anchor="Par490" w:history="1">
        <w:r>
          <w:rPr>
            <w:rFonts w:cs="Times New Roman"/>
            <w:color w:val="0000FF"/>
            <w:szCs w:val="28"/>
          </w:rPr>
          <w:t>части 4</w:t>
        </w:r>
      </w:hyperlink>
      <w:r>
        <w:rPr>
          <w:rFonts w:cs="Times New Roman"/>
          <w:szCs w:val="28"/>
        </w:rPr>
        <w:t xml:space="preserve"> настоящей статьи, обусловливать получение на возмездной основе документов, подтверждающих внесение сведений в торговые реестры, предусматривать зависимость совершения определенных действий, принятия решений в отношении хозяйствующих субъектов, осуществляющих торговую деятельность, хозяйствующих субъектов, осуществляющих поставки товаров (за исключением производителей товаров), от наличия в торговых реестрах информации об этих </w:t>
      </w:r>
      <w:r>
        <w:rPr>
          <w:rFonts w:cs="Times New Roman"/>
          <w:szCs w:val="28"/>
        </w:rPr>
        <w:lastRenderedPageBreak/>
        <w:t>хозяйствующих субъектах и (или) осуществляемой ими торговой деятельности. Сведения, содержащиеся в торговых реестрах, предоставляются физическим лицам, юридическим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Ежеквартально не позднее двадцатого числа месяца, следующего за отчетным кварталом, уполномоченный орган государственной власти субъекта Российской Федерации, осуществляющий ведение соответствующего торгового реестра, представляет обобщенные сведения, содержащиеся в таком торговом реестре,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и уполномоченный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42" w:history="1">
        <w:r>
          <w:rPr>
            <w:rFonts w:cs="Times New Roman"/>
            <w:color w:val="0000FF"/>
            <w:szCs w:val="28"/>
          </w:rPr>
          <w:t>закона</w:t>
        </w:r>
      </w:hyperlink>
      <w:r>
        <w:rPr>
          <w:rFonts w:cs="Times New Roman"/>
          <w:szCs w:val="28"/>
        </w:rPr>
        <w:t xml:space="preserve"> от 29.07.2018 N 272-ФЗ)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С 01.01.2027 ст. 20 дополняется ч. 7 (</w:t>
            </w:r>
            <w:hyperlink r:id="rId243" w:history="1">
              <w:r>
                <w:rPr>
                  <w:rFonts w:cs="Times New Roman"/>
                  <w:color w:val="0000FF"/>
                  <w:szCs w:val="28"/>
                </w:rPr>
                <w:t>ФЗ</w:t>
              </w:r>
            </w:hyperlink>
            <w:r>
              <w:rPr>
                <w:rFonts w:cs="Times New Roman"/>
                <w:color w:val="392C69"/>
                <w:szCs w:val="28"/>
              </w:rPr>
              <w:t xml:space="preserve"> от 04.08.2026 N 280-ФЗ). См. будущую </w:t>
            </w:r>
            <w:hyperlink r:id="rId244" w:history="1">
              <w:r>
                <w:rPr>
                  <w:rFonts w:cs="Times New Roman"/>
                  <w:color w:val="0000FF"/>
                  <w:szCs w:val="28"/>
                </w:rPr>
                <w:t>редакцию</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20.1. Государственная информационная система мониторинга за оборотом товаров, подлежащих обязательной маркировке средствами идентификации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(введена Федеральным </w:t>
      </w:r>
      <w:hyperlink r:id="rId245" w:history="1">
        <w:r>
          <w:rPr>
            <w:rFonts w:cs="Times New Roman"/>
            <w:color w:val="0000FF"/>
            <w:szCs w:val="28"/>
          </w:rPr>
          <w:t>законом</w:t>
        </w:r>
      </w:hyperlink>
      <w:r>
        <w:rPr>
          <w:rFonts w:cs="Times New Roman"/>
          <w:szCs w:val="28"/>
        </w:rPr>
        <w:t xml:space="preserve"> от 25.12.2018 N 488-ФЗ)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 xml:space="preserve">1. Государственная информационная </w:t>
      </w:r>
      <w:hyperlink r:id="rId246" w:history="1">
        <w:r>
          <w:rPr>
            <w:rFonts w:cs="Times New Roman"/>
            <w:color w:val="0000FF"/>
            <w:szCs w:val="28"/>
          </w:rPr>
          <w:t>система мониторинга</w:t>
        </w:r>
      </w:hyperlink>
      <w:r>
        <w:rPr>
          <w:rFonts w:cs="Times New Roman"/>
          <w:szCs w:val="28"/>
        </w:rPr>
        <w:t xml:space="preserve"> за оборотом товаров, подлежащих обязательной маркировке средствами идентификации (далее - информационная система мониторинга), - государственная информационная система, создаваемая в целях автоматизации процессов сбора и обработки информации об обороте товаров, подлежащих обязательной маркировке средствами идентификации, хранения такой информации, обеспечения доступа к ней, ее предоставления и распространения, повышения эффективности обмена информацией об обороте таких товаров и обеспечения их прослеживаемости, а также в иных целях, предусмотренных настоящим Федеральным законом и другими федеральными законами.</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lastRenderedPageBreak/>
              <w:t>С 01.03.2027 ст. 20.1 дополняется ч. 1.1 (</w:t>
            </w:r>
            <w:hyperlink r:id="rId247" w:history="1">
              <w:r>
                <w:rPr>
                  <w:rFonts w:cs="Times New Roman"/>
                  <w:color w:val="0000FF"/>
                  <w:szCs w:val="28"/>
                </w:rPr>
                <w:t>ФЗ</w:t>
              </w:r>
            </w:hyperlink>
            <w:r>
              <w:rPr>
                <w:rFonts w:cs="Times New Roman"/>
                <w:color w:val="392C69"/>
                <w:szCs w:val="28"/>
              </w:rPr>
              <w:t xml:space="preserve"> от 04.08.2026 N 331-ФЗ). См. будущую </w:t>
            </w:r>
            <w:hyperlink r:id="rId248" w:history="1">
              <w:r>
                <w:rPr>
                  <w:rFonts w:cs="Times New Roman"/>
                  <w:color w:val="0000FF"/>
                  <w:szCs w:val="28"/>
                </w:rPr>
                <w:t>редакцию</w:t>
              </w:r>
            </w:hyperlink>
            <w:r>
              <w:rPr>
                <w:rFonts w:cs="Times New Roman"/>
                <w:color w:val="392C69"/>
                <w:szCs w:val="28"/>
              </w:rPr>
              <w:t>.</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2 ст. 20.1 (в ред. ФЗ от 28.12.2025 </w:t>
            </w:r>
            <w:hyperlink r:id="rId249" w:history="1">
              <w:r>
                <w:rPr>
                  <w:rFonts w:cs="Times New Roman"/>
                  <w:color w:val="0000FF"/>
                  <w:szCs w:val="28"/>
                </w:rPr>
                <w:t>N 514-ФЗ</w:t>
              </w:r>
            </w:hyperlink>
            <w:r>
              <w:rPr>
                <w:rFonts w:cs="Times New Roman"/>
                <w:color w:val="392C69"/>
                <w:szCs w:val="28"/>
              </w:rPr>
              <w:t xml:space="preserve">) </w:t>
            </w:r>
            <w:hyperlink r:id="rId250" w:history="1">
              <w:r>
                <w:rPr>
                  <w:rFonts w:cs="Times New Roman"/>
                  <w:color w:val="0000FF"/>
                  <w:szCs w:val="28"/>
                </w:rPr>
                <w:t>распространяется</w:t>
              </w:r>
            </w:hyperlink>
            <w:r>
              <w:rPr>
                <w:rFonts w:cs="Times New Roman"/>
                <w:color w:val="392C69"/>
                <w:szCs w:val="28"/>
              </w:rPr>
              <w:t xml:space="preserve"> на соглашения о государственно-частном партнерстве (муниципально-частном партнерстве), заключенные до 28.12.2025.</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bookmarkStart w:id="40" w:name="Par506"/>
      <w:bookmarkEnd w:id="40"/>
      <w:r>
        <w:rPr>
          <w:rFonts w:cs="Times New Roman"/>
          <w:szCs w:val="28"/>
        </w:rPr>
        <w:t xml:space="preserve">2. Создание, развитие и эксплуатация информационной системы мониторинга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w:t>
      </w:r>
      <w:hyperlink r:id="rId251" w:history="1">
        <w:r>
          <w:rPr>
            <w:rFonts w:cs="Times New Roman"/>
            <w:color w:val="0000FF"/>
            <w:szCs w:val="28"/>
          </w:rPr>
          <w:t>законом</w:t>
        </w:r>
      </w:hyperlink>
      <w:r>
        <w:rPr>
          <w:rFonts w:cs="Times New Roman"/>
          <w:szCs w:val="28"/>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w:t>
      </w:r>
      <w:hyperlink r:id="rId252" w:history="1">
        <w:r>
          <w:rPr>
            <w:rFonts w:cs="Times New Roman"/>
            <w:color w:val="0000FF"/>
            <w:szCs w:val="28"/>
          </w:rPr>
          <w:t>порядка</w:t>
        </w:r>
      </w:hyperlink>
      <w:r>
        <w:rPr>
          <w:rFonts w:cs="Times New Roman"/>
          <w:szCs w:val="28"/>
        </w:rPr>
        <w:t xml:space="preserve"> создания, развития, ввода в эксплуатацию, эксплуатации и вывода из эксплуатации информационной системы мониторинга, </w:t>
      </w:r>
      <w:hyperlink r:id="rId253" w:history="1">
        <w:r>
          <w:rPr>
            <w:rFonts w:cs="Times New Roman"/>
            <w:color w:val="0000FF"/>
            <w:szCs w:val="28"/>
          </w:rPr>
          <w:t>порядка</w:t>
        </w:r>
      </w:hyperlink>
      <w:r>
        <w:rPr>
          <w:rFonts w:cs="Times New Roman"/>
          <w:szCs w:val="28"/>
        </w:rPr>
        <w:t xml:space="preserve"> предоставления информации, содержащейся в информационной системе мониторинга, и ее отнесения к общедоступной информации, </w:t>
      </w:r>
      <w:hyperlink r:id="rId254" w:history="1">
        <w:r>
          <w:rPr>
            <w:rFonts w:cs="Times New Roman"/>
            <w:color w:val="0000FF"/>
            <w:szCs w:val="28"/>
          </w:rPr>
          <w:t>порядка</w:t>
        </w:r>
      </w:hyperlink>
      <w:r>
        <w:rPr>
          <w:rFonts w:cs="Times New Roman"/>
          <w:szCs w:val="28"/>
        </w:rPr>
        <w:t xml:space="preserve">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 подлежащих обязательной маркировке средствами идентификации.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2 в ред. Федерального </w:t>
      </w:r>
      <w:hyperlink r:id="rId255" w:history="1">
        <w:r>
          <w:rPr>
            <w:rFonts w:cs="Times New Roman"/>
            <w:color w:val="0000FF"/>
            <w:szCs w:val="28"/>
          </w:rPr>
          <w:t>закона</w:t>
        </w:r>
      </w:hyperlink>
      <w:r>
        <w:rPr>
          <w:rFonts w:cs="Times New Roman"/>
          <w:szCs w:val="28"/>
        </w:rPr>
        <w:t xml:space="preserve"> от 28.12.2025 N 514-ФЗ)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2.1 ст. 20.1 (в ред. ФЗ от 28.12.2025 </w:t>
            </w:r>
            <w:hyperlink r:id="rId256" w:history="1">
              <w:r>
                <w:rPr>
                  <w:rFonts w:cs="Times New Roman"/>
                  <w:color w:val="0000FF"/>
                  <w:szCs w:val="28"/>
                </w:rPr>
                <w:t>N 514-ФЗ</w:t>
              </w:r>
            </w:hyperlink>
            <w:r>
              <w:rPr>
                <w:rFonts w:cs="Times New Roman"/>
                <w:color w:val="392C69"/>
                <w:szCs w:val="28"/>
              </w:rPr>
              <w:t xml:space="preserve">) </w:t>
            </w:r>
            <w:hyperlink r:id="rId257" w:history="1">
              <w:r>
                <w:rPr>
                  <w:rFonts w:cs="Times New Roman"/>
                  <w:color w:val="0000FF"/>
                  <w:szCs w:val="28"/>
                </w:rPr>
                <w:t>распространяется</w:t>
              </w:r>
            </w:hyperlink>
            <w:r>
              <w:rPr>
                <w:rFonts w:cs="Times New Roman"/>
                <w:color w:val="392C69"/>
                <w:szCs w:val="28"/>
              </w:rPr>
              <w:t xml:space="preserve"> на соглашения о государственно-частном партнерстве (муниципально-частном партнерстве), заключенные до 28.12.2025.</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 xml:space="preserve">2.1. Федеральный орган исполнительной власти, указанный в </w:t>
      </w:r>
      <w:hyperlink w:anchor="Par506" w:history="1">
        <w:r>
          <w:rPr>
            <w:rFonts w:cs="Times New Roman"/>
            <w:color w:val="0000FF"/>
            <w:szCs w:val="28"/>
          </w:rPr>
          <w:t>части 2</w:t>
        </w:r>
      </w:hyperlink>
      <w:r>
        <w:rPr>
          <w:rFonts w:cs="Times New Roman"/>
          <w:szCs w:val="28"/>
        </w:rPr>
        <w:t xml:space="preserve"> настоящей статьи, осуществляет функции координатора создания и функционирования информационной системы мониторинга.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2.1 в ред. Федерального </w:t>
      </w:r>
      <w:hyperlink r:id="rId258" w:history="1">
        <w:r>
          <w:rPr>
            <w:rFonts w:cs="Times New Roman"/>
            <w:color w:val="0000FF"/>
            <w:szCs w:val="28"/>
          </w:rPr>
          <w:t>закона</w:t>
        </w:r>
      </w:hyperlink>
      <w:r>
        <w:rPr>
          <w:rFonts w:cs="Times New Roman"/>
          <w:szCs w:val="28"/>
        </w:rPr>
        <w:t xml:space="preserve"> от 28.12.2025 N 514-ФЗ)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3 ст. 20.1 (в ред. ФЗ от 28.12.2025 </w:t>
            </w:r>
            <w:hyperlink r:id="rId259" w:history="1">
              <w:r>
                <w:rPr>
                  <w:rFonts w:cs="Times New Roman"/>
                  <w:color w:val="0000FF"/>
                  <w:szCs w:val="28"/>
                </w:rPr>
                <w:t>N 514-ФЗ</w:t>
              </w:r>
            </w:hyperlink>
            <w:r>
              <w:rPr>
                <w:rFonts w:cs="Times New Roman"/>
                <w:color w:val="392C69"/>
                <w:szCs w:val="28"/>
              </w:rPr>
              <w:t xml:space="preserve">) </w:t>
            </w:r>
            <w:hyperlink r:id="rId260" w:history="1">
              <w:r>
                <w:rPr>
                  <w:rFonts w:cs="Times New Roman"/>
                  <w:color w:val="0000FF"/>
                  <w:szCs w:val="28"/>
                </w:rPr>
                <w:t>распространяется</w:t>
              </w:r>
            </w:hyperlink>
            <w:r>
              <w:rPr>
                <w:rFonts w:cs="Times New Roman"/>
                <w:color w:val="392C69"/>
                <w:szCs w:val="28"/>
              </w:rPr>
              <w:t xml:space="preserve"> на соглашения о государственно-частном партнерстве (муниципально-</w:t>
            </w:r>
            <w:r>
              <w:rPr>
                <w:rFonts w:cs="Times New Roman"/>
                <w:color w:val="392C69"/>
                <w:szCs w:val="28"/>
              </w:rPr>
              <w:lastRenderedPageBreak/>
              <w:t>частном партнерстве), заключенные до 28.12.2025.</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lastRenderedPageBreak/>
        <w:t xml:space="preserve">3. Российское юридическое лицо, указанное в </w:t>
      </w:r>
      <w:hyperlink w:anchor="Par506" w:history="1">
        <w:r>
          <w:rPr>
            <w:rFonts w:cs="Times New Roman"/>
            <w:color w:val="0000FF"/>
            <w:szCs w:val="28"/>
          </w:rPr>
          <w:t>части 2</w:t>
        </w:r>
      </w:hyperlink>
      <w:r>
        <w:rPr>
          <w:rFonts w:cs="Times New Roman"/>
          <w:szCs w:val="28"/>
        </w:rPr>
        <w:t xml:space="preserve"> настоящей статьи, осуществляет функции оператора информационной системы мониторинга. В течение срока действия соглашения, указанного в </w:t>
      </w:r>
      <w:hyperlink w:anchor="Par506" w:history="1">
        <w:r>
          <w:rPr>
            <w:rFonts w:cs="Times New Roman"/>
            <w:color w:val="0000FF"/>
            <w:szCs w:val="28"/>
          </w:rPr>
          <w:t>части 2</w:t>
        </w:r>
      </w:hyperlink>
      <w:r>
        <w:rPr>
          <w:rFonts w:cs="Times New Roman"/>
          <w:szCs w:val="28"/>
        </w:rPr>
        <w:t xml:space="preserve"> настоящей статьи, не допускается принятие Правительством Российской Федерации решений о замене оператора информационной системы мониторинга или прекращении осуществления функций такого оператора.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3 в ред. Федерального </w:t>
      </w:r>
      <w:hyperlink r:id="rId261" w:history="1">
        <w:r>
          <w:rPr>
            <w:rFonts w:cs="Times New Roman"/>
            <w:color w:val="0000FF"/>
            <w:szCs w:val="28"/>
          </w:rPr>
          <w:t>закона</w:t>
        </w:r>
      </w:hyperlink>
      <w:r>
        <w:rPr>
          <w:rFonts w:cs="Times New Roman"/>
          <w:szCs w:val="28"/>
        </w:rPr>
        <w:t xml:space="preserve"> от 28.12.2025 N 514-ФЗ)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4 ст. 20.1 (в ред. ФЗ от 28.12.2025 </w:t>
            </w:r>
            <w:hyperlink r:id="rId262" w:history="1">
              <w:r>
                <w:rPr>
                  <w:rFonts w:cs="Times New Roman"/>
                  <w:color w:val="0000FF"/>
                  <w:szCs w:val="28"/>
                </w:rPr>
                <w:t>N 514-ФЗ</w:t>
              </w:r>
            </w:hyperlink>
            <w:r>
              <w:rPr>
                <w:rFonts w:cs="Times New Roman"/>
                <w:color w:val="392C69"/>
                <w:szCs w:val="28"/>
              </w:rPr>
              <w:t xml:space="preserve">) </w:t>
            </w:r>
            <w:hyperlink r:id="rId263" w:history="1">
              <w:r>
                <w:rPr>
                  <w:rFonts w:cs="Times New Roman"/>
                  <w:color w:val="0000FF"/>
                  <w:szCs w:val="28"/>
                </w:rPr>
                <w:t>распространяется</w:t>
              </w:r>
            </w:hyperlink>
            <w:r>
              <w:rPr>
                <w:rFonts w:cs="Times New Roman"/>
                <w:color w:val="392C69"/>
                <w:szCs w:val="28"/>
              </w:rPr>
              <w:t xml:space="preserve"> на соглашения о государственно-частном партнерстве (муниципально-частном партнерстве), заключенные до 28.12.2025.</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 xml:space="preserve">4. Оператор информационной системы мониторинга централизованно обеспечивает формирование (генерацию) кода проверки с использованием технических средств формирования кода проверки и оказывает услуги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w:t>
      </w:r>
      <w:hyperlink r:id="rId264" w:history="1">
        <w:r>
          <w:rPr>
            <w:rFonts w:cs="Times New Roman"/>
            <w:color w:val="0000FF"/>
            <w:szCs w:val="28"/>
          </w:rPr>
          <w:t>Размер платы</w:t>
        </w:r>
      </w:hyperlink>
      <w:r>
        <w:rPr>
          <w:rFonts w:cs="Times New Roman"/>
          <w:szCs w:val="28"/>
        </w:rPr>
        <w:t xml:space="preserve"> за оказание таких услуг и порядок ее взимания устанавливаются Правительством Российской Федерации. В течение срока действия соглашения, указанного в </w:t>
      </w:r>
      <w:hyperlink w:anchor="Par506" w:history="1">
        <w:r>
          <w:rPr>
            <w:rFonts w:cs="Times New Roman"/>
            <w:color w:val="0000FF"/>
            <w:szCs w:val="28"/>
          </w:rPr>
          <w:t>части 2</w:t>
        </w:r>
      </w:hyperlink>
      <w:r>
        <w:rPr>
          <w:rFonts w:cs="Times New Roman"/>
          <w:szCs w:val="28"/>
        </w:rPr>
        <w:t xml:space="preserve"> настоящей статьи, не допускается изменение размера указанной платы.</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65" w:history="1">
        <w:r>
          <w:rPr>
            <w:rFonts w:cs="Times New Roman"/>
            <w:color w:val="0000FF"/>
            <w:szCs w:val="28"/>
          </w:rPr>
          <w:t>закона</w:t>
        </w:r>
      </w:hyperlink>
      <w:r>
        <w:rPr>
          <w:rFonts w:cs="Times New Roman"/>
          <w:szCs w:val="28"/>
        </w:rPr>
        <w:t xml:space="preserve"> от 28.12.2025 N 514-ФЗ)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4.1 ст. 20.1 (в ред. ФЗ от 28.12.2025 </w:t>
            </w:r>
            <w:hyperlink r:id="rId266" w:history="1">
              <w:r>
                <w:rPr>
                  <w:rFonts w:cs="Times New Roman"/>
                  <w:color w:val="0000FF"/>
                  <w:szCs w:val="28"/>
                </w:rPr>
                <w:t>N 514-ФЗ</w:t>
              </w:r>
            </w:hyperlink>
            <w:r>
              <w:rPr>
                <w:rFonts w:cs="Times New Roman"/>
                <w:color w:val="392C69"/>
                <w:szCs w:val="28"/>
              </w:rPr>
              <w:t xml:space="preserve">) </w:t>
            </w:r>
            <w:hyperlink r:id="rId267" w:history="1">
              <w:r>
                <w:rPr>
                  <w:rFonts w:cs="Times New Roman"/>
                  <w:color w:val="0000FF"/>
                  <w:szCs w:val="28"/>
                </w:rPr>
                <w:t>распространяется</w:t>
              </w:r>
            </w:hyperlink>
            <w:r>
              <w:rPr>
                <w:rFonts w:cs="Times New Roman"/>
                <w:color w:val="392C69"/>
                <w:szCs w:val="28"/>
              </w:rPr>
              <w:t xml:space="preserve"> на соглашения о государственно-частном партнерстве (муниципально-частном партнерстве), заключенные до 28.12.2025.</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r>
        <w:rPr>
          <w:rFonts w:cs="Times New Roman"/>
          <w:szCs w:val="28"/>
        </w:rPr>
        <w:t xml:space="preserve">4.1. Оператор информационной системы мониторинга осуществляет свои функции в соответствии с настоящим Федеральным законом, Федеральным </w:t>
      </w:r>
      <w:hyperlink r:id="rId268" w:history="1">
        <w:r>
          <w:rPr>
            <w:rFonts w:cs="Times New Roman"/>
            <w:color w:val="0000FF"/>
            <w:szCs w:val="28"/>
          </w:rPr>
          <w:t>законом</w:t>
        </w:r>
      </w:hyperlink>
      <w:r>
        <w:rPr>
          <w:rFonts w:cs="Times New Roman"/>
          <w:szCs w:val="28"/>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w:t>
      </w:r>
      <w:hyperlink w:anchor="Par506" w:history="1">
        <w:r>
          <w:rPr>
            <w:rFonts w:cs="Times New Roman"/>
            <w:color w:val="0000FF"/>
            <w:szCs w:val="28"/>
          </w:rPr>
          <w:t>части 2</w:t>
        </w:r>
      </w:hyperlink>
      <w:r>
        <w:rPr>
          <w:rFonts w:cs="Times New Roman"/>
          <w:szCs w:val="28"/>
        </w:rPr>
        <w:t xml:space="preserve"> настоящей статьи. При этом в течение срока действия такого соглашения не допускаются: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 изменение существенных условий такого соглашения в части уменьшения срока его действия и изменения объема финансовых </w:t>
      </w:r>
      <w:r>
        <w:rPr>
          <w:rFonts w:cs="Times New Roman"/>
          <w:szCs w:val="28"/>
        </w:rPr>
        <w:lastRenderedPageBreak/>
        <w:t xml:space="preserve">обязательств его сторон, за исключением случая, указанного в </w:t>
      </w:r>
      <w:hyperlink r:id="rId269" w:history="1">
        <w:r>
          <w:rPr>
            <w:rFonts w:cs="Times New Roman"/>
            <w:color w:val="0000FF"/>
            <w:szCs w:val="28"/>
          </w:rPr>
          <w:t>подпункте 1 пункта 2 статьи 450</w:t>
        </w:r>
      </w:hyperlink>
      <w:r>
        <w:rPr>
          <w:rFonts w:cs="Times New Roman"/>
          <w:szCs w:val="28"/>
        </w:rPr>
        <w:t xml:space="preserve"> Гражданского кодекса Российской Федерации;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4.1 введена Федеральным </w:t>
      </w:r>
      <w:hyperlink r:id="rId270" w:history="1">
        <w:r>
          <w:rPr>
            <w:rFonts w:cs="Times New Roman"/>
            <w:color w:val="0000FF"/>
            <w:szCs w:val="28"/>
          </w:rPr>
          <w:t>законом</w:t>
        </w:r>
      </w:hyperlink>
      <w:r>
        <w:rPr>
          <w:rFonts w:cs="Times New Roman"/>
          <w:szCs w:val="28"/>
        </w:rPr>
        <w:t xml:space="preserve"> от 28.12.2025 N 514-ФЗ)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5. Участники оборота товаров, подлежащих обязательной маркировке средствами идентификации, </w:t>
      </w:r>
      <w:hyperlink r:id="rId271" w:history="1">
        <w:r>
          <w:rPr>
            <w:rFonts w:cs="Times New Roman"/>
            <w:color w:val="0000FF"/>
            <w:szCs w:val="28"/>
          </w:rPr>
          <w:t>обязаны</w:t>
        </w:r>
      </w:hyperlink>
      <w:r>
        <w:rPr>
          <w:rFonts w:cs="Times New Roman"/>
          <w:szCs w:val="28"/>
        </w:rPr>
        <w:t xml:space="preserve"> передавать информацию об обороте товаров, подлежащих обязательной маркировке средствами идентификации, в соответствии с </w:t>
      </w:r>
      <w:hyperlink r:id="rId272" w:history="1">
        <w:r>
          <w:rPr>
            <w:rFonts w:cs="Times New Roman"/>
            <w:color w:val="0000FF"/>
            <w:szCs w:val="28"/>
          </w:rPr>
          <w:t>правилами</w:t>
        </w:r>
      </w:hyperlink>
      <w:r>
        <w:rPr>
          <w:rFonts w:cs="Times New Roman"/>
          <w:szCs w:val="28"/>
        </w:rPr>
        <w:t>, установленными Правительством Российской Федерации, в информационную систему мониторинга.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5 в ред. Федерального </w:t>
      </w:r>
      <w:hyperlink r:id="rId273"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Информация, содержащаяся в информационной системе мониторинга, в обязательном порядке должна включать в себя:</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 сведения о зарегистрированных в информационной системе мониторинга участниках оборота товаров, подлежащих обязательной маркировке средствами идентификации;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сведения о зарегистрированных в информационной системе мониторинга товарах, подлежащих обязательной маркировке средствами идентификации;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3) сведения о средствах идентификации, нанесенных на товары (на упаковку товаров или на иной материальный носитель, предназначенный для нанесения средства идентификации), подлежащие обязательной маркировке средствами идентификации;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4) сведения о технических средствах информационного обмена, используемых участниками оборота товаров, подлежащих обязательной маркировке средствами идентификации, для обмена информацией с информационной системой мониторинга;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5) сведения о нарушениях требований об обязательной маркировке товаров средствами идентификации, выявленных потребителями этих товаров;</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6) иные сведения, подлежащие обязательному размещению в информационной системе мониторинга в соответствии с настоящим Федеральным законом, другими федеральными законами, иными нормативными правовыми актами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(п. 6 в ред. Федерального </w:t>
      </w:r>
      <w:hyperlink r:id="rId274" w:history="1">
        <w:r>
          <w:rPr>
            <w:rFonts w:cs="Times New Roman"/>
            <w:color w:val="0000FF"/>
            <w:szCs w:val="28"/>
          </w:rPr>
          <w:t>закона</w:t>
        </w:r>
      </w:hyperlink>
      <w:r>
        <w:rPr>
          <w:rFonts w:cs="Times New Roman"/>
          <w:szCs w:val="28"/>
        </w:rPr>
        <w:t xml:space="preserve"> от 31.07.2025 N 343-ФЗ)</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lastRenderedPageBreak/>
        <w:t xml:space="preserve">(часть 6 в ред. Федерального </w:t>
      </w:r>
      <w:hyperlink r:id="rId275"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6.1. Информационная система мониторинга может содержать информацию, необходимую в целях подтверждения страны происхождения товаров, подлежащих обязательной маркировке средствами идентификации в соответствии с настоящим Федеральным законом, другими федеральными законами и нормативными правовыми актами Правительства Российской Федерации. </w:t>
      </w:r>
      <w:hyperlink r:id="rId276" w:history="1">
        <w:r>
          <w:rPr>
            <w:rFonts w:cs="Times New Roman"/>
            <w:color w:val="0000FF"/>
            <w:szCs w:val="28"/>
          </w:rPr>
          <w:t>Порядок</w:t>
        </w:r>
      </w:hyperlink>
      <w:r>
        <w:rPr>
          <w:rFonts w:cs="Times New Roman"/>
          <w:szCs w:val="28"/>
        </w:rPr>
        <w:t xml:space="preserve"> добровольного предоставления в информационную систему мониторинга информации, ее объем и состав, порядок ее обработки и применения в целях подтверждения страны происхождения товаров, подлежащих обязательной маркировке средствами идентификации, круг лиц, которые вправе предоставлять указанную информацию, устанавливаются Правительством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6.1 введена Федеральным </w:t>
      </w:r>
      <w:hyperlink r:id="rId277" w:history="1">
        <w:r>
          <w:rPr>
            <w:rFonts w:cs="Times New Roman"/>
            <w:color w:val="0000FF"/>
            <w:szCs w:val="28"/>
          </w:rPr>
          <w:t>законом</w:t>
        </w:r>
      </w:hyperlink>
      <w:r>
        <w:rPr>
          <w:rFonts w:cs="Times New Roman"/>
          <w:szCs w:val="28"/>
        </w:rPr>
        <w:t xml:space="preserve"> от 31.07.2025 N 343-ФЗ)</w:t>
      </w:r>
    </w:p>
    <w:p w:rsidR="00F42151" w:rsidRDefault="00F42151" w:rsidP="00F42151">
      <w:pPr>
        <w:autoSpaceDE w:val="0"/>
        <w:autoSpaceDN w:val="0"/>
        <w:adjustRightInd w:val="0"/>
        <w:spacing w:after="0" w:line="240" w:lineRule="auto"/>
        <w:rPr>
          <w:rFonts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F42151">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rPr>
                <w:rFonts w:cs="Times New Roman"/>
                <w:sz w:val="24"/>
                <w:szCs w:val="24"/>
              </w:rPr>
            </w:pPr>
          </w:p>
        </w:tc>
        <w:tc>
          <w:tcPr>
            <w:tcW w:w="0" w:type="auto"/>
            <w:shd w:val="clear" w:color="auto" w:fill="F4F3F8"/>
            <w:tcMar>
              <w:top w:w="113" w:type="dxa"/>
              <w:left w:w="0" w:type="dxa"/>
              <w:bottom w:w="113" w:type="dxa"/>
              <w:right w:w="0" w:type="dxa"/>
            </w:tcMar>
          </w:tcPr>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КонсультантПлюс: примечание.</w:t>
            </w:r>
          </w:p>
          <w:p w:rsidR="00F42151" w:rsidRDefault="00F42151">
            <w:pPr>
              <w:autoSpaceDE w:val="0"/>
              <w:autoSpaceDN w:val="0"/>
              <w:adjustRightInd w:val="0"/>
              <w:spacing w:after="0" w:line="240" w:lineRule="auto"/>
              <w:jc w:val="both"/>
              <w:rPr>
                <w:rFonts w:cs="Times New Roman"/>
                <w:color w:val="392C69"/>
                <w:szCs w:val="28"/>
              </w:rPr>
            </w:pPr>
            <w:r>
              <w:rPr>
                <w:rFonts w:cs="Times New Roman"/>
                <w:color w:val="392C69"/>
                <w:szCs w:val="28"/>
              </w:rPr>
              <w:t xml:space="preserve">Ч. 7 ст. 20.1 (в ред. ФЗ от 28.12.2025 </w:t>
            </w:r>
            <w:hyperlink r:id="rId278" w:history="1">
              <w:r>
                <w:rPr>
                  <w:rFonts w:cs="Times New Roman"/>
                  <w:color w:val="0000FF"/>
                  <w:szCs w:val="28"/>
                </w:rPr>
                <w:t>N 514-ФЗ</w:t>
              </w:r>
            </w:hyperlink>
            <w:r>
              <w:rPr>
                <w:rFonts w:cs="Times New Roman"/>
                <w:color w:val="392C69"/>
                <w:szCs w:val="28"/>
              </w:rPr>
              <w:t xml:space="preserve">) </w:t>
            </w:r>
            <w:hyperlink r:id="rId279" w:history="1">
              <w:r>
                <w:rPr>
                  <w:rFonts w:cs="Times New Roman"/>
                  <w:color w:val="0000FF"/>
                  <w:szCs w:val="28"/>
                </w:rPr>
                <w:t>распространяется</w:t>
              </w:r>
            </w:hyperlink>
            <w:r>
              <w:rPr>
                <w:rFonts w:cs="Times New Roman"/>
                <w:color w:val="392C69"/>
                <w:szCs w:val="28"/>
              </w:rPr>
              <w:t xml:space="preserve"> на соглашения о государственно-частном партнерстве (муниципально-частном партнерстве), заключенные до 28.12.2025.</w:t>
            </w:r>
          </w:p>
        </w:tc>
        <w:tc>
          <w:tcPr>
            <w:tcW w:w="113" w:type="dxa"/>
            <w:shd w:val="clear" w:color="auto" w:fill="F4F3F8"/>
            <w:tcMar>
              <w:top w:w="0" w:type="dxa"/>
              <w:left w:w="0" w:type="dxa"/>
              <w:bottom w:w="0" w:type="dxa"/>
              <w:right w:w="0" w:type="dxa"/>
            </w:tcMar>
          </w:tcPr>
          <w:p w:rsidR="00F42151" w:rsidRDefault="00F42151">
            <w:pPr>
              <w:autoSpaceDE w:val="0"/>
              <w:autoSpaceDN w:val="0"/>
              <w:adjustRightInd w:val="0"/>
              <w:spacing w:after="0" w:line="240" w:lineRule="auto"/>
              <w:jc w:val="both"/>
              <w:rPr>
                <w:rFonts w:cs="Times New Roman"/>
                <w:color w:val="392C69"/>
                <w:szCs w:val="28"/>
              </w:rPr>
            </w:pPr>
          </w:p>
        </w:tc>
      </w:tr>
    </w:tbl>
    <w:p w:rsidR="00F42151" w:rsidRDefault="00F42151" w:rsidP="00F42151">
      <w:pPr>
        <w:autoSpaceDE w:val="0"/>
        <w:autoSpaceDN w:val="0"/>
        <w:adjustRightInd w:val="0"/>
        <w:spacing w:before="360" w:after="0" w:line="240" w:lineRule="auto"/>
        <w:ind w:firstLine="540"/>
        <w:jc w:val="both"/>
        <w:rPr>
          <w:rFonts w:cs="Times New Roman"/>
          <w:szCs w:val="28"/>
        </w:rPr>
      </w:pPr>
      <w:bookmarkStart w:id="41" w:name="Par541"/>
      <w:bookmarkEnd w:id="41"/>
      <w:r>
        <w:rPr>
          <w:rFonts w:cs="Times New Roman"/>
          <w:szCs w:val="28"/>
        </w:rPr>
        <w:t xml:space="preserve">7. Обладателем информации, содержащейся в информационной системе мониторинга, является Российская Федерация. Правомочия обладателя информации, содержащейся в информационной системе мониторинга,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пределах своих полномочий. Оператор информационной системы мониторинга осуществляет действия с информацией, содержащейся в информационной системе мониторинга, или разрешает осуществление таких действий в пределах полномочий,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соглашением, указанным в </w:t>
      </w:r>
      <w:hyperlink w:anchor="Par506" w:history="1">
        <w:r>
          <w:rPr>
            <w:rFonts w:cs="Times New Roman"/>
            <w:color w:val="0000FF"/>
            <w:szCs w:val="28"/>
          </w:rPr>
          <w:t>части 2</w:t>
        </w:r>
      </w:hyperlink>
      <w:r>
        <w:rPr>
          <w:rFonts w:cs="Times New Roman"/>
          <w:szCs w:val="28"/>
        </w:rPr>
        <w:t xml:space="preserve"> настоящей статьи.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80" w:history="1">
        <w:r>
          <w:rPr>
            <w:rFonts w:cs="Times New Roman"/>
            <w:color w:val="0000FF"/>
            <w:szCs w:val="28"/>
          </w:rPr>
          <w:t>закона</w:t>
        </w:r>
      </w:hyperlink>
      <w:r>
        <w:rPr>
          <w:rFonts w:cs="Times New Roman"/>
          <w:szCs w:val="28"/>
        </w:rPr>
        <w:t xml:space="preserve"> от 28.12.2025 N 514-ФЗ)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8. Информация, содержащаяся в информационной системе мониторинга, является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9. Доступ к информации, содержащейся в информационной системе мониторинга, обеспечивается оператором информационной системы мониторинга в </w:t>
      </w:r>
      <w:hyperlink r:id="rId281" w:history="1">
        <w:r>
          <w:rPr>
            <w:rFonts w:cs="Times New Roman"/>
            <w:color w:val="0000FF"/>
            <w:szCs w:val="28"/>
          </w:rPr>
          <w:t>порядке</w:t>
        </w:r>
      </w:hyperlink>
      <w:r>
        <w:rPr>
          <w:rFonts w:cs="Times New Roman"/>
          <w:szCs w:val="28"/>
        </w:rPr>
        <w:t xml:space="preserve">,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w:t>
      </w:r>
      <w:hyperlink r:id="rId282" w:history="1">
        <w:r>
          <w:rPr>
            <w:rFonts w:cs="Times New Roman"/>
            <w:color w:val="0000FF"/>
            <w:szCs w:val="28"/>
          </w:rPr>
          <w:t>тайны</w:t>
        </w:r>
      </w:hyperlink>
      <w:r>
        <w:rPr>
          <w:rFonts w:cs="Times New Roman"/>
          <w:szCs w:val="28"/>
        </w:rPr>
        <w:t xml:space="preserve"> и с учетом положений настоящего Федерального закона.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10. Правом на доступ к информации, включая информацию ограниченного доступа, содержащейся в информационной системе мониторинга,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 обладает оператор информационной системы мониторинга. Пользователи информационной системы мониторинга обладают правом доступа к информации, содержащейся в информационной системе мониторинга, с учетом ограничений доступа к информации и ее последующей обработки, установленных настоящим Федеральным законом и иными нормативными правовыми актами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Федеральных законов от 11.06.2022 </w:t>
      </w:r>
      <w:hyperlink r:id="rId283" w:history="1">
        <w:r>
          <w:rPr>
            <w:rFonts w:cs="Times New Roman"/>
            <w:color w:val="0000FF"/>
            <w:szCs w:val="28"/>
          </w:rPr>
          <w:t>N 154-ФЗ</w:t>
        </w:r>
      </w:hyperlink>
      <w:r>
        <w:rPr>
          <w:rFonts w:cs="Times New Roman"/>
          <w:szCs w:val="28"/>
        </w:rPr>
        <w:t xml:space="preserve">, от 06.02.2023 </w:t>
      </w:r>
      <w:hyperlink r:id="rId284" w:history="1">
        <w:r>
          <w:rPr>
            <w:rFonts w:cs="Times New Roman"/>
            <w:color w:val="0000FF"/>
            <w:szCs w:val="28"/>
          </w:rPr>
          <w:t>N 13-ФЗ</w:t>
        </w:r>
      </w:hyperlink>
      <w:r>
        <w:rPr>
          <w:rFonts w:cs="Times New Roman"/>
          <w:szCs w:val="28"/>
        </w:rPr>
        <w:t>)</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11. 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полученной от участника оборота товаров, подлежащих обязательной маркировке средствами идентификации, в интересах и по поручению такого участника оборота товаров без обезличивания такой информации.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85" w:history="1">
        <w:r>
          <w:rPr>
            <w:rFonts w:cs="Times New Roman"/>
            <w:color w:val="0000FF"/>
            <w:szCs w:val="28"/>
          </w:rPr>
          <w:t>закона</w:t>
        </w:r>
      </w:hyperlink>
      <w:r>
        <w:rPr>
          <w:rFonts w:cs="Times New Roman"/>
          <w:szCs w:val="28"/>
        </w:rPr>
        <w:t xml:space="preserve"> от 11.06.2022 N 154-ФЗ)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12. 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286" w:history="1">
        <w:r>
          <w:rPr>
            <w:rFonts w:cs="Times New Roman"/>
            <w:color w:val="0000FF"/>
            <w:szCs w:val="28"/>
          </w:rPr>
          <w:t>требованиями</w:t>
        </w:r>
      </w:hyperlink>
      <w:r>
        <w:rPr>
          <w:rFonts w:cs="Times New Roman"/>
          <w:szCs w:val="28"/>
        </w:rPr>
        <w:t xml:space="preserve"> к обезличиванию такой информации и методами обезличивания такой информации. Обезличенная информация, полученная в результате такой обработки и содержащаяся в информационной системе мониторинга, является информацией ограниченного доступа. Обезличенная информация, доступ к которой был обеспечен оператором информационной системы мониторинга в целях оказания услуг с ее использованием, не подлежит хранению в информационной системе мониторинга, и на нее не </w:t>
      </w:r>
      <w:r>
        <w:rPr>
          <w:rFonts w:cs="Times New Roman"/>
          <w:szCs w:val="28"/>
        </w:rPr>
        <w:lastRenderedPageBreak/>
        <w:t>распространяются требования к информации ограниченного доступа, установленные настоящим Федеральным законом.</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Федеральных законов от 11.06.2022 </w:t>
      </w:r>
      <w:hyperlink r:id="rId287" w:history="1">
        <w:r>
          <w:rPr>
            <w:rFonts w:cs="Times New Roman"/>
            <w:color w:val="0000FF"/>
            <w:szCs w:val="28"/>
          </w:rPr>
          <w:t>N 154-ФЗ</w:t>
        </w:r>
      </w:hyperlink>
      <w:r>
        <w:rPr>
          <w:rFonts w:cs="Times New Roman"/>
          <w:szCs w:val="28"/>
        </w:rPr>
        <w:t xml:space="preserve">, от 06.02.2023 </w:t>
      </w:r>
      <w:hyperlink r:id="rId288" w:history="1">
        <w:r>
          <w:rPr>
            <w:rFonts w:cs="Times New Roman"/>
            <w:color w:val="0000FF"/>
            <w:szCs w:val="28"/>
          </w:rPr>
          <w:t>N 13-ФЗ</w:t>
        </w:r>
      </w:hyperlink>
      <w:r>
        <w:rPr>
          <w:rFonts w:cs="Times New Roman"/>
          <w:szCs w:val="28"/>
        </w:rPr>
        <w:t>)</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12.1. Оператор информационной системы мониторинга оказывает услуги с использованием информации, содержащейся в информационной системе мониторинга, на недискриминационной основе, порядок и стоимость оказания которых определяются оператором информационной системы мониторинга, с учетом ограничений доступа к такой информации, установленных настоящим Федеральным законом. Указанные порядок и стоимость размещаются оператором информационной системы мониторинга на сайте информационной системы мониторинга в информационно-телекоммуникационной сети "Интернет" и подлежат контролю в соответствии с антимонопольным законодательством Российской Федерации. Указанные порядок и стоимость в отношении одинаковых вида, объема и состава предоставляемой информации должны быть едиными для всех лиц, обращающихся за оказанием соответствующей услуги. Соглашением между оператором информационной системы мониторинга и федеральным органом исполнительной власти, указанным в </w:t>
      </w:r>
      <w:hyperlink w:anchor="Par541" w:history="1">
        <w:r>
          <w:rPr>
            <w:rFonts w:cs="Times New Roman"/>
            <w:color w:val="0000FF"/>
            <w:szCs w:val="28"/>
          </w:rPr>
          <w:t>части 7</w:t>
        </w:r>
      </w:hyperlink>
      <w:r>
        <w:rPr>
          <w:rFonts w:cs="Times New Roman"/>
          <w:szCs w:val="28"/>
        </w:rPr>
        <w:t xml:space="preserve"> настоящей статьи, в том числе соглашением о государственно-частном партнерстве, могут быть установлены иные не противоречащие настоящему Федеральному закону ограничения доступа к информации, содержащейся в информационной системе мониторинга.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12.1 в ред. Федерального </w:t>
      </w:r>
      <w:hyperlink r:id="rId289" w:history="1">
        <w:r>
          <w:rPr>
            <w:rFonts w:cs="Times New Roman"/>
            <w:color w:val="0000FF"/>
            <w:szCs w:val="28"/>
          </w:rPr>
          <w:t>закона</w:t>
        </w:r>
      </w:hyperlink>
      <w:r>
        <w:rPr>
          <w:rFonts w:cs="Times New Roman"/>
          <w:szCs w:val="28"/>
        </w:rPr>
        <w:t xml:space="preserve"> от 06.02.2023 N 13-ФЗ)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13. Общедоступная информация, содержащаяся в информационной системе мониторинга, размещается оператором информационной системы мониторинга в информационно-телекоммуникационной сети "Интернет".</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14. Организация информационного взаимодействия информационной системы мониторинга с государственными информационными системами 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15. В информационной системе мониторинга обеспечиваются формирование и обработка информации в форме электронных документов, обмен информацией в форме электронных документов между оператором информационной системы мониторинга, федеральными органами исполнительной власти, участниками оборота товаров, подлежащих маркировке средствами идентификации, иными юридическими лицами, физическими лицами.</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lastRenderedPageBreak/>
        <w:t xml:space="preserve">16. Участники оборота товаров, подлежащих обязательной маркировке средствами идентификации, несут </w:t>
      </w:r>
      <w:hyperlink r:id="rId290" w:history="1">
        <w:r>
          <w:rPr>
            <w:rFonts w:cs="Times New Roman"/>
            <w:color w:val="0000FF"/>
            <w:szCs w:val="28"/>
          </w:rPr>
          <w:t>ответственность</w:t>
        </w:r>
      </w:hyperlink>
      <w:r>
        <w:rPr>
          <w:rFonts w:cs="Times New Roman"/>
          <w:szCs w:val="28"/>
        </w:rPr>
        <w:t xml:space="preserve"> за полноту, достоверность и своевременность передачи ими информации об обороте таких товаров в информационную систему мониторинга в соответствии с законодательством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16 в ред. Федерального </w:t>
      </w:r>
      <w:hyperlink r:id="rId291"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42" w:name="Par558"/>
      <w:bookmarkEnd w:id="42"/>
      <w:r>
        <w:rPr>
          <w:rFonts w:cs="Times New Roman"/>
          <w:szCs w:val="28"/>
        </w:rPr>
        <w:t>17. Производители товаров, подлежащих обязательной маркировке средствами идентификации, получают содержащуюся в информационной системе мониторинга информацию ограниченного доступа о товарах, произведенных ими и находящихся в гражданском обороте в Российской Федерации, безвозмездно в порядке, установленном Правительством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(в ред. Федерального </w:t>
      </w:r>
      <w:hyperlink r:id="rId292" w:history="1">
        <w:r>
          <w:rPr>
            <w:rFonts w:cs="Times New Roman"/>
            <w:color w:val="0000FF"/>
            <w:szCs w:val="28"/>
          </w:rPr>
          <w:t>закона</w:t>
        </w:r>
      </w:hyperlink>
      <w:r>
        <w:rPr>
          <w:rFonts w:cs="Times New Roman"/>
          <w:szCs w:val="28"/>
        </w:rPr>
        <w:t xml:space="preserve"> от 06.02.2023 N 13-ФЗ)</w:t>
      </w:r>
    </w:p>
    <w:p w:rsidR="00F42151" w:rsidRDefault="00F42151" w:rsidP="00F42151">
      <w:pPr>
        <w:autoSpaceDE w:val="0"/>
        <w:autoSpaceDN w:val="0"/>
        <w:adjustRightInd w:val="0"/>
        <w:spacing w:before="280" w:after="0" w:line="240" w:lineRule="auto"/>
        <w:ind w:firstLine="540"/>
        <w:jc w:val="both"/>
        <w:rPr>
          <w:rFonts w:cs="Times New Roman"/>
          <w:szCs w:val="28"/>
        </w:rPr>
      </w:pPr>
      <w:bookmarkStart w:id="43" w:name="Par560"/>
      <w:bookmarkEnd w:id="43"/>
      <w:r>
        <w:rPr>
          <w:rFonts w:cs="Times New Roman"/>
          <w:szCs w:val="28"/>
        </w:rPr>
        <w:t>17.1. Импортеры товаров, подлежащих обязательной маркировке средствами идентификации, получают содержащуюся в информационной системе мониторинга информацию ограниченного доступа о товарах, ввезенных ими в Российскую Федерацию и находящихся в гражданском обороте в Российской Федерации, безвозмездно в порядке, установленном Правительством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17.1 введена Федеральным </w:t>
      </w:r>
      <w:hyperlink r:id="rId293" w:history="1">
        <w:r>
          <w:rPr>
            <w:rFonts w:cs="Times New Roman"/>
            <w:color w:val="0000FF"/>
            <w:szCs w:val="28"/>
          </w:rPr>
          <w:t>законом</w:t>
        </w:r>
      </w:hyperlink>
      <w:r>
        <w:rPr>
          <w:rFonts w:cs="Times New Roman"/>
          <w:szCs w:val="28"/>
        </w:rPr>
        <w:t xml:space="preserve"> от 02.07.2021 N 354-ФЗ; в ред. Федерального </w:t>
      </w:r>
      <w:hyperlink r:id="rId294" w:history="1">
        <w:r>
          <w:rPr>
            <w:rFonts w:cs="Times New Roman"/>
            <w:color w:val="0000FF"/>
            <w:szCs w:val="28"/>
          </w:rPr>
          <w:t>закона</w:t>
        </w:r>
      </w:hyperlink>
      <w:r>
        <w:rPr>
          <w:rFonts w:cs="Times New Roman"/>
          <w:szCs w:val="28"/>
        </w:rPr>
        <w:t xml:space="preserve"> от 06.02.2023 N 13-ФЗ)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17.2.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зарегистрированные в информационной системе мониторинга, уведомляются о регистрации в информационной системе мониторинга и вводе в оборот товаров, индивидуализированных принадлежащим им товарным знаком, безвозмездно в </w:t>
      </w:r>
      <w:hyperlink r:id="rId295" w:history="1">
        <w:r>
          <w:rPr>
            <w:rFonts w:cs="Times New Roman"/>
            <w:color w:val="0000FF"/>
            <w:szCs w:val="28"/>
          </w:rPr>
          <w:t>порядке</w:t>
        </w:r>
      </w:hyperlink>
      <w:r>
        <w:rPr>
          <w:rFonts w:cs="Times New Roman"/>
          <w:szCs w:val="28"/>
        </w:rPr>
        <w:t xml:space="preserve">, установленном Правительством Российской Федерации. Такое уведомление включает в себя в том числе информацию о лице, которое осуществляет регистрацию в информационной системе мониторинга или ввод в оборот соответствующего товара, код идентификации такого товара, его наименование и количество.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не зарегистрированные в информационной системе мониторинга, вправе получить аналогичную информацию о регистрации в информационной системе мониторинга и вводе в оборот товаров, индивидуализированных принадлежащим им товарным знаком, безвозмездно по запросу, направленному оператору информационной </w:t>
      </w:r>
      <w:r>
        <w:rPr>
          <w:rFonts w:cs="Times New Roman"/>
          <w:szCs w:val="28"/>
        </w:rPr>
        <w:lastRenderedPageBreak/>
        <w:t>системы мониторинга, в порядке, установленном Правительством Российской Федерации.</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17.2 введена Федеральным </w:t>
      </w:r>
      <w:hyperlink r:id="rId296" w:history="1">
        <w:r>
          <w:rPr>
            <w:rFonts w:cs="Times New Roman"/>
            <w:color w:val="0000FF"/>
            <w:szCs w:val="28"/>
          </w:rPr>
          <w:t>законом</w:t>
        </w:r>
      </w:hyperlink>
      <w:r>
        <w:rPr>
          <w:rFonts w:cs="Times New Roman"/>
          <w:szCs w:val="28"/>
        </w:rPr>
        <w:t xml:space="preserve"> от 02.07.2021 N 354-ФЗ)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17.3. В случаях получения информации в соответствии с порядком, предусмотренным </w:t>
      </w:r>
      <w:hyperlink w:anchor="Par558" w:history="1">
        <w:r>
          <w:rPr>
            <w:rFonts w:cs="Times New Roman"/>
            <w:color w:val="0000FF"/>
            <w:szCs w:val="28"/>
          </w:rPr>
          <w:t>частями 17</w:t>
        </w:r>
      </w:hyperlink>
      <w:r>
        <w:rPr>
          <w:rFonts w:cs="Times New Roman"/>
          <w:szCs w:val="28"/>
        </w:rPr>
        <w:t xml:space="preserve"> и </w:t>
      </w:r>
      <w:hyperlink w:anchor="Par560" w:history="1">
        <w:r>
          <w:rPr>
            <w:rFonts w:cs="Times New Roman"/>
            <w:color w:val="0000FF"/>
            <w:szCs w:val="28"/>
          </w:rPr>
          <w:t>17.1</w:t>
        </w:r>
      </w:hyperlink>
      <w:r>
        <w:rPr>
          <w:rFonts w:cs="Times New Roman"/>
          <w:szCs w:val="28"/>
        </w:rPr>
        <w:t xml:space="preserve"> настоящей статьи, соответственно производитель и импортер товара, подлежащего обязательной маркировке средствами идентификации, вправе осуществлять или поручать обработку такой информации только в собственных интересах. При этом доступ к такой информации или результатам ее обработки могут иметь только данные производитель и импортер товара и лица, которым они поручили указанную обработку.</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17.3 введена Федеральным </w:t>
      </w:r>
      <w:hyperlink r:id="rId297" w:history="1">
        <w:r>
          <w:rPr>
            <w:rFonts w:cs="Times New Roman"/>
            <w:color w:val="0000FF"/>
            <w:szCs w:val="28"/>
          </w:rPr>
          <w:t>законом</w:t>
        </w:r>
      </w:hyperlink>
      <w:r>
        <w:rPr>
          <w:rFonts w:cs="Times New Roman"/>
          <w:szCs w:val="28"/>
        </w:rPr>
        <w:t xml:space="preserve"> от 06.02.2023 N 13-ФЗ)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18. Размещение сведений, составляющих государственную </w:t>
      </w:r>
      <w:hyperlink r:id="rId298" w:history="1">
        <w:r>
          <w:rPr>
            <w:rFonts w:cs="Times New Roman"/>
            <w:color w:val="0000FF"/>
            <w:szCs w:val="28"/>
          </w:rPr>
          <w:t>тайну</w:t>
        </w:r>
      </w:hyperlink>
      <w:r>
        <w:rPr>
          <w:rFonts w:cs="Times New Roman"/>
          <w:szCs w:val="28"/>
        </w:rPr>
        <w:t>, в информационной системе мониторинга не допускается.</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18 в ред. Федерального </w:t>
      </w:r>
      <w:hyperlink r:id="rId299" w:history="1">
        <w:r>
          <w:rPr>
            <w:rFonts w:cs="Times New Roman"/>
            <w:color w:val="0000FF"/>
            <w:szCs w:val="28"/>
          </w:rPr>
          <w:t>закона</w:t>
        </w:r>
      </w:hyperlink>
      <w:r>
        <w:rPr>
          <w:rFonts w:cs="Times New Roman"/>
          <w:szCs w:val="28"/>
        </w:rPr>
        <w:t xml:space="preserve"> от 02.07.2021 N 354-ФЗ)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center"/>
        <w:outlineLvl w:val="0"/>
        <w:rPr>
          <w:rFonts w:cs="Times New Roman"/>
          <w:b/>
          <w:bCs/>
          <w:szCs w:val="28"/>
        </w:rPr>
      </w:pPr>
      <w:r>
        <w:rPr>
          <w:rFonts w:cs="Times New Roman"/>
          <w:b/>
          <w:bCs/>
          <w:szCs w:val="28"/>
        </w:rPr>
        <w:t>Глава 5. ЗАКЛЮЧИТЕЛЬНЫЕ ПОЛОЖЕНИЯ</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21. Ответственность за нарушение настоящего Федерального закона</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Лица, виновные в нарушении настоящего Федерального закона, несут гражданско-правовую, административную, уголовную ответственность в соответствии с законодательством Российской Федерации.</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outlineLvl w:val="1"/>
        <w:rPr>
          <w:rFonts w:cs="Times New Roman"/>
          <w:b/>
          <w:bCs/>
          <w:szCs w:val="28"/>
        </w:rPr>
      </w:pPr>
      <w:r>
        <w:rPr>
          <w:rFonts w:cs="Times New Roman"/>
          <w:b/>
          <w:bCs/>
          <w:szCs w:val="28"/>
        </w:rPr>
        <w:t>Статья 22. Заключительные положения</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r>
        <w:rPr>
          <w:rFonts w:cs="Times New Roman"/>
          <w:szCs w:val="28"/>
        </w:rPr>
        <w:t>1. Настоящий Федеральный закон вступает в силу с 1 февраля 2010 года.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2. Условия договоров поставки продовольственных товаров, заключенных до дня вступления в силу настоящего Федерального закона,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3. Положения </w:t>
      </w:r>
      <w:hyperlink w:anchor="Par409" w:history="1">
        <w:r>
          <w:rPr>
            <w:rFonts w:cs="Times New Roman"/>
            <w:color w:val="0000FF"/>
            <w:szCs w:val="28"/>
          </w:rPr>
          <w:t>статьи 14</w:t>
        </w:r>
      </w:hyperlink>
      <w:r>
        <w:rPr>
          <w:rFonts w:cs="Times New Roman"/>
          <w:szCs w:val="28"/>
        </w:rPr>
        <w:t xml:space="preserve">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4. В отношении муниципальных районов, муниципальных округов и городских округов ограничение, предусмотренное </w:t>
      </w:r>
      <w:hyperlink w:anchor="Par409" w:history="1">
        <w:r>
          <w:rPr>
            <w:rFonts w:cs="Times New Roman"/>
            <w:color w:val="0000FF"/>
            <w:szCs w:val="28"/>
          </w:rPr>
          <w:t>статьей 14</w:t>
        </w:r>
      </w:hyperlink>
      <w:r>
        <w:rPr>
          <w:rFonts w:cs="Times New Roman"/>
          <w:szCs w:val="28"/>
        </w:rPr>
        <w:t xml:space="preserve"> настоящего Федерального закона, применяется с 1 июля 2010 года.</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lastRenderedPageBreak/>
        <w:t xml:space="preserve">(в ред. Федерального </w:t>
      </w:r>
      <w:hyperlink r:id="rId300" w:history="1">
        <w:r>
          <w:rPr>
            <w:rFonts w:cs="Times New Roman"/>
            <w:color w:val="0000FF"/>
            <w:szCs w:val="28"/>
          </w:rPr>
          <w:t>закона</w:t>
        </w:r>
      </w:hyperlink>
      <w:r>
        <w:rPr>
          <w:rFonts w:cs="Times New Roman"/>
          <w:szCs w:val="28"/>
        </w:rPr>
        <w:t xml:space="preserve"> от 13.06.2023 N 228-ФЗ)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5. До 1 января 2017 года указанное в </w:t>
      </w:r>
      <w:hyperlink w:anchor="Par184" w:history="1">
        <w:r>
          <w:rPr>
            <w:rFonts w:cs="Times New Roman"/>
            <w:color w:val="0000FF"/>
            <w:szCs w:val="28"/>
          </w:rPr>
          <w:t>части 2 статьи 6</w:t>
        </w:r>
      </w:hyperlink>
      <w:r>
        <w:rPr>
          <w:rFonts w:cs="Times New Roman"/>
          <w:szCs w:val="28"/>
        </w:rPr>
        <w:t xml:space="preserve"> настоящего Федерального закона полномочие органов местного самоуправления на территории Республики Крым осуществляется в соответствии с законом Республики Крым.</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5 введена Федеральным </w:t>
      </w:r>
      <w:hyperlink r:id="rId301" w:history="1">
        <w:r>
          <w:rPr>
            <w:rFonts w:cs="Times New Roman"/>
            <w:color w:val="0000FF"/>
            <w:szCs w:val="28"/>
          </w:rPr>
          <w:t>законом</w:t>
        </w:r>
      </w:hyperlink>
      <w:r>
        <w:rPr>
          <w:rFonts w:cs="Times New Roman"/>
          <w:szCs w:val="28"/>
        </w:rPr>
        <w:t xml:space="preserve"> от 31.12.2014 N 493-ФЗ)</w:t>
      </w:r>
    </w:p>
    <w:p w:rsidR="00F42151" w:rsidRDefault="00F42151" w:rsidP="00F42151">
      <w:pPr>
        <w:autoSpaceDE w:val="0"/>
        <w:autoSpaceDN w:val="0"/>
        <w:adjustRightInd w:val="0"/>
        <w:spacing w:before="280" w:after="0" w:line="240" w:lineRule="auto"/>
        <w:ind w:firstLine="540"/>
        <w:jc w:val="both"/>
        <w:rPr>
          <w:rFonts w:cs="Times New Roman"/>
          <w:szCs w:val="28"/>
        </w:rPr>
      </w:pPr>
      <w:r>
        <w:rPr>
          <w:rFonts w:cs="Times New Roman"/>
          <w:szCs w:val="28"/>
        </w:rPr>
        <w:t xml:space="preserve">6. Положение </w:t>
      </w:r>
      <w:hyperlink w:anchor="Par287" w:history="1">
        <w:r>
          <w:rPr>
            <w:rFonts w:cs="Times New Roman"/>
            <w:color w:val="0000FF"/>
            <w:szCs w:val="28"/>
          </w:rPr>
          <w:t>части 4 статьи 10</w:t>
        </w:r>
      </w:hyperlink>
      <w:r>
        <w:rPr>
          <w:rFonts w:cs="Times New Roman"/>
          <w:szCs w:val="28"/>
        </w:rPr>
        <w:t xml:space="preserve"> настоящего Федерального закона, предусматривающее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w:t>
      </w:r>
      <w:hyperlink r:id="rId302" w:history="1">
        <w:r>
          <w:rPr>
            <w:rFonts w:cs="Times New Roman"/>
            <w:color w:val="0000FF"/>
            <w:szCs w:val="28"/>
          </w:rPr>
          <w:t>законом</w:t>
        </w:r>
      </w:hyperlink>
      <w:r>
        <w:rPr>
          <w:rFonts w:cs="Times New Roman"/>
          <w:szCs w:val="28"/>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F42151" w:rsidRDefault="00F42151" w:rsidP="00F42151">
      <w:pPr>
        <w:autoSpaceDE w:val="0"/>
        <w:autoSpaceDN w:val="0"/>
        <w:adjustRightInd w:val="0"/>
        <w:spacing w:after="0" w:line="240" w:lineRule="auto"/>
        <w:jc w:val="both"/>
        <w:rPr>
          <w:rFonts w:cs="Times New Roman"/>
          <w:szCs w:val="28"/>
        </w:rPr>
      </w:pPr>
      <w:r>
        <w:rPr>
          <w:rFonts w:cs="Times New Roman"/>
          <w:szCs w:val="28"/>
        </w:rPr>
        <w:t xml:space="preserve">(часть 6 введена Федеральным </w:t>
      </w:r>
      <w:hyperlink r:id="rId303" w:history="1">
        <w:r>
          <w:rPr>
            <w:rFonts w:cs="Times New Roman"/>
            <w:color w:val="0000FF"/>
            <w:szCs w:val="28"/>
          </w:rPr>
          <w:t>законом</w:t>
        </w:r>
      </w:hyperlink>
      <w:r>
        <w:rPr>
          <w:rFonts w:cs="Times New Roman"/>
          <w:szCs w:val="28"/>
        </w:rPr>
        <w:t xml:space="preserve"> от 14.07.2022 N 352-ФЗ)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Президент</w:t>
      </w: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Российской Федерации</w:t>
      </w:r>
    </w:p>
    <w:p w:rsidR="00F42151" w:rsidRDefault="00F42151" w:rsidP="00F42151">
      <w:pPr>
        <w:autoSpaceDE w:val="0"/>
        <w:autoSpaceDN w:val="0"/>
        <w:adjustRightInd w:val="0"/>
        <w:spacing w:after="0" w:line="240" w:lineRule="auto"/>
        <w:jc w:val="right"/>
        <w:rPr>
          <w:rFonts w:cs="Times New Roman"/>
          <w:szCs w:val="28"/>
        </w:rPr>
      </w:pPr>
      <w:r>
        <w:rPr>
          <w:rFonts w:cs="Times New Roman"/>
          <w:szCs w:val="28"/>
        </w:rPr>
        <w:t>Д.МЕДВЕДЕВ</w:t>
      </w:r>
    </w:p>
    <w:p w:rsidR="00F42151" w:rsidRDefault="00F42151" w:rsidP="00F42151">
      <w:pPr>
        <w:autoSpaceDE w:val="0"/>
        <w:autoSpaceDN w:val="0"/>
        <w:adjustRightInd w:val="0"/>
        <w:spacing w:after="0" w:line="240" w:lineRule="auto"/>
        <w:rPr>
          <w:rFonts w:cs="Times New Roman"/>
          <w:szCs w:val="28"/>
        </w:rPr>
      </w:pPr>
      <w:r>
        <w:rPr>
          <w:rFonts w:cs="Times New Roman"/>
          <w:szCs w:val="28"/>
        </w:rPr>
        <w:t>Москва, Кремль</w:t>
      </w:r>
    </w:p>
    <w:p w:rsidR="00F42151" w:rsidRDefault="00F42151" w:rsidP="00F42151">
      <w:pPr>
        <w:autoSpaceDE w:val="0"/>
        <w:autoSpaceDN w:val="0"/>
        <w:adjustRightInd w:val="0"/>
        <w:spacing w:before="280" w:after="0" w:line="240" w:lineRule="auto"/>
        <w:rPr>
          <w:rFonts w:cs="Times New Roman"/>
          <w:szCs w:val="28"/>
        </w:rPr>
      </w:pPr>
      <w:r>
        <w:rPr>
          <w:rFonts w:cs="Times New Roman"/>
          <w:szCs w:val="28"/>
        </w:rPr>
        <w:t>28 декабря 2009 года</w:t>
      </w:r>
    </w:p>
    <w:p w:rsidR="00F42151" w:rsidRDefault="00F42151" w:rsidP="00F42151">
      <w:pPr>
        <w:autoSpaceDE w:val="0"/>
        <w:autoSpaceDN w:val="0"/>
        <w:adjustRightInd w:val="0"/>
        <w:spacing w:before="280" w:after="0" w:line="240" w:lineRule="auto"/>
        <w:rPr>
          <w:rFonts w:cs="Times New Roman"/>
          <w:szCs w:val="28"/>
        </w:rPr>
      </w:pPr>
      <w:r>
        <w:rPr>
          <w:rFonts w:cs="Times New Roman"/>
          <w:szCs w:val="28"/>
        </w:rPr>
        <w:t>N 381-ФЗ</w:t>
      </w: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autoSpaceDE w:val="0"/>
        <w:autoSpaceDN w:val="0"/>
        <w:adjustRightInd w:val="0"/>
        <w:spacing w:after="0" w:line="240" w:lineRule="auto"/>
        <w:ind w:firstLine="540"/>
        <w:jc w:val="both"/>
        <w:rPr>
          <w:rFonts w:cs="Times New Roman"/>
          <w:szCs w:val="28"/>
        </w:rPr>
      </w:pPr>
    </w:p>
    <w:p w:rsidR="00F42151" w:rsidRDefault="00F42151" w:rsidP="00F42151">
      <w:pPr>
        <w:pBdr>
          <w:top w:val="single" w:sz="6" w:space="0" w:color="auto"/>
        </w:pBdr>
        <w:autoSpaceDE w:val="0"/>
        <w:autoSpaceDN w:val="0"/>
        <w:adjustRightInd w:val="0"/>
        <w:spacing w:before="100" w:after="100" w:line="240" w:lineRule="auto"/>
        <w:jc w:val="both"/>
        <w:rPr>
          <w:rFonts w:cs="Times New Roman"/>
          <w:sz w:val="2"/>
          <w:szCs w:val="2"/>
        </w:rPr>
      </w:pPr>
    </w:p>
    <w:p w:rsidR="00847DDD" w:rsidRPr="00F42151" w:rsidRDefault="00847DDD" w:rsidP="00F42151">
      <w:bookmarkStart w:id="44" w:name="_GoBack"/>
      <w:bookmarkEnd w:id="44"/>
    </w:p>
    <w:sectPr w:rsidR="00847DDD" w:rsidRPr="00F42151" w:rsidSect="00391345">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5D3"/>
    <w:rsid w:val="00182473"/>
    <w:rsid w:val="00847DDD"/>
    <w:rsid w:val="008C55D3"/>
    <w:rsid w:val="009D7B43"/>
    <w:rsid w:val="00BE3E86"/>
    <w:rsid w:val="00F42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55D3"/>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8C55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55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55D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55D3"/>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8C55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55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55D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8382&amp;dst=100318" TargetMode="External"/><Relationship Id="rId299" Type="http://schemas.openxmlformats.org/officeDocument/2006/relationships/hyperlink" Target="https://login.consultant.ru/link/?req=doc&amp;base=LAW&amp;n=389141&amp;dst=100166" TargetMode="External"/><Relationship Id="rId303" Type="http://schemas.openxmlformats.org/officeDocument/2006/relationships/hyperlink" Target="https://login.consultant.ru/link/?req=doc&amp;base=LAW&amp;n=421932&amp;dst=100009" TargetMode="External"/><Relationship Id="rId21" Type="http://schemas.openxmlformats.org/officeDocument/2006/relationships/hyperlink" Target="https://login.consultant.ru/link/?req=doc&amp;base=LAW&amp;n=409583&amp;dst=100016" TargetMode="External"/><Relationship Id="rId42" Type="http://schemas.openxmlformats.org/officeDocument/2006/relationships/hyperlink" Target="https://login.consultant.ru/link/?req=doc&amp;base=LAW&amp;n=511163&amp;dst=100011" TargetMode="External"/><Relationship Id="rId63" Type="http://schemas.openxmlformats.org/officeDocument/2006/relationships/hyperlink" Target="https://login.consultant.ru/link/?req=doc&amp;base=LAW&amp;n=511163&amp;dst=100024" TargetMode="External"/><Relationship Id="rId84" Type="http://schemas.openxmlformats.org/officeDocument/2006/relationships/hyperlink" Target="https://login.consultant.ru/link/?req=doc&amp;base=LAW&amp;n=389141&amp;dst=100140" TargetMode="External"/><Relationship Id="rId138" Type="http://schemas.openxmlformats.org/officeDocument/2006/relationships/hyperlink" Target="https://login.consultant.ru/link/?req=doc&amp;base=LAW&amp;n=372668&amp;dst=100027" TargetMode="External"/><Relationship Id="rId159" Type="http://schemas.openxmlformats.org/officeDocument/2006/relationships/hyperlink" Target="https://login.consultant.ru/link/?req=doc&amp;base=LAW&amp;n=200564&amp;dst=100022" TargetMode="External"/><Relationship Id="rId170" Type="http://schemas.openxmlformats.org/officeDocument/2006/relationships/hyperlink" Target="https://login.consultant.ru/link/?req=doc&amp;base=LAW&amp;n=200564&amp;dst=100033" TargetMode="External"/><Relationship Id="rId191" Type="http://schemas.openxmlformats.org/officeDocument/2006/relationships/hyperlink" Target="https://login.consultant.ru/link/?req=doc&amp;base=LAW&amp;n=421001&amp;dst=100015" TargetMode="External"/><Relationship Id="rId205" Type="http://schemas.openxmlformats.org/officeDocument/2006/relationships/hyperlink" Target="https://login.consultant.ru/link/?req=doc&amp;base=LAW&amp;n=538635&amp;dst=100012" TargetMode="External"/><Relationship Id="rId226" Type="http://schemas.openxmlformats.org/officeDocument/2006/relationships/hyperlink" Target="https://login.consultant.ru/link/?req=doc&amp;base=LAW&amp;n=508482&amp;dst=102513" TargetMode="External"/><Relationship Id="rId247" Type="http://schemas.openxmlformats.org/officeDocument/2006/relationships/hyperlink" Target="https://login.consultant.ru/link/?req=doc&amp;base=LAW&amp;n=541045&amp;dst=100084" TargetMode="External"/><Relationship Id="rId107" Type="http://schemas.openxmlformats.org/officeDocument/2006/relationships/hyperlink" Target="https://login.consultant.ru/link/?req=doc&amp;base=LAW&amp;n=538070&amp;dst=100064" TargetMode="External"/><Relationship Id="rId268" Type="http://schemas.openxmlformats.org/officeDocument/2006/relationships/hyperlink" Target="https://login.consultant.ru/link/?req=doc&amp;base=LAW&amp;n=538085" TargetMode="External"/><Relationship Id="rId289" Type="http://schemas.openxmlformats.org/officeDocument/2006/relationships/hyperlink" Target="https://login.consultant.ru/link/?req=doc&amp;base=LAW&amp;n=439123&amp;dst=100017" TargetMode="External"/><Relationship Id="rId11" Type="http://schemas.openxmlformats.org/officeDocument/2006/relationships/hyperlink" Target="https://login.consultant.ru/link/?req=doc&amp;base=LAW&amp;n=173118&amp;dst=100016" TargetMode="External"/><Relationship Id="rId32" Type="http://schemas.openxmlformats.org/officeDocument/2006/relationships/hyperlink" Target="https://login.consultant.ru/link/?req=doc&amp;base=LAW&amp;n=465418&amp;dst=100024" TargetMode="External"/><Relationship Id="rId53" Type="http://schemas.openxmlformats.org/officeDocument/2006/relationships/hyperlink" Target="https://login.consultant.ru/link/?req=doc&amp;base=LAW&amp;n=511356&amp;dst=16" TargetMode="External"/><Relationship Id="rId74" Type="http://schemas.openxmlformats.org/officeDocument/2006/relationships/hyperlink" Target="https://login.consultant.ru/link/?req=doc&amp;base=LAW&amp;n=442531&amp;dst=100029" TargetMode="External"/><Relationship Id="rId128" Type="http://schemas.openxmlformats.org/officeDocument/2006/relationships/hyperlink" Target="https://login.consultant.ru/link/?req=doc&amp;base=LAW&amp;n=536775&amp;dst=100032" TargetMode="External"/><Relationship Id="rId149" Type="http://schemas.openxmlformats.org/officeDocument/2006/relationships/hyperlink" Target="https://login.consultant.ru/link/?req=doc&amp;base=LAW&amp;n=494429&amp;dst=100066"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511737&amp;dst=100009" TargetMode="External"/><Relationship Id="rId160" Type="http://schemas.openxmlformats.org/officeDocument/2006/relationships/hyperlink" Target="https://login.consultant.ru/link/?req=doc&amp;base=LAW&amp;n=200564&amp;dst=100025" TargetMode="External"/><Relationship Id="rId181" Type="http://schemas.openxmlformats.org/officeDocument/2006/relationships/hyperlink" Target="https://login.consultant.ru/link/?req=doc&amp;base=LAW&amp;n=531468&amp;dst=100854" TargetMode="External"/><Relationship Id="rId216" Type="http://schemas.openxmlformats.org/officeDocument/2006/relationships/hyperlink" Target="https://login.consultant.ru/link/?req=doc&amp;base=LAW&amp;n=312095&amp;dst=100016" TargetMode="External"/><Relationship Id="rId237" Type="http://schemas.openxmlformats.org/officeDocument/2006/relationships/hyperlink" Target="https://login.consultant.ru/link/?req=doc&amp;base=LAW&amp;n=377466&amp;dst=100012" TargetMode="External"/><Relationship Id="rId258" Type="http://schemas.openxmlformats.org/officeDocument/2006/relationships/hyperlink" Target="https://login.consultant.ru/link/?req=doc&amp;base=LAW&amp;n=523038&amp;dst=100025" TargetMode="External"/><Relationship Id="rId279" Type="http://schemas.openxmlformats.org/officeDocument/2006/relationships/hyperlink" Target="https://login.consultant.ru/link/?req=doc&amp;base=LAW&amp;n=523038&amp;dst=100069" TargetMode="External"/><Relationship Id="rId22" Type="http://schemas.openxmlformats.org/officeDocument/2006/relationships/hyperlink" Target="https://login.consultant.ru/link/?req=doc&amp;base=LAW&amp;n=413456&amp;dst=100009" TargetMode="External"/><Relationship Id="rId43" Type="http://schemas.openxmlformats.org/officeDocument/2006/relationships/hyperlink" Target="https://login.consultant.ru/link/?req=doc&amp;base=LAW&amp;n=511163&amp;dst=100012" TargetMode="External"/><Relationship Id="rId64" Type="http://schemas.openxmlformats.org/officeDocument/2006/relationships/hyperlink" Target="https://login.consultant.ru/link/?req=doc&amp;base=LAW&amp;n=301779&amp;dst=100108" TargetMode="External"/><Relationship Id="rId118" Type="http://schemas.openxmlformats.org/officeDocument/2006/relationships/hyperlink" Target="https://login.consultant.ru/link/?req=doc&amp;base=LAW&amp;n=449351&amp;dst=100009" TargetMode="External"/><Relationship Id="rId139" Type="http://schemas.openxmlformats.org/officeDocument/2006/relationships/hyperlink" Target="https://login.consultant.ru/link/?req=doc&amp;base=LAW&amp;n=497683&amp;dst=100018" TargetMode="External"/><Relationship Id="rId290" Type="http://schemas.openxmlformats.org/officeDocument/2006/relationships/hyperlink" Target="https://login.consultant.ru/link/?req=doc&amp;base=LAW&amp;n=540517&amp;dst=9576" TargetMode="External"/><Relationship Id="rId304" Type="http://schemas.openxmlformats.org/officeDocument/2006/relationships/fontTable" Target="fontTable.xml"/><Relationship Id="rId85" Type="http://schemas.openxmlformats.org/officeDocument/2006/relationships/hyperlink" Target="https://login.consultant.ru/link/?req=doc&amp;base=LAW&amp;n=314270&amp;dst=100019" TargetMode="External"/><Relationship Id="rId150" Type="http://schemas.openxmlformats.org/officeDocument/2006/relationships/hyperlink" Target="https://login.consultant.ru/link/?req=doc&amp;base=LAW&amp;n=389141&amp;dst=100150" TargetMode="External"/><Relationship Id="rId171" Type="http://schemas.openxmlformats.org/officeDocument/2006/relationships/hyperlink" Target="https://login.consultant.ru/link/?req=doc&amp;base=LAW&amp;n=200564&amp;dst=100034" TargetMode="External"/><Relationship Id="rId192" Type="http://schemas.openxmlformats.org/officeDocument/2006/relationships/hyperlink" Target="https://login.consultant.ru/link/?req=doc&amp;base=LAW&amp;n=515330" TargetMode="External"/><Relationship Id="rId206" Type="http://schemas.openxmlformats.org/officeDocument/2006/relationships/hyperlink" Target="https://login.consultant.ru/link/?req=doc&amp;base=LAW&amp;n=538635&amp;dst=100013" TargetMode="External"/><Relationship Id="rId227" Type="http://schemas.openxmlformats.org/officeDocument/2006/relationships/hyperlink" Target="https://login.consultant.ru/link/?req=doc&amp;base=LAW&amp;n=523349&amp;dst=100239" TargetMode="External"/><Relationship Id="rId248" Type="http://schemas.openxmlformats.org/officeDocument/2006/relationships/hyperlink" Target="https://login.consultant.ru/link/?req=doc&amp;base=LAW&amp;n=541199&amp;dst=234" TargetMode="External"/><Relationship Id="rId269" Type="http://schemas.openxmlformats.org/officeDocument/2006/relationships/hyperlink" Target="https://login.consultant.ru/link/?req=doc&amp;base=LAW&amp;n=536617&amp;dst=102129" TargetMode="External"/><Relationship Id="rId12" Type="http://schemas.openxmlformats.org/officeDocument/2006/relationships/hyperlink" Target="https://login.consultant.ru/link/?req=doc&amp;base=LAW&amp;n=200582&amp;dst=100040" TargetMode="External"/><Relationship Id="rId33" Type="http://schemas.openxmlformats.org/officeDocument/2006/relationships/hyperlink" Target="https://login.consultant.ru/link/?req=doc&amp;base=LAW&amp;n=482546&amp;dst=100009" TargetMode="External"/><Relationship Id="rId108" Type="http://schemas.openxmlformats.org/officeDocument/2006/relationships/hyperlink" Target="https://login.consultant.ru/link/?req=doc&amp;base=LAW&amp;n=508482&amp;dst=102505" TargetMode="External"/><Relationship Id="rId129" Type="http://schemas.openxmlformats.org/officeDocument/2006/relationships/hyperlink" Target="https://login.consultant.ru/link/?req=doc&amp;base=LAW&amp;n=103896&amp;dst=100009" TargetMode="External"/><Relationship Id="rId280" Type="http://schemas.openxmlformats.org/officeDocument/2006/relationships/hyperlink" Target="https://login.consultant.ru/link/?req=doc&amp;base=LAW&amp;n=523038&amp;dst=100032" TargetMode="External"/><Relationship Id="rId54" Type="http://schemas.openxmlformats.org/officeDocument/2006/relationships/hyperlink" Target="https://login.consultant.ru/link/?req=doc&amp;base=LAW&amp;n=511662&amp;dst=164" TargetMode="External"/><Relationship Id="rId75" Type="http://schemas.openxmlformats.org/officeDocument/2006/relationships/hyperlink" Target="https://login.consultant.ru/link/?req=doc&amp;base=LAW&amp;n=314270&amp;dst=100012" TargetMode="External"/><Relationship Id="rId96" Type="http://schemas.openxmlformats.org/officeDocument/2006/relationships/hyperlink" Target="https://login.consultant.ru/link/?req=doc&amp;base=LAW&amp;n=536617&amp;dst=102256" TargetMode="External"/><Relationship Id="rId140" Type="http://schemas.openxmlformats.org/officeDocument/2006/relationships/hyperlink" Target="https://login.consultant.ru/link/?req=doc&amp;base=LAW&amp;n=497683&amp;dst=100011" TargetMode="External"/><Relationship Id="rId161" Type="http://schemas.openxmlformats.org/officeDocument/2006/relationships/hyperlink" Target="https://login.consultant.ru/link/?req=doc&amp;base=LAW&amp;n=482546&amp;dst=100010" TargetMode="External"/><Relationship Id="rId182" Type="http://schemas.openxmlformats.org/officeDocument/2006/relationships/hyperlink" Target="https://login.consultant.ru/link/?req=doc&amp;base=LAW&amp;n=525458&amp;dst=100041" TargetMode="External"/><Relationship Id="rId217" Type="http://schemas.openxmlformats.org/officeDocument/2006/relationships/hyperlink" Target="https://login.consultant.ru/link/?req=doc&amp;base=LAW&amp;n=523349&amp;dst=288" TargetMode="External"/><Relationship Id="rId6" Type="http://schemas.openxmlformats.org/officeDocument/2006/relationships/hyperlink" Target="https://login.consultant.ru/link/?req=doc&amp;base=LAW&amp;n=421001&amp;dst=100009" TargetMode="External"/><Relationship Id="rId238" Type="http://schemas.openxmlformats.org/officeDocument/2006/relationships/hyperlink" Target="https://login.consultant.ru/link/?req=doc&amp;base=LAW&amp;n=536775&amp;dst=100032" TargetMode="External"/><Relationship Id="rId259" Type="http://schemas.openxmlformats.org/officeDocument/2006/relationships/hyperlink" Target="https://login.consultant.ru/link/?req=doc&amp;base=LAW&amp;n=523038&amp;dst=100026" TargetMode="External"/><Relationship Id="rId23" Type="http://schemas.openxmlformats.org/officeDocument/2006/relationships/hyperlink" Target="https://login.consultant.ru/link/?req=doc&amp;base=LAW&amp;n=433423&amp;dst=100018" TargetMode="External"/><Relationship Id="rId119" Type="http://schemas.openxmlformats.org/officeDocument/2006/relationships/hyperlink" Target="https://login.consultant.ru/link/?req=doc&amp;base=LAW&amp;n=536775&amp;dst=167" TargetMode="External"/><Relationship Id="rId270" Type="http://schemas.openxmlformats.org/officeDocument/2006/relationships/hyperlink" Target="https://login.consultant.ru/link/?req=doc&amp;base=LAW&amp;n=523038&amp;dst=100028" TargetMode="External"/><Relationship Id="rId291" Type="http://schemas.openxmlformats.org/officeDocument/2006/relationships/hyperlink" Target="https://login.consultant.ru/link/?req=doc&amp;base=LAW&amp;n=389141&amp;dst=100161" TargetMode="External"/><Relationship Id="rId305" Type="http://schemas.openxmlformats.org/officeDocument/2006/relationships/theme" Target="theme/theme1.xml"/><Relationship Id="rId44" Type="http://schemas.openxmlformats.org/officeDocument/2006/relationships/hyperlink" Target="https://login.consultant.ru/link/?req=doc&amp;base=LAW&amp;n=511163&amp;dst=100014" TargetMode="External"/><Relationship Id="rId65" Type="http://schemas.openxmlformats.org/officeDocument/2006/relationships/hyperlink" Target="https://login.consultant.ru/link/?req=doc&amp;base=LAW&amp;n=525458&amp;dst=100013" TargetMode="External"/><Relationship Id="rId86" Type="http://schemas.openxmlformats.org/officeDocument/2006/relationships/hyperlink" Target="https://login.consultant.ru/link/?req=doc&amp;base=LAW&amp;n=389141&amp;dst=100141" TargetMode="External"/><Relationship Id="rId130" Type="http://schemas.openxmlformats.org/officeDocument/2006/relationships/hyperlink" Target="https://login.consultant.ru/link/?req=doc&amp;base=LAW&amp;n=104802&amp;dst=100015" TargetMode="External"/><Relationship Id="rId151" Type="http://schemas.openxmlformats.org/officeDocument/2006/relationships/hyperlink" Target="https://login.consultant.ru/link/?req=doc&amp;base=LAW&amp;n=421947&amp;dst=100012" TargetMode="External"/><Relationship Id="rId172" Type="http://schemas.openxmlformats.org/officeDocument/2006/relationships/hyperlink" Target="https://login.consultant.ru/link/?req=doc&amp;base=LAW&amp;n=200564&amp;dst=100035" TargetMode="External"/><Relationship Id="rId193" Type="http://schemas.openxmlformats.org/officeDocument/2006/relationships/hyperlink" Target="https://login.consultant.ru/link/?req=doc&amp;base=LAW&amp;n=511660" TargetMode="External"/><Relationship Id="rId207" Type="http://schemas.openxmlformats.org/officeDocument/2006/relationships/hyperlink" Target="https://login.consultant.ru/link/?req=doc&amp;base=LAW&amp;n=538635&amp;dst=100017" TargetMode="External"/><Relationship Id="rId228" Type="http://schemas.openxmlformats.org/officeDocument/2006/relationships/hyperlink" Target="https://login.consultant.ru/link/?req=doc&amp;base=LAW&amp;n=200564&amp;dst=100061" TargetMode="External"/><Relationship Id="rId249" Type="http://schemas.openxmlformats.org/officeDocument/2006/relationships/hyperlink" Target="https://login.consultant.ru/link/?req=doc&amp;base=LAW&amp;n=523038&amp;dst=100023" TargetMode="External"/><Relationship Id="rId13" Type="http://schemas.openxmlformats.org/officeDocument/2006/relationships/hyperlink" Target="https://login.consultant.ru/link/?req=doc&amp;base=LAW&amp;n=200564&amp;dst=100009" TargetMode="External"/><Relationship Id="rId109" Type="http://schemas.openxmlformats.org/officeDocument/2006/relationships/hyperlink" Target="https://login.consultant.ru/link/?req=doc&amp;base=LAW&amp;n=515564&amp;dst=100040" TargetMode="External"/><Relationship Id="rId260" Type="http://schemas.openxmlformats.org/officeDocument/2006/relationships/hyperlink" Target="https://login.consultant.ru/link/?req=doc&amp;base=LAW&amp;n=523038&amp;dst=100069" TargetMode="External"/><Relationship Id="rId281" Type="http://schemas.openxmlformats.org/officeDocument/2006/relationships/hyperlink" Target="https://login.consultant.ru/link/?req=doc&amp;base=LAW&amp;n=518101&amp;dst=100013" TargetMode="External"/><Relationship Id="rId34" Type="http://schemas.openxmlformats.org/officeDocument/2006/relationships/hyperlink" Target="https://login.consultant.ru/link/?req=doc&amp;base=LAW&amp;n=494429&amp;dst=100066" TargetMode="External"/><Relationship Id="rId55" Type="http://schemas.openxmlformats.org/officeDocument/2006/relationships/hyperlink" Target="https://login.consultant.ru/link/?req=doc&amp;base=LAW&amp;n=525458&amp;dst=100010" TargetMode="External"/><Relationship Id="rId76" Type="http://schemas.openxmlformats.org/officeDocument/2006/relationships/hyperlink" Target="https://login.consultant.ru/link/?req=doc&amp;base=LAW&amp;n=389141&amp;dst=100138" TargetMode="External"/><Relationship Id="rId97" Type="http://schemas.openxmlformats.org/officeDocument/2006/relationships/hyperlink" Target="https://login.consultant.ru/link/?req=doc&amp;base=LAW&amp;n=511163&amp;dst=100030" TargetMode="External"/><Relationship Id="rId120" Type="http://schemas.openxmlformats.org/officeDocument/2006/relationships/hyperlink" Target="https://login.consultant.ru/link/?req=doc&amp;base=LAW&amp;n=511163&amp;dst=100034" TargetMode="External"/><Relationship Id="rId141" Type="http://schemas.openxmlformats.org/officeDocument/2006/relationships/hyperlink" Target="https://login.consultant.ru/link/?req=doc&amp;base=LAW&amp;n=542390&amp;dst=100357" TargetMode="External"/><Relationship Id="rId7" Type="http://schemas.openxmlformats.org/officeDocument/2006/relationships/hyperlink" Target="https://login.consultant.ru/link/?req=doc&amp;base=LAW&amp;n=191963&amp;dst=100327" TargetMode="External"/><Relationship Id="rId162" Type="http://schemas.openxmlformats.org/officeDocument/2006/relationships/hyperlink" Target="https://login.consultant.ru/link/?req=doc&amp;base=LAW&amp;n=482546&amp;dst=100012" TargetMode="External"/><Relationship Id="rId183" Type="http://schemas.openxmlformats.org/officeDocument/2006/relationships/hyperlink" Target="https://login.consultant.ru/link/?req=doc&amp;base=LAW&amp;n=541067" TargetMode="External"/><Relationship Id="rId218" Type="http://schemas.openxmlformats.org/officeDocument/2006/relationships/hyperlink" Target="https://login.consultant.ru/link/?req=doc&amp;base=LAW&amp;n=312095&amp;dst=100018" TargetMode="External"/><Relationship Id="rId239" Type="http://schemas.openxmlformats.org/officeDocument/2006/relationships/hyperlink" Target="https://login.consultant.ru/link/?req=doc&amp;base=LAW&amp;n=447840&amp;dst=10002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1412&amp;dst=100112" TargetMode="External"/><Relationship Id="rId250" Type="http://schemas.openxmlformats.org/officeDocument/2006/relationships/hyperlink" Target="https://login.consultant.ru/link/?req=doc&amp;base=LAW&amp;n=523038&amp;dst=100069" TargetMode="External"/><Relationship Id="rId255" Type="http://schemas.openxmlformats.org/officeDocument/2006/relationships/hyperlink" Target="https://login.consultant.ru/link/?req=doc&amp;base=LAW&amp;n=523038&amp;dst=100023" TargetMode="External"/><Relationship Id="rId271" Type="http://schemas.openxmlformats.org/officeDocument/2006/relationships/hyperlink" Target="https://login.consultant.ru/link/?req=doc&amp;base=LAW&amp;n=540517&amp;dst=9576" TargetMode="External"/><Relationship Id="rId276" Type="http://schemas.openxmlformats.org/officeDocument/2006/relationships/hyperlink" Target="https://login.consultant.ru/link/?req=doc&amp;base=LAW&amp;n=515357&amp;dst=100023" TargetMode="External"/><Relationship Id="rId292" Type="http://schemas.openxmlformats.org/officeDocument/2006/relationships/hyperlink" Target="https://login.consultant.ru/link/?req=doc&amp;base=LAW&amp;n=439123&amp;dst=100019" TargetMode="External"/><Relationship Id="rId297" Type="http://schemas.openxmlformats.org/officeDocument/2006/relationships/hyperlink" Target="https://login.consultant.ru/link/?req=doc&amp;base=LAW&amp;n=439123&amp;dst=100021" TargetMode="External"/><Relationship Id="rId24" Type="http://schemas.openxmlformats.org/officeDocument/2006/relationships/hyperlink" Target="https://login.consultant.ru/link/?req=doc&amp;base=LAW&amp;n=421947&amp;dst=100009" TargetMode="External"/><Relationship Id="rId40" Type="http://schemas.openxmlformats.org/officeDocument/2006/relationships/hyperlink" Target="https://login.consultant.ru/link/?req=doc&amp;base=LAW&amp;n=525458&amp;dst=100009" TargetMode="External"/><Relationship Id="rId45" Type="http://schemas.openxmlformats.org/officeDocument/2006/relationships/hyperlink" Target="https://login.consultant.ru/link/?req=doc&amp;base=LAW&amp;n=191963&amp;dst=100327" TargetMode="External"/><Relationship Id="rId66" Type="http://schemas.openxmlformats.org/officeDocument/2006/relationships/hyperlink" Target="https://login.consultant.ru/link/?req=doc&amp;base=LAW&amp;n=525458&amp;dst=100015" TargetMode="External"/><Relationship Id="rId87" Type="http://schemas.openxmlformats.org/officeDocument/2006/relationships/hyperlink" Target="https://login.consultant.ru/link/?req=doc&amp;base=LAW&amp;n=511163&amp;dst=100025" TargetMode="External"/><Relationship Id="rId110" Type="http://schemas.openxmlformats.org/officeDocument/2006/relationships/hyperlink" Target="https://login.consultant.ru/link/?req=doc&amp;base=LAW&amp;n=389141&amp;dst=100143" TargetMode="External"/><Relationship Id="rId115" Type="http://schemas.openxmlformats.org/officeDocument/2006/relationships/hyperlink" Target="https://login.consultant.ru/link/?req=doc&amp;base=LAW&amp;n=314270&amp;dst=100027" TargetMode="External"/><Relationship Id="rId131" Type="http://schemas.openxmlformats.org/officeDocument/2006/relationships/hyperlink" Target="https://login.consultant.ru/link/?req=doc&amp;base=LAW&amp;n=104802&amp;dst=100078" TargetMode="External"/><Relationship Id="rId136" Type="http://schemas.openxmlformats.org/officeDocument/2006/relationships/hyperlink" Target="https://login.consultant.ru/link/?req=doc&amp;base=LAW&amp;n=501480&amp;dst=461" TargetMode="External"/><Relationship Id="rId157" Type="http://schemas.openxmlformats.org/officeDocument/2006/relationships/hyperlink" Target="https://login.consultant.ru/link/?req=doc&amp;base=LAW&amp;n=200564&amp;dst=100020" TargetMode="External"/><Relationship Id="rId178" Type="http://schemas.openxmlformats.org/officeDocument/2006/relationships/hyperlink" Target="https://login.consultant.ru/link/?req=doc&amp;base=LAW&amp;n=525458&amp;dst=100017" TargetMode="External"/><Relationship Id="rId301" Type="http://schemas.openxmlformats.org/officeDocument/2006/relationships/hyperlink" Target="https://login.consultant.ru/link/?req=doc&amp;base=LAW&amp;n=173118&amp;dst=100018" TargetMode="External"/><Relationship Id="rId61" Type="http://schemas.openxmlformats.org/officeDocument/2006/relationships/hyperlink" Target="https://login.consultant.ru/link/?req=doc&amp;base=LAW&amp;n=511163&amp;dst=100022" TargetMode="External"/><Relationship Id="rId82" Type="http://schemas.openxmlformats.org/officeDocument/2006/relationships/hyperlink" Target="https://login.consultant.ru/link/?req=doc&amp;base=LAW&amp;n=389141&amp;dst=100139" TargetMode="External"/><Relationship Id="rId152" Type="http://schemas.openxmlformats.org/officeDocument/2006/relationships/hyperlink" Target="https://login.consultant.ru/link/?req=doc&amp;base=LAW&amp;n=515862&amp;dst=100114" TargetMode="External"/><Relationship Id="rId173" Type="http://schemas.openxmlformats.org/officeDocument/2006/relationships/hyperlink" Target="https://login.consultant.ru/link/?req=doc&amp;base=LAW&amp;n=505833&amp;dst=100009" TargetMode="External"/><Relationship Id="rId194" Type="http://schemas.openxmlformats.org/officeDocument/2006/relationships/hyperlink" Target="https://login.consultant.ru/link/?req=doc&amp;base=LAW&amp;n=541100" TargetMode="External"/><Relationship Id="rId199" Type="http://schemas.openxmlformats.org/officeDocument/2006/relationships/hyperlink" Target="https://login.consultant.ru/link/?req=doc&amp;base=LAW&amp;n=511163&amp;dst=100038" TargetMode="External"/><Relationship Id="rId203" Type="http://schemas.openxmlformats.org/officeDocument/2006/relationships/hyperlink" Target="https://login.consultant.ru/link/?req=doc&amp;base=LAW&amp;n=538635&amp;dst=100012" TargetMode="External"/><Relationship Id="rId208" Type="http://schemas.openxmlformats.org/officeDocument/2006/relationships/hyperlink" Target="https://login.consultant.ru/link/?req=doc&amp;base=LAW&amp;n=538635&amp;dst=100013" TargetMode="External"/><Relationship Id="rId229" Type="http://schemas.openxmlformats.org/officeDocument/2006/relationships/hyperlink" Target="https://login.consultant.ru/link/?req=doc&amp;base=LAW&amp;n=507477&amp;dst=100300" TargetMode="External"/><Relationship Id="rId19" Type="http://schemas.openxmlformats.org/officeDocument/2006/relationships/hyperlink" Target="https://login.consultant.ru/link/?req=doc&amp;base=LAW&amp;n=508482&amp;dst=102504" TargetMode="External"/><Relationship Id="rId224" Type="http://schemas.openxmlformats.org/officeDocument/2006/relationships/hyperlink" Target="https://login.consultant.ru/link/?req=doc&amp;base=LAW&amp;n=507477&amp;dst=100163" TargetMode="External"/><Relationship Id="rId240" Type="http://schemas.openxmlformats.org/officeDocument/2006/relationships/hyperlink" Target="https://login.consultant.ru/link/?req=doc&amp;base=LAW&amp;n=104802&amp;dst=100015" TargetMode="External"/><Relationship Id="rId245" Type="http://schemas.openxmlformats.org/officeDocument/2006/relationships/hyperlink" Target="https://login.consultant.ru/link/?req=doc&amp;base=LAW&amp;n=314270&amp;dst=100028" TargetMode="External"/><Relationship Id="rId261" Type="http://schemas.openxmlformats.org/officeDocument/2006/relationships/hyperlink" Target="https://login.consultant.ru/link/?req=doc&amp;base=LAW&amp;n=523038&amp;dst=100026" TargetMode="External"/><Relationship Id="rId266" Type="http://schemas.openxmlformats.org/officeDocument/2006/relationships/hyperlink" Target="https://login.consultant.ru/link/?req=doc&amp;base=LAW&amp;n=523038&amp;dst=100028" TargetMode="External"/><Relationship Id="rId287" Type="http://schemas.openxmlformats.org/officeDocument/2006/relationships/hyperlink" Target="https://login.consultant.ru/link/?req=doc&amp;base=LAW&amp;n=433423&amp;dst=100021" TargetMode="External"/><Relationship Id="rId14" Type="http://schemas.openxmlformats.org/officeDocument/2006/relationships/hyperlink" Target="https://login.consultant.ru/link/?req=doc&amp;base=LAW&amp;n=301641&amp;dst=100012" TargetMode="External"/><Relationship Id="rId30" Type="http://schemas.openxmlformats.org/officeDocument/2006/relationships/hyperlink" Target="https://login.consultant.ru/link/?req=doc&amp;base=LAW&amp;n=501439&amp;dst=100044" TargetMode="External"/><Relationship Id="rId35" Type="http://schemas.openxmlformats.org/officeDocument/2006/relationships/hyperlink" Target="https://login.consultant.ru/link/?req=doc&amp;base=LAW&amp;n=505833&amp;dst=100009" TargetMode="External"/><Relationship Id="rId56" Type="http://schemas.openxmlformats.org/officeDocument/2006/relationships/hyperlink" Target="https://login.consultant.ru/link/?req=doc&amp;base=LAW&amp;n=536617&amp;dst=557" TargetMode="External"/><Relationship Id="rId77" Type="http://schemas.openxmlformats.org/officeDocument/2006/relationships/hyperlink" Target="https://login.consultant.ru/link/?req=doc&amp;base=LAW&amp;n=314270&amp;dst=100013" TargetMode="External"/><Relationship Id="rId100" Type="http://schemas.openxmlformats.org/officeDocument/2006/relationships/hyperlink" Target="https://login.consultant.ru/link/?req=doc&amp;base=LAW&amp;n=480518&amp;dst=100038" TargetMode="External"/><Relationship Id="rId105" Type="http://schemas.openxmlformats.org/officeDocument/2006/relationships/hyperlink" Target="https://login.consultant.ru/link/?req=doc&amp;base=LAW&amp;n=442531&amp;dst=100194" TargetMode="External"/><Relationship Id="rId126" Type="http://schemas.openxmlformats.org/officeDocument/2006/relationships/hyperlink" Target="https://login.consultant.ru/link/?req=doc&amp;base=LAW&amp;n=540929&amp;dst=100010" TargetMode="External"/><Relationship Id="rId147" Type="http://schemas.openxmlformats.org/officeDocument/2006/relationships/hyperlink" Target="https://login.consultant.ru/link/?req=doc&amp;base=LAW&amp;n=518135&amp;dst=100023" TargetMode="External"/><Relationship Id="rId168" Type="http://schemas.openxmlformats.org/officeDocument/2006/relationships/hyperlink" Target="https://login.consultant.ru/link/?req=doc&amp;base=LAW&amp;n=200564&amp;dst=100030" TargetMode="External"/><Relationship Id="rId282" Type="http://schemas.openxmlformats.org/officeDocument/2006/relationships/hyperlink" Target="https://login.consultant.ru/link/?req=doc&amp;base=LAW&amp;n=93980" TargetMode="External"/><Relationship Id="rId8" Type="http://schemas.openxmlformats.org/officeDocument/2006/relationships/hyperlink" Target="https://login.consultant.ru/link/?req=doc&amp;base=LAW&amp;n=301779&amp;dst=100107" TargetMode="External"/><Relationship Id="rId51" Type="http://schemas.openxmlformats.org/officeDocument/2006/relationships/hyperlink" Target="https://login.consultant.ru/link/?req=doc&amp;base=LAW&amp;n=523349&amp;dst=288" TargetMode="External"/><Relationship Id="rId72" Type="http://schemas.openxmlformats.org/officeDocument/2006/relationships/hyperlink" Target="https://login.consultant.ru/link/?req=doc&amp;base=LAW&amp;n=515564&amp;dst=100088" TargetMode="External"/><Relationship Id="rId93" Type="http://schemas.openxmlformats.org/officeDocument/2006/relationships/hyperlink" Target="https://login.consultant.ru/link/?req=doc&amp;base=LAW&amp;n=536617" TargetMode="External"/><Relationship Id="rId98" Type="http://schemas.openxmlformats.org/officeDocument/2006/relationships/hyperlink" Target="https://login.consultant.ru/link/?req=doc&amp;base=LAW&amp;n=511163&amp;dst=100032" TargetMode="External"/><Relationship Id="rId121" Type="http://schemas.openxmlformats.org/officeDocument/2006/relationships/hyperlink" Target="https://login.consultant.ru/link/?req=doc&amp;base=LAW&amp;n=525217&amp;dst=100012" TargetMode="External"/><Relationship Id="rId142" Type="http://schemas.openxmlformats.org/officeDocument/2006/relationships/hyperlink" Target="https://login.consultant.ru/link/?req=doc&amp;base=LAW&amp;n=301641&amp;dst=100015" TargetMode="External"/><Relationship Id="rId163" Type="http://schemas.openxmlformats.org/officeDocument/2006/relationships/hyperlink" Target="https://login.consultant.ru/link/?req=doc&amp;base=LAW&amp;n=200564&amp;dst=100028" TargetMode="External"/><Relationship Id="rId184" Type="http://schemas.openxmlformats.org/officeDocument/2006/relationships/hyperlink" Target="https://login.consultant.ru/link/?req=doc&amp;base=LAW&amp;n=421001&amp;dst=100010" TargetMode="External"/><Relationship Id="rId189" Type="http://schemas.openxmlformats.org/officeDocument/2006/relationships/hyperlink" Target="https://login.consultant.ru/link/?req=doc&amp;base=LAW&amp;n=168139&amp;dst=100053" TargetMode="External"/><Relationship Id="rId219" Type="http://schemas.openxmlformats.org/officeDocument/2006/relationships/hyperlink" Target="https://login.consultant.ru/link/?req=doc&amp;base=LAW&amp;n=200564&amp;dst=100046" TargetMode="External"/><Relationship Id="rId3" Type="http://schemas.openxmlformats.org/officeDocument/2006/relationships/settings" Target="settings.xml"/><Relationship Id="rId214" Type="http://schemas.openxmlformats.org/officeDocument/2006/relationships/hyperlink" Target="https://login.consultant.ru/link/?req=doc&amp;base=LAW&amp;n=523349&amp;dst=100032" TargetMode="External"/><Relationship Id="rId230" Type="http://schemas.openxmlformats.org/officeDocument/2006/relationships/hyperlink" Target="https://login.consultant.ru/link/?req=doc&amp;base=LAW&amp;n=200564&amp;dst=100063" TargetMode="External"/><Relationship Id="rId235" Type="http://schemas.openxmlformats.org/officeDocument/2006/relationships/hyperlink" Target="https://login.consultant.ru/link/?req=doc&amp;base=LAW&amp;n=480518&amp;dst=100038" TargetMode="External"/><Relationship Id="rId251" Type="http://schemas.openxmlformats.org/officeDocument/2006/relationships/hyperlink" Target="https://login.consultant.ru/link/?req=doc&amp;base=LAW&amp;n=538085" TargetMode="External"/><Relationship Id="rId256" Type="http://schemas.openxmlformats.org/officeDocument/2006/relationships/hyperlink" Target="https://login.consultant.ru/link/?req=doc&amp;base=LAW&amp;n=523038&amp;dst=100025" TargetMode="External"/><Relationship Id="rId277" Type="http://schemas.openxmlformats.org/officeDocument/2006/relationships/hyperlink" Target="https://login.consultant.ru/link/?req=doc&amp;base=LAW&amp;n=511156&amp;dst=100014" TargetMode="External"/><Relationship Id="rId298" Type="http://schemas.openxmlformats.org/officeDocument/2006/relationships/hyperlink" Target="https://login.consultant.ru/link/?req=doc&amp;base=LAW&amp;n=93980&amp;dst=100003" TargetMode="External"/><Relationship Id="rId25" Type="http://schemas.openxmlformats.org/officeDocument/2006/relationships/hyperlink" Target="https://login.consultant.ru/link/?req=doc&amp;base=LAW&amp;n=421932&amp;dst=100009" TargetMode="External"/><Relationship Id="rId46" Type="http://schemas.openxmlformats.org/officeDocument/2006/relationships/hyperlink" Target="https://login.consultant.ru/link/?req=doc&amp;base=LAW&amp;n=515862&amp;dst=100034" TargetMode="External"/><Relationship Id="rId67" Type="http://schemas.openxmlformats.org/officeDocument/2006/relationships/hyperlink" Target="https://login.consultant.ru/link/?req=doc&amp;base=LAW&amp;n=523349&amp;dst=288" TargetMode="External"/><Relationship Id="rId116" Type="http://schemas.openxmlformats.org/officeDocument/2006/relationships/hyperlink" Target="https://login.consultant.ru/link/?req=doc&amp;base=LAW&amp;n=528382&amp;dst=100011" TargetMode="External"/><Relationship Id="rId137" Type="http://schemas.openxmlformats.org/officeDocument/2006/relationships/hyperlink" Target="https://login.consultant.ru/link/?req=doc&amp;base=LAW&amp;n=172947&amp;dst=100054" TargetMode="External"/><Relationship Id="rId158" Type="http://schemas.openxmlformats.org/officeDocument/2006/relationships/hyperlink" Target="https://login.consultant.ru/link/?req=doc&amp;base=LAW&amp;n=497683&amp;dst=100044" TargetMode="External"/><Relationship Id="rId272" Type="http://schemas.openxmlformats.org/officeDocument/2006/relationships/hyperlink" Target="https://login.consultant.ru/link/?req=doc&amp;base=LAW&amp;n=515564&amp;dst=100052" TargetMode="External"/><Relationship Id="rId293" Type="http://schemas.openxmlformats.org/officeDocument/2006/relationships/hyperlink" Target="https://login.consultant.ru/link/?req=doc&amp;base=LAW&amp;n=389141&amp;dst=100163" TargetMode="External"/><Relationship Id="rId302" Type="http://schemas.openxmlformats.org/officeDocument/2006/relationships/hyperlink" Target="https://login.consultant.ru/link/?req=doc&amp;base=LAW&amp;n=541067&amp;dst=100008" TargetMode="External"/><Relationship Id="rId20" Type="http://schemas.openxmlformats.org/officeDocument/2006/relationships/hyperlink" Target="https://login.consultant.ru/link/?req=doc&amp;base=LAW&amp;n=389141&amp;dst=100134" TargetMode="External"/><Relationship Id="rId41" Type="http://schemas.openxmlformats.org/officeDocument/2006/relationships/hyperlink" Target="https://login.consultant.ru/link/?req=doc&amp;base=LAW&amp;n=538635&amp;dst=100009" TargetMode="External"/><Relationship Id="rId62" Type="http://schemas.openxmlformats.org/officeDocument/2006/relationships/hyperlink" Target="https://login.consultant.ru/link/?req=doc&amp;base=LAW&amp;n=523349&amp;dst=288" TargetMode="External"/><Relationship Id="rId83" Type="http://schemas.openxmlformats.org/officeDocument/2006/relationships/hyperlink" Target="https://login.consultant.ru/link/?req=doc&amp;base=LAW&amp;n=314270&amp;dst=100018" TargetMode="External"/><Relationship Id="rId88" Type="http://schemas.openxmlformats.org/officeDocument/2006/relationships/hyperlink" Target="https://login.consultant.ru/link/?req=doc&amp;base=LAW&amp;n=511163&amp;dst=100027" TargetMode="External"/><Relationship Id="rId111" Type="http://schemas.openxmlformats.org/officeDocument/2006/relationships/hyperlink" Target="https://login.consultant.ru/link/?req=doc&amp;base=LAW&amp;n=491920&amp;dst=100008" TargetMode="External"/><Relationship Id="rId132" Type="http://schemas.openxmlformats.org/officeDocument/2006/relationships/hyperlink" Target="https://login.consultant.ru/link/?req=doc&amp;base=LAW&amp;n=104802&amp;dst=100201" TargetMode="External"/><Relationship Id="rId153" Type="http://schemas.openxmlformats.org/officeDocument/2006/relationships/hyperlink" Target="https://login.consultant.ru/link/?req=doc&amp;base=LAW&amp;n=200564&amp;dst=100018" TargetMode="External"/><Relationship Id="rId174" Type="http://schemas.openxmlformats.org/officeDocument/2006/relationships/hyperlink" Target="https://login.consultant.ru/link/?req=doc&amp;base=LAW&amp;n=312095&amp;dst=100013" TargetMode="External"/><Relationship Id="rId179" Type="http://schemas.openxmlformats.org/officeDocument/2006/relationships/hyperlink" Target="https://login.consultant.ru/link/?req=doc&amp;base=LAW&amp;n=425912&amp;dst=100008" TargetMode="External"/><Relationship Id="rId195" Type="http://schemas.openxmlformats.org/officeDocument/2006/relationships/hyperlink" Target="https://login.consultant.ru/link/?req=doc&amp;base=LAW&amp;n=541114" TargetMode="External"/><Relationship Id="rId209" Type="http://schemas.openxmlformats.org/officeDocument/2006/relationships/hyperlink" Target="https://login.consultant.ru/link/?req=doc&amp;base=LAW&amp;n=536617&amp;dst=101268" TargetMode="External"/><Relationship Id="rId190" Type="http://schemas.openxmlformats.org/officeDocument/2006/relationships/hyperlink" Target="https://login.consultant.ru/link/?req=doc&amp;base=LAW&amp;n=511159&amp;dst=100222" TargetMode="External"/><Relationship Id="rId204" Type="http://schemas.openxmlformats.org/officeDocument/2006/relationships/hyperlink" Target="https://login.consultant.ru/link/?req=doc&amp;base=LAW&amp;n=538635&amp;dst=100017" TargetMode="External"/><Relationship Id="rId220" Type="http://schemas.openxmlformats.org/officeDocument/2006/relationships/hyperlink" Target="https://login.consultant.ru/link/?req=doc&amp;base=LAW&amp;n=523349&amp;dst=748" TargetMode="External"/><Relationship Id="rId225" Type="http://schemas.openxmlformats.org/officeDocument/2006/relationships/hyperlink" Target="https://login.consultant.ru/link/?req=doc&amp;base=LAW&amp;n=508482&amp;dst=102511" TargetMode="External"/><Relationship Id="rId241" Type="http://schemas.openxmlformats.org/officeDocument/2006/relationships/hyperlink" Target="https://login.consultant.ru/link/?req=doc&amp;base=LAW&amp;n=104802&amp;dst=100078" TargetMode="External"/><Relationship Id="rId246" Type="http://schemas.openxmlformats.org/officeDocument/2006/relationships/hyperlink" Target="https://login.consultant.ru/link/?req=doc&amp;base=LAW&amp;n=515564&amp;dst=100088" TargetMode="External"/><Relationship Id="rId267" Type="http://schemas.openxmlformats.org/officeDocument/2006/relationships/hyperlink" Target="https://login.consultant.ru/link/?req=doc&amp;base=LAW&amp;n=523038&amp;dst=100069" TargetMode="External"/><Relationship Id="rId288" Type="http://schemas.openxmlformats.org/officeDocument/2006/relationships/hyperlink" Target="https://login.consultant.ru/link/?req=doc&amp;base=LAW&amp;n=439123&amp;dst=100016" TargetMode="External"/><Relationship Id="rId15" Type="http://schemas.openxmlformats.org/officeDocument/2006/relationships/hyperlink" Target="https://login.consultant.ru/link/?req=doc&amp;base=LAW&amp;n=303514&amp;dst=100064" TargetMode="External"/><Relationship Id="rId36" Type="http://schemas.openxmlformats.org/officeDocument/2006/relationships/hyperlink" Target="https://login.consultant.ru/link/?req=doc&amp;base=LAW&amp;n=511156&amp;dst=100009" TargetMode="External"/><Relationship Id="rId57" Type="http://schemas.openxmlformats.org/officeDocument/2006/relationships/hyperlink" Target="https://login.consultant.ru/link/?req=doc&amp;base=LAW&amp;n=523349" TargetMode="External"/><Relationship Id="rId106" Type="http://schemas.openxmlformats.org/officeDocument/2006/relationships/hyperlink" Target="https://login.consultant.ru/link/?req=doc&amp;base=LAW&amp;n=515564&amp;dst=100088" TargetMode="External"/><Relationship Id="rId127" Type="http://schemas.openxmlformats.org/officeDocument/2006/relationships/hyperlink" Target="https://login.consultant.ru/link/?req=doc&amp;base=LAW&amp;n=540976&amp;dst=232" TargetMode="External"/><Relationship Id="rId262" Type="http://schemas.openxmlformats.org/officeDocument/2006/relationships/hyperlink" Target="https://login.consultant.ru/link/?req=doc&amp;base=LAW&amp;n=523038&amp;dst=100027" TargetMode="External"/><Relationship Id="rId283" Type="http://schemas.openxmlformats.org/officeDocument/2006/relationships/hyperlink" Target="https://login.consultant.ru/link/?req=doc&amp;base=LAW&amp;n=433423&amp;dst=100019" TargetMode="External"/><Relationship Id="rId10" Type="http://schemas.openxmlformats.org/officeDocument/2006/relationships/hyperlink" Target="https://login.consultant.ru/link/?req=doc&amp;base=LAW&amp;n=172947&amp;dst=100054" TargetMode="External"/><Relationship Id="rId31" Type="http://schemas.openxmlformats.org/officeDocument/2006/relationships/hyperlink" Target="https://login.consultant.ru/link/?req=doc&amp;base=LAW&amp;n=483026&amp;dst=100097" TargetMode="External"/><Relationship Id="rId52" Type="http://schemas.openxmlformats.org/officeDocument/2006/relationships/hyperlink" Target="https://login.consultant.ru/link/?req=doc&amp;base=LAW&amp;n=511163&amp;dst=100017" TargetMode="External"/><Relationship Id="rId73" Type="http://schemas.openxmlformats.org/officeDocument/2006/relationships/hyperlink" Target="https://login.consultant.ru/link/?req=doc&amp;base=LAW&amp;n=389141&amp;dst=100136" TargetMode="External"/><Relationship Id="rId78" Type="http://schemas.openxmlformats.org/officeDocument/2006/relationships/hyperlink" Target="https://login.consultant.ru/link/?req=doc&amp;base=LAW&amp;n=314270&amp;dst=100014" TargetMode="External"/><Relationship Id="rId94" Type="http://schemas.openxmlformats.org/officeDocument/2006/relationships/hyperlink" Target="https://login.consultant.ru/link/?req=doc&amp;base=LAW&amp;n=515330" TargetMode="External"/><Relationship Id="rId99" Type="http://schemas.openxmlformats.org/officeDocument/2006/relationships/hyperlink" Target="https://login.consultant.ru/link/?req=doc&amp;base=LAW&amp;n=511163&amp;dst=100033" TargetMode="External"/><Relationship Id="rId101" Type="http://schemas.openxmlformats.org/officeDocument/2006/relationships/hyperlink" Target="https://login.consultant.ru/link/?req=doc&amp;base=LAW&amp;n=480518&amp;dst=100016" TargetMode="External"/><Relationship Id="rId122" Type="http://schemas.openxmlformats.org/officeDocument/2006/relationships/hyperlink" Target="https://login.consultant.ru/link/?req=doc&amp;base=LAW&amp;n=511163&amp;dst=100036" TargetMode="External"/><Relationship Id="rId143" Type="http://schemas.openxmlformats.org/officeDocument/2006/relationships/hyperlink" Target="https://login.consultant.ru/link/?req=doc&amp;base=LAW&amp;n=389141&amp;dst=100147" TargetMode="External"/><Relationship Id="rId148" Type="http://schemas.openxmlformats.org/officeDocument/2006/relationships/hyperlink" Target="https://login.consultant.ru/link/?req=doc&amp;base=LAW&amp;n=465418&amp;dst=100024" TargetMode="External"/><Relationship Id="rId164" Type="http://schemas.openxmlformats.org/officeDocument/2006/relationships/hyperlink" Target="https://login.consultant.ru/link/?req=doc&amp;base=LAW&amp;n=200564&amp;dst=100029" TargetMode="External"/><Relationship Id="rId169" Type="http://schemas.openxmlformats.org/officeDocument/2006/relationships/hyperlink" Target="https://login.consultant.ru/link/?req=doc&amp;base=LAW&amp;n=200564&amp;dst=100032" TargetMode="External"/><Relationship Id="rId185" Type="http://schemas.openxmlformats.org/officeDocument/2006/relationships/hyperlink" Target="https://login.consultant.ru/link/?req=doc&amp;base=LAW&amp;n=421001&amp;dst=10001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68139&amp;dst=100053" TargetMode="External"/><Relationship Id="rId180" Type="http://schemas.openxmlformats.org/officeDocument/2006/relationships/hyperlink" Target="https://login.consultant.ru/link/?req=doc&amp;base=LAW&amp;n=525458&amp;dst=100042" TargetMode="External"/><Relationship Id="rId210" Type="http://schemas.openxmlformats.org/officeDocument/2006/relationships/hyperlink" Target="https://login.consultant.ru/link/?req=doc&amp;base=LAW&amp;n=538635&amp;dst=100018" TargetMode="External"/><Relationship Id="rId215" Type="http://schemas.openxmlformats.org/officeDocument/2006/relationships/hyperlink" Target="https://login.consultant.ru/link/?req=doc&amp;base=LAW&amp;n=515862&amp;dst=100179" TargetMode="External"/><Relationship Id="rId236" Type="http://schemas.openxmlformats.org/officeDocument/2006/relationships/hyperlink" Target="https://login.consultant.ru/link/?req=doc&amp;base=LAW&amp;n=200564&amp;dst=100067" TargetMode="External"/><Relationship Id="rId257" Type="http://schemas.openxmlformats.org/officeDocument/2006/relationships/hyperlink" Target="https://login.consultant.ru/link/?req=doc&amp;base=LAW&amp;n=523038&amp;dst=100069" TargetMode="External"/><Relationship Id="rId278" Type="http://schemas.openxmlformats.org/officeDocument/2006/relationships/hyperlink" Target="https://login.consultant.ru/link/?req=doc&amp;base=LAW&amp;n=523038&amp;dst=100032" TargetMode="External"/><Relationship Id="rId26" Type="http://schemas.openxmlformats.org/officeDocument/2006/relationships/hyperlink" Target="https://login.consultant.ru/link/?req=doc&amp;base=LAW&amp;n=518135&amp;dst=100023" TargetMode="External"/><Relationship Id="rId231" Type="http://schemas.openxmlformats.org/officeDocument/2006/relationships/hyperlink" Target="https://login.consultant.ru/link/?req=doc&amp;base=LAW&amp;n=511087&amp;dst=100036" TargetMode="External"/><Relationship Id="rId252" Type="http://schemas.openxmlformats.org/officeDocument/2006/relationships/hyperlink" Target="https://login.consultant.ru/link/?req=doc&amp;base=LAW&amp;n=515564&amp;dst=100148" TargetMode="External"/><Relationship Id="rId273" Type="http://schemas.openxmlformats.org/officeDocument/2006/relationships/hyperlink" Target="https://login.consultant.ru/link/?req=doc&amp;base=LAW&amp;n=389141&amp;dst=100152" TargetMode="External"/><Relationship Id="rId294" Type="http://schemas.openxmlformats.org/officeDocument/2006/relationships/hyperlink" Target="https://login.consultant.ru/link/?req=doc&amp;base=LAW&amp;n=439123&amp;dst=100020" TargetMode="External"/><Relationship Id="rId47" Type="http://schemas.openxmlformats.org/officeDocument/2006/relationships/hyperlink" Target="https://login.consultant.ru/link/?req=doc&amp;base=LAW&amp;n=200582&amp;dst=100040" TargetMode="External"/><Relationship Id="rId68" Type="http://schemas.openxmlformats.org/officeDocument/2006/relationships/hyperlink" Target="https://login.consultant.ru/link/?req=doc&amp;base=LAW&amp;n=509417&amp;dst=101847" TargetMode="External"/><Relationship Id="rId89" Type="http://schemas.openxmlformats.org/officeDocument/2006/relationships/hyperlink" Target="https://login.consultant.ru/link/?req=doc&amp;base=LAW&amp;n=538635&amp;dst=100010" TargetMode="External"/><Relationship Id="rId112" Type="http://schemas.openxmlformats.org/officeDocument/2006/relationships/hyperlink" Target="https://login.consultant.ru/link/?req=doc&amp;base=LAW&amp;n=389141&amp;dst=100145" TargetMode="External"/><Relationship Id="rId133" Type="http://schemas.openxmlformats.org/officeDocument/2006/relationships/hyperlink" Target="https://login.consultant.ru/link/?req=doc&amp;base=LAW&amp;n=303514&amp;dst=100065" TargetMode="External"/><Relationship Id="rId154" Type="http://schemas.openxmlformats.org/officeDocument/2006/relationships/hyperlink" Target="https://login.consultant.ru/link/?req=doc&amp;base=LAW&amp;n=200564&amp;dst=100019" TargetMode="External"/><Relationship Id="rId175" Type="http://schemas.openxmlformats.org/officeDocument/2006/relationships/hyperlink" Target="https://login.consultant.ru/link/?req=doc&amp;base=LAW&amp;n=200564&amp;dst=100037" TargetMode="External"/><Relationship Id="rId196" Type="http://schemas.openxmlformats.org/officeDocument/2006/relationships/hyperlink" Target="https://login.consultant.ru/link/?req=doc&amp;base=LAW&amp;n=421001&amp;dst=100016" TargetMode="External"/><Relationship Id="rId200" Type="http://schemas.openxmlformats.org/officeDocument/2006/relationships/hyperlink" Target="https://login.consultant.ru/link/?req=doc&amp;base=LAW&amp;n=511163&amp;dst=100038" TargetMode="External"/><Relationship Id="rId16" Type="http://schemas.openxmlformats.org/officeDocument/2006/relationships/hyperlink" Target="https://login.consultant.ru/link/?req=doc&amp;base=LAW&amp;n=312095&amp;dst=100011" TargetMode="External"/><Relationship Id="rId221" Type="http://schemas.openxmlformats.org/officeDocument/2006/relationships/hyperlink" Target="https://login.consultant.ru/link/?req=doc&amp;base=LAW&amp;n=200564&amp;dst=100059" TargetMode="External"/><Relationship Id="rId242" Type="http://schemas.openxmlformats.org/officeDocument/2006/relationships/hyperlink" Target="https://login.consultant.ru/link/?req=doc&amp;base=LAW&amp;n=303514&amp;dst=100066" TargetMode="External"/><Relationship Id="rId263" Type="http://schemas.openxmlformats.org/officeDocument/2006/relationships/hyperlink" Target="https://login.consultant.ru/link/?req=doc&amp;base=LAW&amp;n=523038&amp;dst=100069" TargetMode="External"/><Relationship Id="rId284" Type="http://schemas.openxmlformats.org/officeDocument/2006/relationships/hyperlink" Target="https://login.consultant.ru/link/?req=doc&amp;base=LAW&amp;n=439123&amp;dst=100015" TargetMode="External"/><Relationship Id="rId37" Type="http://schemas.openxmlformats.org/officeDocument/2006/relationships/hyperlink" Target="https://login.consultant.ru/link/?req=doc&amp;base=LAW&amp;n=511163&amp;dst=100009" TargetMode="External"/><Relationship Id="rId58" Type="http://schemas.openxmlformats.org/officeDocument/2006/relationships/hyperlink" Target="https://login.consultant.ru/link/?req=doc&amp;base=LAW&amp;n=200564&amp;dst=100010" TargetMode="External"/><Relationship Id="rId79" Type="http://schemas.openxmlformats.org/officeDocument/2006/relationships/hyperlink" Target="https://login.consultant.ru/link/?req=doc&amp;base=LAW&amp;n=314270&amp;dst=100015" TargetMode="External"/><Relationship Id="rId102" Type="http://schemas.openxmlformats.org/officeDocument/2006/relationships/hyperlink" Target="https://login.consultant.ru/link/?req=doc&amp;base=LAW&amp;n=460849&amp;dst=100010" TargetMode="External"/><Relationship Id="rId123" Type="http://schemas.openxmlformats.org/officeDocument/2006/relationships/hyperlink" Target="https://login.consultant.ru/link/?req=doc&amp;base=LAW&amp;n=525217&amp;dst=100024" TargetMode="External"/><Relationship Id="rId144" Type="http://schemas.openxmlformats.org/officeDocument/2006/relationships/hyperlink" Target="https://login.consultant.ru/link/?req=doc&amp;base=LAW&amp;n=301641&amp;dst=100017" TargetMode="External"/><Relationship Id="rId90" Type="http://schemas.openxmlformats.org/officeDocument/2006/relationships/hyperlink" Target="https://login.consultant.ru/link/?req=doc&amp;base=LAW&amp;n=538635&amp;dst=100017" TargetMode="External"/><Relationship Id="rId165" Type="http://schemas.openxmlformats.org/officeDocument/2006/relationships/hyperlink" Target="https://login.consultant.ru/link/?req=doc&amp;base=LAW&amp;n=453883&amp;dst=100018" TargetMode="External"/><Relationship Id="rId186" Type="http://schemas.openxmlformats.org/officeDocument/2006/relationships/hyperlink" Target="https://login.consultant.ru/link/?req=doc&amp;base=LAW&amp;n=421001&amp;dst=100012" TargetMode="External"/><Relationship Id="rId211" Type="http://schemas.openxmlformats.org/officeDocument/2006/relationships/hyperlink" Target="https://login.consultant.ru/link/?req=doc&amp;base=LAW&amp;n=525217&amp;dst=100013" TargetMode="External"/><Relationship Id="rId232" Type="http://schemas.openxmlformats.org/officeDocument/2006/relationships/hyperlink" Target="https://login.consultant.ru/link/?req=doc&amp;base=LAW&amp;n=530286&amp;dst=228" TargetMode="External"/><Relationship Id="rId253" Type="http://schemas.openxmlformats.org/officeDocument/2006/relationships/hyperlink" Target="https://login.consultant.ru/link/?req=doc&amp;base=LAW&amp;n=515564&amp;dst=100178" TargetMode="External"/><Relationship Id="rId274" Type="http://schemas.openxmlformats.org/officeDocument/2006/relationships/hyperlink" Target="https://login.consultant.ru/link/?req=doc&amp;base=LAW&amp;n=511156&amp;dst=100012" TargetMode="External"/><Relationship Id="rId295" Type="http://schemas.openxmlformats.org/officeDocument/2006/relationships/hyperlink" Target="https://login.consultant.ru/link/?req=doc&amp;base=LAW&amp;n=515564&amp;dst=100074" TargetMode="External"/><Relationship Id="rId27" Type="http://schemas.openxmlformats.org/officeDocument/2006/relationships/hyperlink" Target="https://login.consultant.ru/link/?req=doc&amp;base=LAW&amp;n=439123&amp;dst=100014" TargetMode="External"/><Relationship Id="rId48" Type="http://schemas.openxmlformats.org/officeDocument/2006/relationships/hyperlink" Target="https://login.consultant.ru/link/?req=doc&amp;base=LAW&amp;n=312095&amp;dst=100012" TargetMode="External"/><Relationship Id="rId69" Type="http://schemas.openxmlformats.org/officeDocument/2006/relationships/hyperlink" Target="https://login.consultant.ru/link/?req=doc&amp;base=LAW&amp;n=200564&amp;dst=100013" TargetMode="External"/><Relationship Id="rId113" Type="http://schemas.openxmlformats.org/officeDocument/2006/relationships/hyperlink" Target="https://login.consultant.ru/link/?req=doc&amp;base=LAW&amp;n=511156&amp;dst=100010" TargetMode="External"/><Relationship Id="rId134" Type="http://schemas.openxmlformats.org/officeDocument/2006/relationships/hyperlink" Target="https://login.consultant.ru/link/?req=doc&amp;base=LAW&amp;n=413456&amp;dst=100010" TargetMode="External"/><Relationship Id="rId80" Type="http://schemas.openxmlformats.org/officeDocument/2006/relationships/hyperlink" Target="https://login.consultant.ru/link/?req=doc&amp;base=LAW&amp;n=314270&amp;dst=100016" TargetMode="External"/><Relationship Id="rId155" Type="http://schemas.openxmlformats.org/officeDocument/2006/relationships/hyperlink" Target="https://login.consultant.ru/link/?req=doc&amp;base=LAW&amp;n=515862&amp;dst=100046" TargetMode="External"/><Relationship Id="rId176" Type="http://schemas.openxmlformats.org/officeDocument/2006/relationships/hyperlink" Target="https://login.consultant.ru/link/?req=doc&amp;base=LAW&amp;n=523349&amp;dst=288" TargetMode="External"/><Relationship Id="rId197" Type="http://schemas.openxmlformats.org/officeDocument/2006/relationships/hyperlink" Target="https://login.consultant.ru/link/?req=doc&amp;base=LAW&amp;n=511087&amp;dst=100027" TargetMode="External"/><Relationship Id="rId201" Type="http://schemas.openxmlformats.org/officeDocument/2006/relationships/hyperlink" Target="https://login.consultant.ru/link/?req=doc&amp;base=LAW&amp;n=538635&amp;dst=100018" TargetMode="External"/><Relationship Id="rId222" Type="http://schemas.openxmlformats.org/officeDocument/2006/relationships/hyperlink" Target="https://login.consultant.ru/link/?req=doc&amp;base=LAW&amp;n=515862&amp;dst=100209" TargetMode="External"/><Relationship Id="rId243" Type="http://schemas.openxmlformats.org/officeDocument/2006/relationships/hyperlink" Target="https://login.consultant.ru/link/?req=doc&amp;base=LAW&amp;n=540929&amp;dst=100012" TargetMode="External"/><Relationship Id="rId264" Type="http://schemas.openxmlformats.org/officeDocument/2006/relationships/hyperlink" Target="https://login.consultant.ru/link/?req=doc&amp;base=LAW&amp;n=324370&amp;dst=100005" TargetMode="External"/><Relationship Id="rId285" Type="http://schemas.openxmlformats.org/officeDocument/2006/relationships/hyperlink" Target="https://login.consultant.ru/link/?req=doc&amp;base=LAW&amp;n=433423&amp;dst=100020" TargetMode="External"/><Relationship Id="rId17" Type="http://schemas.openxmlformats.org/officeDocument/2006/relationships/hyperlink" Target="https://login.consultant.ru/link/?req=doc&amp;base=LAW&amp;n=314270&amp;dst=100009" TargetMode="External"/><Relationship Id="rId38" Type="http://schemas.openxmlformats.org/officeDocument/2006/relationships/hyperlink" Target="https://login.consultant.ru/link/?req=doc&amp;base=LAW&amp;n=511159&amp;dst=100222" TargetMode="External"/><Relationship Id="rId59" Type="http://schemas.openxmlformats.org/officeDocument/2006/relationships/hyperlink" Target="https://login.consultant.ru/link/?req=doc&amp;base=LAW&amp;n=511163&amp;dst=100021" TargetMode="External"/><Relationship Id="rId103" Type="http://schemas.openxmlformats.org/officeDocument/2006/relationships/hyperlink" Target="https://login.consultant.ru/link/?req=doc&amp;base=LAW&amp;n=491412&amp;dst=100113" TargetMode="External"/><Relationship Id="rId124" Type="http://schemas.openxmlformats.org/officeDocument/2006/relationships/hyperlink" Target="https://login.consultant.ru/link/?req=doc&amp;base=LAW&amp;n=525217&amp;dst=100046" TargetMode="External"/><Relationship Id="rId70" Type="http://schemas.openxmlformats.org/officeDocument/2006/relationships/hyperlink" Target="https://login.consultant.ru/link/?req=doc&amp;base=LAW&amp;n=515862&amp;dst=100018" TargetMode="External"/><Relationship Id="rId91" Type="http://schemas.openxmlformats.org/officeDocument/2006/relationships/hyperlink" Target="https://login.consultant.ru/link/?req=doc&amp;base=LAW&amp;n=511163&amp;dst=100028" TargetMode="External"/><Relationship Id="rId145" Type="http://schemas.openxmlformats.org/officeDocument/2006/relationships/hyperlink" Target="https://login.consultant.ru/link/?req=doc&amp;base=LAW&amp;n=389141&amp;dst=100148" TargetMode="External"/><Relationship Id="rId166" Type="http://schemas.openxmlformats.org/officeDocument/2006/relationships/hyperlink" Target="https://login.consultant.ru/link/?req=doc&amp;base=LAW&amp;n=501439&amp;dst=100044" TargetMode="External"/><Relationship Id="rId187" Type="http://schemas.openxmlformats.org/officeDocument/2006/relationships/hyperlink" Target="https://login.consultant.ru/link/?req=doc&amp;base=LAW&amp;n=421001&amp;dst=100013" TargetMode="External"/><Relationship Id="rId1" Type="http://schemas.openxmlformats.org/officeDocument/2006/relationships/styles" Target="styles.xml"/><Relationship Id="rId212" Type="http://schemas.openxmlformats.org/officeDocument/2006/relationships/hyperlink" Target="https://login.consultant.ru/link/?req=doc&amp;base=LAW&amp;n=508482&amp;dst=102508" TargetMode="External"/><Relationship Id="rId233" Type="http://schemas.openxmlformats.org/officeDocument/2006/relationships/hyperlink" Target="https://login.consultant.ru/link/?req=doc&amp;base=LAW&amp;n=483026&amp;dst=100097" TargetMode="External"/><Relationship Id="rId254" Type="http://schemas.openxmlformats.org/officeDocument/2006/relationships/hyperlink" Target="https://login.consultant.ru/link/?req=doc&amp;base=LAW&amp;n=515564&amp;dst=100200" TargetMode="External"/><Relationship Id="rId28" Type="http://schemas.openxmlformats.org/officeDocument/2006/relationships/hyperlink" Target="https://login.consultant.ru/link/?req=doc&amp;base=LAW&amp;n=449351&amp;dst=100009" TargetMode="External"/><Relationship Id="rId49" Type="http://schemas.openxmlformats.org/officeDocument/2006/relationships/hyperlink" Target="https://login.consultant.ru/link/?req=doc&amp;base=LAW&amp;n=409583&amp;dst=100016" TargetMode="External"/><Relationship Id="rId114" Type="http://schemas.openxmlformats.org/officeDocument/2006/relationships/hyperlink" Target="https://login.consultant.ru/link/?req=doc&amp;base=LAW&amp;n=324370&amp;dst=100005" TargetMode="External"/><Relationship Id="rId275" Type="http://schemas.openxmlformats.org/officeDocument/2006/relationships/hyperlink" Target="https://login.consultant.ru/link/?req=doc&amp;base=LAW&amp;n=389141&amp;dst=100154" TargetMode="External"/><Relationship Id="rId296" Type="http://schemas.openxmlformats.org/officeDocument/2006/relationships/hyperlink" Target="https://login.consultant.ru/link/?req=doc&amp;base=LAW&amp;n=389141&amp;dst=100165" TargetMode="External"/><Relationship Id="rId300" Type="http://schemas.openxmlformats.org/officeDocument/2006/relationships/hyperlink" Target="https://login.consultant.ru/link/?req=doc&amp;base=LAW&amp;n=491412&amp;dst=100115" TargetMode="External"/><Relationship Id="rId60" Type="http://schemas.openxmlformats.org/officeDocument/2006/relationships/hyperlink" Target="https://login.consultant.ru/link/?req=doc&amp;base=LAW&amp;n=523349&amp;dst=100028" TargetMode="External"/><Relationship Id="rId81" Type="http://schemas.openxmlformats.org/officeDocument/2006/relationships/hyperlink" Target="https://login.consultant.ru/link/?req=doc&amp;base=LAW&amp;n=314270&amp;dst=100017" TargetMode="External"/><Relationship Id="rId135" Type="http://schemas.openxmlformats.org/officeDocument/2006/relationships/hyperlink" Target="https://login.consultant.ru/link/?req=doc&amp;base=LAW&amp;n=173118&amp;dst=100017" TargetMode="External"/><Relationship Id="rId156" Type="http://schemas.openxmlformats.org/officeDocument/2006/relationships/hyperlink" Target="https://login.consultant.ru/link/?req=doc&amp;base=LAW&amp;n=541156&amp;dst=6517" TargetMode="External"/><Relationship Id="rId177" Type="http://schemas.openxmlformats.org/officeDocument/2006/relationships/hyperlink" Target="https://login.consultant.ru/link/?req=doc&amp;base=LAW&amp;n=200564&amp;dst=100043" TargetMode="External"/><Relationship Id="rId198" Type="http://schemas.openxmlformats.org/officeDocument/2006/relationships/hyperlink" Target="https://login.consultant.ru/link/?req=doc&amp;base=LAW&amp;n=530286&amp;dst=220" TargetMode="External"/><Relationship Id="rId202" Type="http://schemas.openxmlformats.org/officeDocument/2006/relationships/hyperlink" Target="https://login.consultant.ru/link/?req=doc&amp;base=LAW&amp;n=511163&amp;dst=100038" TargetMode="External"/><Relationship Id="rId223" Type="http://schemas.openxmlformats.org/officeDocument/2006/relationships/hyperlink" Target="https://login.consultant.ru/link/?req=doc&amp;base=LAW&amp;n=491412&amp;dst=100114" TargetMode="External"/><Relationship Id="rId244" Type="http://schemas.openxmlformats.org/officeDocument/2006/relationships/hyperlink" Target="https://login.consultant.ru/link/?req=doc&amp;base=LAW&amp;n=540976&amp;dst=233" TargetMode="External"/><Relationship Id="rId18" Type="http://schemas.openxmlformats.org/officeDocument/2006/relationships/hyperlink" Target="https://login.consultant.ru/link/?req=doc&amp;base=LAW&amp;n=372668&amp;dst=100027" TargetMode="External"/><Relationship Id="rId39" Type="http://schemas.openxmlformats.org/officeDocument/2006/relationships/hyperlink" Target="https://login.consultant.ru/link/?req=doc&amp;base=LAW&amp;n=523038&amp;dst=100022" TargetMode="External"/><Relationship Id="rId265" Type="http://schemas.openxmlformats.org/officeDocument/2006/relationships/hyperlink" Target="https://login.consultant.ru/link/?req=doc&amp;base=LAW&amp;n=523038&amp;dst=100027" TargetMode="External"/><Relationship Id="rId286" Type="http://schemas.openxmlformats.org/officeDocument/2006/relationships/hyperlink" Target="https://login.consultant.ru/link/?req=doc&amp;base=LAW&amp;n=331553&amp;dst=100009" TargetMode="External"/><Relationship Id="rId50" Type="http://schemas.openxmlformats.org/officeDocument/2006/relationships/hyperlink" Target="https://login.consultant.ru/link/?req=doc&amp;base=LAW&amp;n=511163&amp;dst=100015" TargetMode="External"/><Relationship Id="rId104" Type="http://schemas.openxmlformats.org/officeDocument/2006/relationships/hyperlink" Target="https://login.consultant.ru/link/?req=doc&amp;base=LAW&amp;n=442531&amp;dst=100029" TargetMode="External"/><Relationship Id="rId125" Type="http://schemas.openxmlformats.org/officeDocument/2006/relationships/hyperlink" Target="https://login.consultant.ru/link/?req=doc&amp;base=LAW&amp;n=511163&amp;dst=100037" TargetMode="External"/><Relationship Id="rId146" Type="http://schemas.openxmlformats.org/officeDocument/2006/relationships/hyperlink" Target="https://login.consultant.ru/link/?req=doc&amp;base=LAW&amp;n=421947&amp;dst=100010" TargetMode="External"/><Relationship Id="rId167" Type="http://schemas.openxmlformats.org/officeDocument/2006/relationships/hyperlink" Target="https://login.consultant.ru/link/?req=doc&amp;base=LAW&amp;n=515862&amp;dst=100083" TargetMode="External"/><Relationship Id="rId188" Type="http://schemas.openxmlformats.org/officeDocument/2006/relationships/hyperlink" Target="https://login.consultant.ru/link/?req=doc&amp;base=LAW&amp;n=421001&amp;dst=100014" TargetMode="External"/><Relationship Id="rId71" Type="http://schemas.openxmlformats.org/officeDocument/2006/relationships/hyperlink" Target="https://login.consultant.ru/link/?req=doc&amp;base=LAW&amp;n=200564&amp;dst=100015" TargetMode="External"/><Relationship Id="rId92" Type="http://schemas.openxmlformats.org/officeDocument/2006/relationships/hyperlink" Target="https://login.consultant.ru/link/?req=doc&amp;base=LAW&amp;n=538635&amp;dst=100010" TargetMode="External"/><Relationship Id="rId213" Type="http://schemas.openxmlformats.org/officeDocument/2006/relationships/hyperlink" Target="https://login.consultant.ru/link/?req=doc&amp;base=LAW&amp;n=515862&amp;dst=100161" TargetMode="External"/><Relationship Id="rId234" Type="http://schemas.openxmlformats.org/officeDocument/2006/relationships/hyperlink" Target="https://login.consultant.ru/link/?req=doc&amp;base=LAW&amp;n=200564&amp;dst=1000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52</Pages>
  <Words>21079</Words>
  <Characters>120155</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Федорович</dc:creator>
  <cp:lastModifiedBy>Федорович</cp:lastModifiedBy>
  <cp:revision>3</cp:revision>
  <dcterms:created xsi:type="dcterms:W3CDTF">2025-09-11T04:52:00Z</dcterms:created>
  <dcterms:modified xsi:type="dcterms:W3CDTF">2026-09-03T04:36:00Z</dcterms:modified>
</cp:coreProperties>
</file>