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Службы потребительского рынка и лицензирования Иркутской области от 20.01.2011 N 3-спр</w:t>
              <w:br/>
              <w:t xml:space="preserve">(ред. от 28.08.2025)</w:t>
              <w:br/>
              <w:t xml:space="preserve">"Об утверждении Порядка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СЛУЖБА ПОТРЕБИТЕЛЬСКОГО РЫНКА И ЛИЦЕНЗИРОВАНИЯ</w:t>
      </w:r>
    </w:p>
    <w:p>
      <w:pPr>
        <w:pStyle w:val="2"/>
        <w:jc w:val="center"/>
      </w:pPr>
      <w:r>
        <w:rPr>
          <w:sz w:val="20"/>
        </w:rPr>
        <w:t xml:space="preserve">ИРКУТСКОЙ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20 января 2011 г. N 3-спр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РАЗРАБОТКИ И УТВЕРЖДЕНИЯ ОРГАНАМИ МЕСТНОГО САМОУПРАВЛЕНИЯ</w:t>
      </w:r>
    </w:p>
    <w:p>
      <w:pPr>
        <w:pStyle w:val="2"/>
        <w:jc w:val="center"/>
      </w:pPr>
      <w:r>
        <w:rPr>
          <w:sz w:val="20"/>
        </w:rPr>
        <w:t xml:space="preserve">МУНИЦИПАЛЬНЫХ ОБРАЗОВАНИЙ ИРКУТСКОЙ ОБЛАСТИ СХЕМЫ</w:t>
      </w:r>
    </w:p>
    <w:p>
      <w:pPr>
        <w:pStyle w:val="2"/>
        <w:jc w:val="center"/>
      </w:pPr>
      <w:r>
        <w:rPr>
          <w:sz w:val="20"/>
        </w:rPr>
        <w:t xml:space="preserve">РАЗМЕЩЕНИЯ НЕСТАЦИОНАРНЫХ ТОРГОВЫХ ОБЪЕКТОВ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Службы потребительского рынка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и лицензирования Иркутской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05.03.2011 </w:t>
            </w:r>
            <w:hyperlink w:history="0" r:id="rId8" w:tooltip="Приказ Службы потребительского рынка и лицензирования Иркутской области от 05.03.2011 N 7-спр &quot;О внесении изменения в Порядок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&quot; {КонсультантПлюс}">
              <w:r>
                <w:rPr>
                  <w:sz w:val="20"/>
                  <w:color w:val="0000ff"/>
                </w:rPr>
                <w:t xml:space="preserve">N 7-спр</w:t>
              </w:r>
            </w:hyperlink>
            <w:r>
              <w:rPr>
                <w:sz w:val="20"/>
                <w:color w:val="392c69"/>
              </w:rPr>
              <w:t xml:space="preserve">, от 03.04.2014 </w:t>
            </w:r>
            <w:hyperlink w:history="0" r:id="rId9" w:tooltip="Приказ Службы потребительского рынка и лицензирования Иркутской области от 03.04.2014 N 8-спр &quot;О внесении изменения в подпункт &quot;г&quot; пункта 18 Порядка разработки и утверждения органами местного самоуправления муниципальных образований Иркутской области схем размещения нестационарных торговых объектов&quot; {КонсультантПлюс}">
              <w:r>
                <w:rPr>
                  <w:sz w:val="20"/>
                  <w:color w:val="0000ff"/>
                </w:rPr>
                <w:t xml:space="preserve">N 8-спр</w:t>
              </w:r>
            </w:hyperlink>
            <w:r>
              <w:rPr>
                <w:sz w:val="20"/>
                <w:color w:val="392c69"/>
              </w:rPr>
              <w:t xml:space="preserve">, от 11.12.2014 </w:t>
            </w:r>
            <w:hyperlink w:history="0" r:id="rId10" w:tooltip="Приказ Службы потребительского рынка и лицензирования Иркутской области от 11.12.2014 N 22-спр &quot;О внесении изменений в Порядок разработки и утверждения органами местного самоуправления муниципальных образований Иркутской области схем размещения нестационарных торговых объектов&quot; {КонсультантПлюс}">
              <w:r>
                <w:rPr>
                  <w:sz w:val="20"/>
                  <w:color w:val="0000ff"/>
                </w:rPr>
                <w:t xml:space="preserve">N 22-спр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06.11.2020 </w:t>
            </w:r>
            <w:hyperlink w:history="0" r:id="rId11" w:tooltip="Приказ Службы потребительского рынка и лицензирования Иркутской области от 06.11.2020 N 19-спр &quot;О внесении изменений в Порядок разработки и утверждения органами местного самоуправления муниципальных образований Иркутской области схем размещения нестационарных торговых объектов&quot; {КонсультантПлюс}">
              <w:r>
                <w:rPr>
                  <w:sz w:val="20"/>
                  <w:color w:val="0000ff"/>
                </w:rPr>
                <w:t xml:space="preserve">N 19-спр</w:t>
              </w:r>
            </w:hyperlink>
            <w:r>
              <w:rPr>
                <w:sz w:val="20"/>
                <w:color w:val="392c69"/>
              </w:rPr>
              <w:t xml:space="preserve">, от 22.04.2022 </w:t>
            </w:r>
            <w:hyperlink w:history="0" r:id="rId12" w:tooltip="Приказ Службы потребительского рынка и лицензирования Иркутской области от 22.04.2022 N 83-2-спр &quot;О внесении изменений в Порядок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&quot; {КонсультантПлюс}">
              <w:r>
                <w:rPr>
                  <w:sz w:val="20"/>
                  <w:color w:val="0000ff"/>
                </w:rPr>
                <w:t xml:space="preserve">N 83-2-спр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03.10.2022 </w:t>
            </w:r>
            <w:hyperlink w:history="0" r:id="rId13" w:tooltip="Приказ Службы потребительского рынка и лицензирования Иркутской области от 03.10.2022 N 83-11-спр &quot;О внесении изменений в отдельные нормативные правовые акты службы потребительского рынка и лицензирования Иркутской области&quot; {КонсультантПлюс}">
              <w:r>
                <w:rPr>
                  <w:sz w:val="20"/>
                  <w:color w:val="0000ff"/>
                </w:rPr>
                <w:t xml:space="preserve">N 83-11-спр</w:t>
              </w:r>
            </w:hyperlink>
            <w:r>
              <w:rPr>
                <w:sz w:val="20"/>
                <w:color w:val="392c69"/>
              </w:rPr>
              <w:t xml:space="preserve">, от 12.09.2023 </w:t>
            </w:r>
            <w:hyperlink w:history="0" r:id="rId14" w:tooltip="Приказ Службы потребительского рынка и лицензирования Иркутской области от 12.09.2023 N 83-7-спр &quot;О внесении изменений в Порядок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&quot; {КонсультантПлюс}">
              <w:r>
                <w:rPr>
                  <w:sz w:val="20"/>
                  <w:color w:val="0000ff"/>
                </w:rPr>
                <w:t xml:space="preserve">N 83-7-спр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18.09.2024 </w:t>
            </w:r>
            <w:hyperlink w:history="0" r:id="rId15" w:tooltip="Приказ Службы потребительского рынка и лицензирования Иркутской области от 18.09.2024 N 83-7-спр &quot;О внесении изменений в Порядок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&quot; (Зарегистрировано в Иркутском областном государственном казенном учреждении &quot;Институт муниципальной правовой информации имени М.М.Сперанского&quot; 19.09.2024 N 04-1908/24) {КонсультантПлюс}">
              <w:r>
                <w:rPr>
                  <w:sz w:val="20"/>
                  <w:color w:val="0000ff"/>
                </w:rPr>
                <w:t xml:space="preserve">N 83-7-спр</w:t>
              </w:r>
            </w:hyperlink>
            <w:r>
              <w:rPr>
                <w:sz w:val="20"/>
                <w:color w:val="392c69"/>
              </w:rPr>
              <w:t xml:space="preserve">, от 28.08.2025 </w:t>
            </w:r>
            <w:hyperlink w:history="0" r:id="rId16" w:tooltip="Приказ Службы потребительского рынка и лицензирования Иркутской области от 28.08.2025 N 83-10-спр &quot;О внесении изменения в Порядок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&quot; (Зарегистрировано в Иркутском областном государственном казенном учреждении &quot;Институт муниципальной правовой информации имени М.М.Сперанского&quot; 29.08.2025 N 04-1471/25) {КонсультантПлюс}">
              <w:r>
                <w:rPr>
                  <w:sz w:val="20"/>
                  <w:color w:val="0000ff"/>
                </w:rPr>
                <w:t xml:space="preserve">N 83-10-спр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7" w:tooltip="Федеральный закон от 28.12.2009 N 381-ФЗ (ред. от 31.07.2025) &quot;Об основах государственного регулирования торговой деятельности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частью 3 статьи 10</w:t>
        </w:r>
      </w:hyperlink>
      <w:r>
        <w:rPr>
          <w:sz w:val="20"/>
        </w:rPr>
        <w:t xml:space="preserve"> Федерального закона от 28 декабря 2009 года N 381-ФЗ "Об основах государственного регулирования торговой деятельности в Российской Федерации", руководствуясь </w:t>
      </w:r>
      <w:hyperlink w:history="0" r:id="rId18" w:tooltip="&quot;Устав Иркутской области&quot; от 17.04.2009 N 1 (принят Постановлением Законодательного Собрания Иркутской области от 15.04.2009 N 9/5-ЗС) (ред. от 28.11.2024) {КонсультантПлюс}">
        <w:r>
          <w:rPr>
            <w:sz w:val="20"/>
            <w:color w:val="0000ff"/>
          </w:rPr>
          <w:t xml:space="preserve">статьей 21</w:t>
        </w:r>
      </w:hyperlink>
      <w:r>
        <w:rPr>
          <w:sz w:val="20"/>
        </w:rPr>
        <w:t xml:space="preserve"> Устава Иркутской области, приказываю: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7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Настоящий приказ подлежит официальному опубликованию.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Руководитель службы</w:t>
      </w:r>
    </w:p>
    <w:p>
      <w:pPr>
        <w:pStyle w:val="0"/>
        <w:jc w:val="right"/>
      </w:pPr>
      <w:r>
        <w:rPr>
          <w:sz w:val="20"/>
        </w:rPr>
        <w:t xml:space="preserve">С.Б.ПЕТРОВ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службы потребительского рынка и</w:t>
      </w:r>
    </w:p>
    <w:p>
      <w:pPr>
        <w:pStyle w:val="0"/>
        <w:jc w:val="right"/>
      </w:pPr>
      <w:r>
        <w:rPr>
          <w:sz w:val="20"/>
        </w:rPr>
        <w:t xml:space="preserve">лицензирования Иркутской области</w:t>
      </w:r>
    </w:p>
    <w:p>
      <w:pPr>
        <w:pStyle w:val="0"/>
        <w:jc w:val="right"/>
      </w:pPr>
      <w:r>
        <w:rPr>
          <w:sz w:val="20"/>
        </w:rPr>
        <w:t xml:space="preserve">от 20 января 2011 г. N 3-спр</w:t>
      </w:r>
    </w:p>
    <w:p>
      <w:pPr>
        <w:pStyle w:val="0"/>
        <w:jc w:val="both"/>
      </w:pPr>
      <w:r>
        <w:rPr>
          <w:sz w:val="20"/>
        </w:rPr>
      </w:r>
    </w:p>
    <w:bookmarkStart w:id="37" w:name="P37"/>
    <w:bookmarkEnd w:id="37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РАЗРАБОТКИ И УТВЕРЖДЕНИЯ ОРГАНАМИ МЕСТНОГО САМОУПРАВЛЕНИЯ</w:t>
      </w:r>
    </w:p>
    <w:p>
      <w:pPr>
        <w:pStyle w:val="2"/>
        <w:jc w:val="center"/>
      </w:pPr>
      <w:r>
        <w:rPr>
          <w:sz w:val="20"/>
        </w:rPr>
        <w:t xml:space="preserve">МУНИЦИПАЛЬНЫХ ОБРАЗОВАНИЙ ИРКУТСКОЙ ОБЛАСТИ СХЕМЫ</w:t>
      </w:r>
    </w:p>
    <w:p>
      <w:pPr>
        <w:pStyle w:val="2"/>
        <w:jc w:val="center"/>
      </w:pPr>
      <w:r>
        <w:rPr>
          <w:sz w:val="20"/>
        </w:rPr>
        <w:t xml:space="preserve">РАЗМЕЩЕНИЯ НЕСТАЦИОНАРНЫХ ТОРГОВЫХ ОБЪЕКТОВ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9" w:tooltip="Приказ Службы потребительского рынка и лицензирования Иркутской области от 28.08.2025 N 83-10-спр &quot;О внесении изменения в Порядок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&quot; (Зарегистрировано в Иркутском областном государственном казенном учреждении &quot;Институт муниципальной правовой информации имени М.М.Сперанского&quot; 29.08.2025 N 04-1471/25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Службы потребительского рынка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и лицензирования Иркутской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28.08.2025 N 83-10-спр)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Глава 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 (далее - Порядок) разработан в соответствии со </w:t>
      </w:r>
      <w:hyperlink w:history="0" r:id="rId20" w:tooltip="Федеральный закон от 28.12.2009 N 381-ФЗ (ред. от 31.07.2025) &quot;Об основах государственного регулирования торговой деятельности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статьей 10</w:t>
        </w:r>
      </w:hyperlink>
      <w:r>
        <w:rPr>
          <w:sz w:val="20"/>
        </w:rPr>
        <w:t xml:space="preserve"> Федерального закона от 28 декабря 2009 года N 381-ФЗ "Об основах государственного регулирования торговой деятельности в Российской Федерации" и определяет принципы разработки схемы размещения нестационарных торговых объектов (далее - Схема), процедуру разработки и утверждения органами местного самоуправления муниципальных образований Иркутской области Схемы на земельных участках, в зданиях, строениях, сооружениях, находящихся в государственной и муниципальной собственности.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Включение в Схему нестационарных торговых объектов, расположенных на земельных участках, в зданиях, строениях, сооружениях, находящихся в государственной собственности, осуществляется в порядке, установленном Правительством Российской Федерации от 29 сентября 2010 года N </w:t>
      </w:r>
      <w:hyperlink w:history="0" r:id="rId21" w:tooltip="Постановление Правительства РФ от 29.09.2010 N 772 (ред. от 02.09.2022) &quot;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&quot; {КонсультантПлюс}">
        <w:r>
          <w:rPr>
            <w:sz w:val="20"/>
            <w:color w:val="0000ff"/>
          </w:rPr>
          <w:t xml:space="preserve">772</w:t>
        </w:r>
      </w:hyperlink>
      <w:r>
        <w:rPr>
          <w:sz w:val="20"/>
        </w:rPr>
        <w:t xml:space="preserve"> "Об утверждении Правил включения нестационарных торговых объектов, расположенных на земельных участках в зданиях, строениях и сооружениях, находящихся в государственной собственности, в схему размещения нестационарных торговых объектов".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Схема разрабатывается в целях: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создания условий для улучшения организации и качества торгового обслуживания населения и обеспечения доступности товаров для населения;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упорядочения размещения нестационарных торговых объектов;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предоставления равных возможностей субъектам предпринимательской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Для целей настоящего Порядка используются следующие основные понятия: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Схема - документ, состоящий из текстовой и графической частей, определяющий места размещения нестационарных торговых объектов на территории муниципального образования и содержащий сведения о виде, площади, адресных ориентирах (для мобильного торгового объекта в качестве адресных ориентиров может указываться маршрут движения и (или) зона размещения), координатах поворотных точек места размещения нестационарного торгового объекта на земельном участке (в графической части Схемы), о возможности размещения нестационарного торгового объекта субъектами малого и среднего предпринимательства, физическими лицами, не являющимися индивидуальными предпринимателями и применяющими специальный налоговый режим "Налог на профессиональный доход", периоде размещения, специализации объекта, собственнике земельного участка, на котором расположен нестационарный торговый объект;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участком, вне зависимости от присоединения или неприсоединения к сетям инженерно-технического обеспечения, в том числе передвижное сооружение;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мобильный торговый объект - нестационарный торговый объект, к которому относятся: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мобильный торговый объект на базе механического транспортного средства (автомобили, автолавки, автомагазины, автоприцепы, автоцистерны, мототранспортные средства), специально оснащенного оборудованием,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мобильный торговый объект, приводимый в движение мускульной силой человека, - велосипед, специально оборудованный для осуществления торговой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торговая тележка.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Порядок не распространяется на отношения, связанные с размещением нестационарных торговых объектов, расположенных на территории розничных рынков, ярмарок.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Глава 2. ПРИНЦИПЫ РАЗРАБОТКИ СХЕМЫ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Схема разрабатывается с учетом необходимости обеспечения устойчивого развития территории муниципальных образований Иркутской области, в том числе с учетом архитектурных, градостроительных, строительных, санитарных и пожарных норм и правил, проектов планировки и благоустройства территории муниципального образования, правил сохранения объектов культурного наследия, а также режимов использования земель в границах зон охраны объектов культурного наследия.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При разработке Схемы следует руководствоваться следующими принципами: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достижение установленных в соответствии с законодательством Российской Федерации нормативов минимальной обеспеченности населения площадью торговых объектов не может служить основанием для отказа во включении в Схему новых мест размещения нестационарных торговых объектов;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Схемой должно предусматриваться размещение не менее шестидесяти процентов нестационарных торговых объектов, используемых субъектами малого или среднего предпринимательства, а также физическими лицами, не являющимися индивидуальными предпринимателями и применяющими специальный налоговый режим "Налог на профессиональный доход", в течение срока проведения эксперимента, установленного Федеральным </w:t>
      </w:r>
      <w:hyperlink w:history="0" r:id="rId22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ноября 2018 года N 422-ФЗ "О проведении эксперимента по установлению специального налогового режима "Налог на профессиональный доход" (далее - физические лица), осуществляющими торговую деятельность, от общего количества нестационарных торговых объектов;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нестационарные торговые объекты должны размещаться с учетом обеспечения свободного движения пешеходов и доступа потребителей к объектам торговли;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места размещения нестационарных торговых объектов и их внешний вид не должны нарушать внешний архитектурный облик сложившейся застройки;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мобильные торговые объекты должны размещаться с учетом соблюдения </w:t>
      </w:r>
      <w:hyperlink w:history="0" r:id="rId23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я&quot;) (с изм. и доп., вступ. в силу с 01.09.2025) {КонсультантПлюс}">
        <w:r>
          <w:rPr>
            <w:sz w:val="20"/>
            <w:color w:val="0000ff"/>
          </w:rPr>
          <w:t xml:space="preserve">Правил</w:t>
        </w:r>
      </w:hyperlink>
      <w:r>
        <w:rPr>
          <w:sz w:val="20"/>
        </w:rPr>
        <w:t xml:space="preserve"> дорожного движения Российской Федерации, утвержденных постановлением Совета Министров - Правительства Российской Федерации от 23 октября 1993 года N 1090;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утверждение </w:t>
      </w:r>
      <w:hyperlink w:history="0" w:anchor="P142" w:tooltip="СХЕМА">
        <w:r>
          <w:rPr>
            <w:sz w:val="20"/>
            <w:color w:val="0000ff"/>
          </w:rPr>
          <w:t xml:space="preserve">Схемы</w:t>
        </w:r>
      </w:hyperlink>
      <w:r>
        <w:rPr>
          <w:sz w:val="20"/>
        </w:rPr>
        <w:t xml:space="preserve">, а равно как и внесение в нее изменений не может служить основанием для пересмотра мест размещения нестационарных торговых объектов, строительство, реконструкция или эксплуатация которых были начаты до утверждения указанной схемы.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Глава 3. ПОРЯДОК РАЗРАБОТКИ И УТВЕРЖДЕНИЯ СХЕМЫ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Решение о подготовке Схемы принимается правовым актом органов местного самоуправления муниципальных округов, городских округов и муниципальных районов Иркутской области (далее - орган местного самоуправления) и подлежит опубликованию в порядке, установленном для официального опубликования муниципальных правовых актов, иной официальной информации, и/или размещается на официальном сайте органа местного самоуправления в информационно-телекоммуникационной сети Интернет. В решении о подготовке Схемы указываются сроки разработки Схемы и состав ответственных за ее разработку исполнителей.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Схема разрабатывается уполномоченным органом местного самоуправления по каждому городскому, сельскому поселению, входящему в его состав.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Схема разрабатывается с учетом предложений органов местного самоуправления городских, сельских поселений, входящих в состав муниципального района.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Координаты поворотных точек места размещения нестационарного торгового объекта на земельном участке определяются органом местного самоуправления для нового места размещения нестационарного торгового объекта при включении его в Схему, а также для места размещения нестационарного торгового объекта, включенного в Схему, но свободного от прав третьих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Координаты поворотных точек места размещения нестационарного торгового объекта на земельном участке, включенного в Схему и предоставленного хозяйствующему субъекту на основании договора на размещение нестационарного торгового объекта, определяются органом местного самоуправления во взаимодействии с хозяйствующим субъектом в порядке, установленном органом местного самоуправления.</w:t>
      </w:r>
    </w:p>
    <w:bookmarkStart w:id="81" w:name="P81"/>
    <w:bookmarkEnd w:id="8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Проект Схемы до ее утверждения согласовывается в порядке, установленном органом местного самоуправления, с: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заинтересованными структурными подразделениями исполнительно-распорядительных органов местного самоуправления;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службой по охране объектов культурного наследия Иркутской области (в случаях включения в Схему объектов, расположенных в границах территорий объектов культурного наследия и в границах зон охраны объектов культурного наследия);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министерством природных ресурсов и экологии Иркутской области (в случаях включения в Схему объектов, расположенных в границах особо охраняемых природных территорий регионального значения);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федеральным государственным бюджетным учреждением "Объединенная дирекция государственного природного заповедника "Байкало-Ленский" и Прибайкальского национального парка" (в случае включения в Схему объектов, расположенных в границах особо охраняемой природной территории Прибайкальский национальный парк);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федеральными органами исполнительной власти или органом исполнительной власти Иркутской области, осуществляющими полномочия собственника имущества (в случае включения в Схему объектов, расположенных на земельных участках, в зданиях, строениях и сооружениях, находящихся в государственной собственности (в федеральной собственности или собственности субъекта Российской Федерации)).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</w:t>
      </w:r>
      <w:hyperlink w:history="0" w:anchor="P142" w:tooltip="СХЕМА">
        <w:r>
          <w:rPr>
            <w:sz w:val="20"/>
            <w:color w:val="0000ff"/>
          </w:rPr>
          <w:t xml:space="preserve">Схема</w:t>
        </w:r>
      </w:hyperlink>
      <w:r>
        <w:rPr>
          <w:sz w:val="20"/>
        </w:rPr>
        <w:t xml:space="preserve"> утверждается правовым актом органа местного самоуправления по форме согласно приложению к настоящему Порядку.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Схема носит бессрочный характер.</w:t>
      </w:r>
    </w:p>
    <w:bookmarkStart w:id="89" w:name="P89"/>
    <w:bookmarkEnd w:id="8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Утвержденная </w:t>
      </w:r>
      <w:hyperlink w:history="0" w:anchor="P142" w:tooltip="СХЕМА">
        <w:r>
          <w:rPr>
            <w:sz w:val="20"/>
            <w:color w:val="0000ff"/>
          </w:rPr>
          <w:t xml:space="preserve">Схема</w:t>
        </w:r>
      </w:hyperlink>
      <w:r>
        <w:rPr>
          <w:sz w:val="20"/>
        </w:rPr>
        <w:t xml:space="preserve"> подлежит опубликованию в порядке, установленном для официального опубликования муниципальных правовых актов, а также размещению на официальных сайтах службы потребительского рынка и лицензирования Иркутской области и органа местного самоуправления в информационно-телекоммуникационной сети "Интернет".</w:t>
      </w:r>
    </w:p>
    <w:bookmarkStart w:id="90" w:name="P90"/>
    <w:bookmarkEnd w:id="9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В целях информирования юридических и физических лиц утвержденная </w:t>
      </w:r>
      <w:hyperlink w:history="0" w:anchor="P142" w:tooltip="СХЕМА">
        <w:r>
          <w:rPr>
            <w:sz w:val="20"/>
            <w:color w:val="0000ff"/>
          </w:rPr>
          <w:t xml:space="preserve">Схема</w:t>
        </w:r>
      </w:hyperlink>
      <w:r>
        <w:rPr>
          <w:sz w:val="20"/>
        </w:rPr>
        <w:t xml:space="preserve"> должна сопровождаться информацией о свободных местах размещения нестационарных торговых объектов на земельных участках, в зданиях, строениях, сооружениях, находящихся в государственной и муниципальной собственности, с указанием порядкового номера места размещения нестационарного торгового объекта из текстовой части Схемы. Данная информация подлежит размещению на официальном сайте органа местного самоуправления в информационно-телекоммуникационной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Актуализация информации, указанной в </w:t>
      </w:r>
      <w:hyperlink w:history="0" w:anchor="P90" w:tooltip="14. В целях информирования юридических и физических лиц утвержденная Схема должна сопровождаться информацией о свободных местах размещения нестационарных торговых объектов на земельных участках, в зданиях, строениях, сооружениях, находящихся в государственной и муниципальной собственности, с указанием порядкового номера места размещения нестационарного торгового объекта из текстовой части Схемы. Данная информация подлежит размещению на официальном сайте органа местного самоуправления в информационно-теле...">
        <w:r>
          <w:rPr>
            <w:sz w:val="20"/>
            <w:color w:val="0000ff"/>
          </w:rPr>
          <w:t xml:space="preserve">пункте 14</w:t>
        </w:r>
      </w:hyperlink>
      <w:r>
        <w:rPr>
          <w:sz w:val="20"/>
        </w:rPr>
        <w:t xml:space="preserve"> настоящего Порядка, осуществляется органом местного самоуправления ежемесячно, не позднее 5 числа месяца, следующего за отчетным месяцем.</w:t>
      </w:r>
    </w:p>
    <w:bookmarkStart w:id="92" w:name="P92"/>
    <w:bookmarkEnd w:id="9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В течение 5 рабочих дней со дня утверждения </w:t>
      </w:r>
      <w:hyperlink w:history="0" w:anchor="P142" w:tooltip="СХЕМА">
        <w:r>
          <w:rPr>
            <w:sz w:val="20"/>
            <w:color w:val="0000ff"/>
          </w:rPr>
          <w:t xml:space="preserve">Схемы</w:t>
        </w:r>
      </w:hyperlink>
      <w:r>
        <w:rPr>
          <w:sz w:val="20"/>
        </w:rPr>
        <w:t xml:space="preserve"> орган местного самоуправления направляет ее в сканированной форме по электронной почте в службу потребительского рынка и лицензирования Иркутской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Служба потребительского рынка и лицензирования Иркутской области опубликовывает утвержденную соответствующим органом местного самоуправления Схему на своем официальном сайте в информационно-телекоммуникационной сети "Интернет" в течение 5 рабочих дней со дня ее поступления.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Органы местного самоуправления вправе на основании утвержденной </w:t>
      </w:r>
      <w:hyperlink w:history="0" w:anchor="P142" w:tooltip="СХЕМА">
        <w:r>
          <w:rPr>
            <w:sz w:val="20"/>
            <w:color w:val="0000ff"/>
          </w:rPr>
          <w:t xml:space="preserve">Схемы</w:t>
        </w:r>
      </w:hyperlink>
      <w:r>
        <w:rPr>
          <w:sz w:val="20"/>
        </w:rPr>
        <w:t xml:space="preserve"> разрабатывать и размещать на своем официальном сайте в информационно-телекоммуникационной сети "Интернет" электронную модель Схемы (интерактивную карту размещения нестационарных торговых объектов) с последующим указанием в ней информации: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 размещенных нестационарных торговых объектах на территории муниципального образования Иркутской области с указанием типа, площади, специализации нестационарного торгового объекта, периода размещения;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 свободных местах размещения с указанием типа, площади, специализации нестационарного торгового объекта, возможного периода размещения;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иной необходимой информации.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Глава 4. ПОРЯДОК ВНЕСЕНИЯ ИЗМЕНЕНИЙ И (ИЛИ) ДОПОЛНЕНИЙ</w:t>
      </w:r>
    </w:p>
    <w:p>
      <w:pPr>
        <w:pStyle w:val="2"/>
        <w:jc w:val="center"/>
      </w:pPr>
      <w:r>
        <w:rPr>
          <w:sz w:val="20"/>
        </w:rPr>
        <w:t xml:space="preserve">В СХЕМУ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18. Изменения и (или) дополнения в Схему вносятся при возникновении следующих оснований:</w:t>
      </w:r>
    </w:p>
    <w:bookmarkStart w:id="103" w:name="P103"/>
    <w:bookmarkEnd w:id="10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новая застройка районов, микрорайонов муниципальных образований Иркутской области - на основании предложений органа местного самоуправления, уполномоченного в области градостроительной деятельности;</w:t>
      </w:r>
    </w:p>
    <w:bookmarkStart w:id="104" w:name="P104"/>
    <w:bookmarkEnd w:id="10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ремонт и реконструкция автомобильных дорог - на основании предложений органа, уполномоченного в области управления и эксплуатации соответствующих автомобильных дорог;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прекращение, перепрофилирование деятельности стационарных торговых объектов, повлекшие снижение обеспеченности до уровня ниже установленного норматива минимальной обеспеченности населения площадью торговых объектов, - на основании предложений органа местного самоуправления, уполномоченного в области регулирования потребительского рынка;</w:t>
      </w:r>
    </w:p>
    <w:bookmarkStart w:id="106" w:name="P106"/>
    <w:bookmarkEnd w:id="10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поступление мотивированных предложений от заинтересованных юридических лиц, индивидуальных предпринимателей и физических лиц;</w:t>
      </w:r>
    </w:p>
    <w:bookmarkStart w:id="107" w:name="P107"/>
    <w:bookmarkEnd w:id="10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изъятие земельных участков для государственных или муниципальных нужд - на основании предложений органа, принявшего соответствующее решение;</w:t>
      </w:r>
    </w:p>
    <w:bookmarkStart w:id="108" w:name="P108"/>
    <w:bookmarkEnd w:id="10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изменение документов территориального планирования и (или) градостроительного зонирования и (или) документации по планировке территории, на которой размещен нестационарный торговый объект, - на основании предложений органа местного самоуправления, уполномоченного в области градостроительной деятельности;</w:t>
      </w:r>
    </w:p>
    <w:bookmarkStart w:id="109" w:name="P109"/>
    <w:bookmarkEnd w:id="10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реализация мероприятий по благоустройству территорий, в результате которых не предполагается размещение на данной территории нестационарных торговых объектов, - на основании предложений органа местного самоуправления, уполномоченного в области благоустройства;</w:t>
      </w:r>
    </w:p>
    <w:bookmarkStart w:id="110" w:name="P110"/>
    <w:bookmarkEnd w:id="11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строительство объектов систем электроснабжения, теплоснабжения, водоснабжения, водоотведения - на основании предложений органа местного самоуправления, уполномоченного в области жилищно-коммунального хозяйства;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изменение действующего законодательства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включение в Схему компенсационных мест размещения нестационарных торговых объектов.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Орган местного самоуправления обязан предусмотреть компенсационные места в Схеме в случае исключения ранее предоставленного места для размещения нестационарных торговых объектов по основаниям для внесения изменений и дополнений в Схему, указанным в </w:t>
      </w:r>
      <w:hyperlink w:history="0" w:anchor="P103" w:tooltip="а) новая застройка районов, микрорайонов муниципальных образований Иркутской области - на основании предложений органа местного самоуправления, уполномоченного в области градостроительной деятельности;">
        <w:r>
          <w:rPr>
            <w:sz w:val="20"/>
            <w:color w:val="0000ff"/>
          </w:rPr>
          <w:t xml:space="preserve">подпунктах "а"</w:t>
        </w:r>
      </w:hyperlink>
      <w:r>
        <w:rPr>
          <w:sz w:val="20"/>
        </w:rPr>
        <w:t xml:space="preserve">, </w:t>
      </w:r>
      <w:hyperlink w:history="0" w:anchor="P104" w:tooltip="б) ремонт и реконструкция автомобильных дорог - на основании предложений органа, уполномоченного в области управления и эксплуатации соответствующих автомобильных дорог;">
        <w:r>
          <w:rPr>
            <w:sz w:val="20"/>
            <w:color w:val="0000ff"/>
          </w:rPr>
          <w:t xml:space="preserve">"б"</w:t>
        </w:r>
      </w:hyperlink>
      <w:r>
        <w:rPr>
          <w:sz w:val="20"/>
        </w:rPr>
        <w:t xml:space="preserve">, </w:t>
      </w:r>
      <w:hyperlink w:history="0" w:anchor="P106" w:tooltip="г) поступление мотивированных предложений от заинтересованных юридических лиц, индивидуальных предпринимателей и физических лиц;">
        <w:r>
          <w:rPr>
            <w:sz w:val="20"/>
            <w:color w:val="0000ff"/>
          </w:rPr>
          <w:t xml:space="preserve">"г"</w:t>
        </w:r>
      </w:hyperlink>
      <w:r>
        <w:rPr>
          <w:sz w:val="20"/>
        </w:rPr>
        <w:t xml:space="preserve">, </w:t>
      </w:r>
      <w:hyperlink w:history="0" w:anchor="P107" w:tooltip="д) изъятие земельных участков для государственных или муниципальных нужд - на основании предложений органа, принявшего соответствующее решение;">
        <w:r>
          <w:rPr>
            <w:sz w:val="20"/>
            <w:color w:val="0000ff"/>
          </w:rPr>
          <w:t xml:space="preserve">"д"</w:t>
        </w:r>
      </w:hyperlink>
      <w:r>
        <w:rPr>
          <w:sz w:val="20"/>
        </w:rPr>
        <w:t xml:space="preserve">, </w:t>
      </w:r>
      <w:hyperlink w:history="0" w:anchor="P108" w:tooltip="е) изменение документов территориального планирования и (или) градостроительного зонирования и (или) документации по планировке территории, на которой размещен нестационарный торговый объект, - на основании предложений органа местного самоуправления, уполномоченного в области градостроительной деятельности;">
        <w:r>
          <w:rPr>
            <w:sz w:val="20"/>
            <w:color w:val="0000ff"/>
          </w:rPr>
          <w:t xml:space="preserve">"е"</w:t>
        </w:r>
      </w:hyperlink>
      <w:r>
        <w:rPr>
          <w:sz w:val="20"/>
        </w:rPr>
        <w:t xml:space="preserve">, </w:t>
      </w:r>
      <w:hyperlink w:history="0" w:anchor="P109" w:tooltip="ж) реализация мероприятий по благоустройству территорий, в результате которых не предполагается размещение на данной территории нестационарных торговых объектов, - на основании предложений органа местного самоуправления, уполномоченного в области благоустройства;">
        <w:r>
          <w:rPr>
            <w:sz w:val="20"/>
            <w:color w:val="0000ff"/>
          </w:rPr>
          <w:t xml:space="preserve">"ж"</w:t>
        </w:r>
      </w:hyperlink>
      <w:r>
        <w:rPr>
          <w:sz w:val="20"/>
        </w:rPr>
        <w:t xml:space="preserve">, </w:t>
      </w:r>
      <w:hyperlink w:history="0" w:anchor="P110" w:tooltip="з) строительство объектов систем электроснабжения, теплоснабжения, водоснабжения, водоотведения - на основании предложений органа местного самоуправления, уполномоченного в области жилищно-коммунального хозяйства;">
        <w:r>
          <w:rPr>
            <w:sz w:val="20"/>
            <w:color w:val="0000ff"/>
          </w:rPr>
          <w:t xml:space="preserve">"з" пункта 18</w:t>
        </w:r>
      </w:hyperlink>
      <w:r>
        <w:rPr>
          <w:sz w:val="20"/>
        </w:rPr>
        <w:t xml:space="preserve">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предоставления компенсационных мест устанавливается органом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Предложения о внесении изменений и дополнений в Схему по основаниям, указанным в </w:t>
      </w:r>
      <w:hyperlink w:history="0" w:anchor="P103" w:tooltip="а) новая застройка районов, микрорайонов муниципальных образований Иркутской области - на основании предложений органа местного самоуправления, уполномоченного в области градостроительной деятельности;">
        <w:r>
          <w:rPr>
            <w:sz w:val="20"/>
            <w:color w:val="0000ff"/>
          </w:rPr>
          <w:t xml:space="preserve">подпунктах "а"</w:t>
        </w:r>
      </w:hyperlink>
      <w:r>
        <w:rPr>
          <w:sz w:val="20"/>
        </w:rPr>
        <w:t xml:space="preserve"> - </w:t>
      </w:r>
      <w:hyperlink w:history="0" w:anchor="P110" w:tooltip="з) строительство объектов систем электроснабжения, теплоснабжения, водоснабжения, водоотведения - на основании предложений органа местного самоуправления, уполномоченного в области жилищно-коммунального хозяйства;">
        <w:r>
          <w:rPr>
            <w:sz w:val="20"/>
            <w:color w:val="0000ff"/>
          </w:rPr>
          <w:t xml:space="preserve">"з" пункта 18</w:t>
        </w:r>
      </w:hyperlink>
      <w:r>
        <w:rPr>
          <w:sz w:val="20"/>
        </w:rPr>
        <w:t xml:space="preserve"> Порядка, направляются в уполномоченный орган местного самоуправления, который в течение 30 календарных дней со дня поступления предложений рассматривает их и принимает одно из следующих решений: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разработать проект правового акта о внесении изменений и (или) дополнений в Схему;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отказать в принятии предложений о внесении изменений и (или) дополнений в Схему.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Основаниями для отказа в принятии предложений о внесении изменений и дополнений в Схему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предложение и (или) приложенные к нему документы содержат недостоверную информацию и (или) противоречат друг другу и (или) документам, полученным в рамках межведомственного информационного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предложение не соответствует требованиям земельного законодательства, законодательства о градостроительной деятельности, о защите прав потребителей, о пожарной безопасности, о безопасности дорожного движения, законодательства в области охраны окружающей среды, законодательства в сфере санитарно-эпидемиологического благополучия населения, в сфере торговли, а также требованиям правил благоустройства территории муниципального образования и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наличие решения уполномоченного органа государственной власти или органа местного самоуправления в отношении земель (земельных участков), на которых планируется размещение нестационарного торгового объекта, о резервировании или изъятии земель (земельных участков) для государственных или муниципальных нужд;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предлагаемое для включения в Схему место размещения нестационарного торгового объекта находится на земельном участке, на котором реализуются мероприятия по благоустройству территории, в результате которых не предполагается размещение на данной территории нестационарных торговых объектов;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предлагаемое для включения в Схему место размещения нестационарного торгового объекта находится на земельном участке, предоставленном в установленном законодательством порядке иному лицу, или в отношении которого выдано разрешение на его использование;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предлагаемое для включения в Схему место размещения нестационарного торгового объекта входит в границы охранной зоны инженерных сетей и коммуникаций, установленную в соответствии с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В случае принятия решения о внесении изменений и (или) дополнений в Схему орган местного самоуправления в течение 5 рабочих дней со дня принятия такого решения разрабатывает проект соответствующего правового акта.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Разработанный проект правового акта о внесении изменений и (или) дополнений в Схему подлежит согласованию, утверждению и опубликованию в порядке, установленном </w:t>
      </w:r>
      <w:hyperlink w:history="0" w:anchor="P81" w:tooltip="11. Проект Схемы до ее утверждения согласовывается в порядке, установленном органом местного самоуправления, с:">
        <w:r>
          <w:rPr>
            <w:sz w:val="20"/>
            <w:color w:val="0000ff"/>
          </w:rPr>
          <w:t xml:space="preserve">пунктами 11</w:t>
        </w:r>
      </w:hyperlink>
      <w:r>
        <w:rPr>
          <w:sz w:val="20"/>
        </w:rPr>
        <w:t xml:space="preserve"> - </w:t>
      </w:r>
      <w:hyperlink w:history="0" w:anchor="P89" w:tooltip="13. Утвержденная Схема подлежит опубликованию в порядке, установленном для официального опубликования муниципальных правовых актов, а также размещению на официальных сайтах службы потребительского рынка и лицензирования Иркутской области и органа местного самоуправления в информационно-телекоммуникационной сети &quot;Интернет&quot;.">
        <w:r>
          <w:rPr>
            <w:sz w:val="20"/>
            <w:color w:val="0000ff"/>
          </w:rPr>
          <w:t xml:space="preserve">13</w:t>
        </w:r>
      </w:hyperlink>
      <w:r>
        <w:rPr>
          <w:sz w:val="20"/>
        </w:rPr>
        <w:t xml:space="preserve">, </w:t>
      </w:r>
      <w:hyperlink w:history="0" w:anchor="P92" w:tooltip="16. В течение 5 рабочих дней со дня утверждения Схемы орган местного самоуправления направляет ее в сканированной форме по электронной почте в службу потребительского рынка и лицензирования Иркутской области.">
        <w:r>
          <w:rPr>
            <w:sz w:val="20"/>
            <w:color w:val="0000ff"/>
          </w:rPr>
          <w:t xml:space="preserve">16</w:t>
        </w:r>
      </w:hyperlink>
      <w:r>
        <w:rPr>
          <w:sz w:val="20"/>
        </w:rPr>
        <w:t xml:space="preserve">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течение 10 рабочих дней со дня принятия правового акта о внесении изменений и (или) дополнений в Схему орган местного самоуправления направляет актуализированную версию ее текстовой части в виде электронной таблицы по электронной почте в службу потребительского рынка и лицензирования Иркутской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24. В случае отказа в принятии предложений о внесении изменений и дополнений в Схему уполномоченным органом местного самоуправления в адрес исполнительных органов государственной власти Иркутской области, органов местного самоуправления муниципальных образований Иркутской области, юридических лиц, индивидуальных предпринимателей, физических лиц, направившего (направивших) соответствующие предложения, направляется письменный мотивированный ответ не позднее 3 рабочих дней со дня принятия соответствующего решения с указанием конкретного основания для отказа и ссылками на законодательство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Порядку разработки</w:t>
      </w:r>
    </w:p>
    <w:p>
      <w:pPr>
        <w:pStyle w:val="0"/>
        <w:jc w:val="right"/>
      </w:pPr>
      <w:r>
        <w:rPr>
          <w:sz w:val="20"/>
        </w:rPr>
        <w:t xml:space="preserve">и утверждения органами местного</w:t>
      </w:r>
    </w:p>
    <w:p>
      <w:pPr>
        <w:pStyle w:val="0"/>
        <w:jc w:val="right"/>
      </w:pPr>
      <w:r>
        <w:rPr>
          <w:sz w:val="20"/>
        </w:rPr>
        <w:t xml:space="preserve">самоуправления муниципальных</w:t>
      </w:r>
    </w:p>
    <w:p>
      <w:pPr>
        <w:pStyle w:val="0"/>
        <w:jc w:val="right"/>
      </w:pPr>
      <w:r>
        <w:rPr>
          <w:sz w:val="20"/>
        </w:rPr>
        <w:t xml:space="preserve">образований Иркутской области</w:t>
      </w:r>
    </w:p>
    <w:p>
      <w:pPr>
        <w:pStyle w:val="0"/>
        <w:jc w:val="right"/>
      </w:pPr>
      <w:r>
        <w:rPr>
          <w:sz w:val="20"/>
        </w:rPr>
        <w:t xml:space="preserve">схемы размещения нестационарных</w:t>
      </w:r>
    </w:p>
    <w:p>
      <w:pPr>
        <w:pStyle w:val="0"/>
        <w:jc w:val="right"/>
      </w:pPr>
      <w:r>
        <w:rPr>
          <w:sz w:val="20"/>
        </w:rPr>
        <w:t xml:space="preserve">торговых объектов</w:t>
      </w:r>
    </w:p>
    <w:p>
      <w:pPr>
        <w:pStyle w:val="0"/>
        <w:jc w:val="both"/>
      </w:pPr>
      <w:r>
        <w:rPr>
          <w:sz w:val="20"/>
        </w:rPr>
      </w:r>
    </w:p>
    <w:bookmarkStart w:id="142" w:name="P142"/>
    <w:bookmarkEnd w:id="142"/>
    <w:p>
      <w:pPr>
        <w:pStyle w:val="0"/>
        <w:jc w:val="center"/>
      </w:pPr>
      <w:r>
        <w:rPr>
          <w:sz w:val="20"/>
        </w:rPr>
        <w:t xml:space="preserve">СХЕМА</w:t>
      </w:r>
    </w:p>
    <w:p>
      <w:pPr>
        <w:pStyle w:val="0"/>
        <w:jc w:val="center"/>
      </w:pPr>
      <w:r>
        <w:rPr>
          <w:sz w:val="20"/>
        </w:rPr>
        <w:t xml:space="preserve">РАЗМЕЩЕНИЯ НЕСТАЦИОНАРНЫХ ТОРГОВЫХ ОБЪЕКТОВ</w:t>
      </w:r>
    </w:p>
    <w:p>
      <w:pPr>
        <w:pStyle w:val="0"/>
        <w:jc w:val="center"/>
      </w:pPr>
      <w:r>
        <w:rPr>
          <w:sz w:val="20"/>
        </w:rPr>
        <w:t xml:space="preserve">НА ТЕРРИТОРИИ МУНИЦИПАЛЬНОГО ОБРАЗОВАНИЯ</w:t>
      </w:r>
    </w:p>
    <w:p>
      <w:pPr>
        <w:pStyle w:val="0"/>
        <w:jc w:val="center"/>
      </w:pPr>
      <w:r>
        <w:rPr>
          <w:sz w:val="20"/>
        </w:rPr>
        <w:t xml:space="preserve">___________________________________________________________</w:t>
      </w:r>
    </w:p>
    <w:p>
      <w:pPr>
        <w:pStyle w:val="0"/>
        <w:jc w:val="center"/>
      </w:pPr>
      <w:r>
        <w:rPr>
          <w:sz w:val="20"/>
        </w:rPr>
        <w:t xml:space="preserve">(наименование муниципального образования Иркутской области)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60"/>
        <w:gridCol w:w="1900"/>
        <w:gridCol w:w="1900"/>
        <w:gridCol w:w="1900"/>
        <w:gridCol w:w="2452"/>
        <w:gridCol w:w="1900"/>
        <w:gridCol w:w="1852"/>
        <w:gridCol w:w="2704"/>
      </w:tblGrid>
      <w:tr>
        <w:tc>
          <w:tcPr>
            <w:tcW w:w="4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19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расположения (место расположения нестационарного торгового объекта/маршрут движения/зона размещения)</w:t>
            </w:r>
          </w:p>
        </w:tc>
        <w:tc>
          <w:tcPr>
            <w:tcW w:w="19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нестационарного торгового объекта (павильон, киоск, палатка, автолавка и др.)</w:t>
            </w:r>
          </w:p>
        </w:tc>
        <w:tc>
          <w:tcPr>
            <w:tcW w:w="19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Специализация нестационарного торгового объекта (ассортимент реализуемой продукции)</w:t>
            </w:r>
          </w:p>
        </w:tc>
        <w:tc>
          <w:tcPr>
            <w:tcW w:w="24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Возможность размещения нестационарного торгового объекта субъектом малого и среднего предпринимательства, физическим лицом, не являющимся индивидуальным предпринимателем и применяющим специальный налоговый режим "Налог на профессиональный доход" (да/нет)</w:t>
            </w:r>
          </w:p>
        </w:tc>
        <w:tc>
          <w:tcPr>
            <w:tcW w:w="19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нестационарного торгового объекта (кв. м)</w:t>
            </w:r>
          </w:p>
        </w:tc>
        <w:tc>
          <w:tcPr>
            <w:tcW w:w="18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Собственник земельного участка, здания, строения, сооружения, на (в) котором находится нестационарный торговый объект</w:t>
            </w:r>
          </w:p>
        </w:tc>
        <w:tc>
          <w:tcPr>
            <w:tcW w:w="27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размещения нестационарного торгового объекта (круглогодично/сезонно)</w:t>
            </w:r>
          </w:p>
        </w:tc>
      </w:tr>
      <w:tr>
        <w:tc>
          <w:tcPr>
            <w:tcW w:w="4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8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7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4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5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5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0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4"/>
      <w:headerReference w:type="first" r:id="rId24"/>
      <w:footerReference w:type="default" r:id="rId25"/>
      <w:footerReference w:type="first" r:id="rId25"/>
      <w:pgSz w:w="16838" w:h="11906" w:orient="landscape"/>
      <w:pgMar w:top="1133" w:right="397" w:bottom="566" w:left="397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Службы потребительского рынка и лицензирования Иркутской области от 20.01.2011 N 3-спр</w:t>
            <w:br/>
            <w:t>(ред. от 28.08.2025)</w:t>
            <w:br/>
            <w:t>"Об у...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Службы потребительского рынка и лицензирования Иркутской области от 20.01.2011 N 3-спр</w:t>
            <w:br/>
            <w:t>(ред. от 28.08.2025)</w:t>
            <w:br/>
            <w:t>"Об у...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411&amp;n=49455&amp;dst=100005" TargetMode = "External"/><Relationship Id="rId9" Type="http://schemas.openxmlformats.org/officeDocument/2006/relationships/hyperlink" Target="https://login.consultant.ru/link/?req=doc&amp;base=RLAW411&amp;n=86522&amp;dst=100005" TargetMode = "External"/><Relationship Id="rId10" Type="http://schemas.openxmlformats.org/officeDocument/2006/relationships/hyperlink" Target="https://login.consultant.ru/link/?req=doc&amp;base=RLAW411&amp;n=96515&amp;dst=100005" TargetMode = "External"/><Relationship Id="rId11" Type="http://schemas.openxmlformats.org/officeDocument/2006/relationships/hyperlink" Target="https://login.consultant.ru/link/?req=doc&amp;base=RLAW411&amp;n=176831&amp;dst=100005" TargetMode = "External"/><Relationship Id="rId12" Type="http://schemas.openxmlformats.org/officeDocument/2006/relationships/hyperlink" Target="https://login.consultant.ru/link/?req=doc&amp;base=RLAW411&amp;n=190353&amp;dst=100005" TargetMode = "External"/><Relationship Id="rId13" Type="http://schemas.openxmlformats.org/officeDocument/2006/relationships/hyperlink" Target="https://login.consultant.ru/link/?req=doc&amp;base=RLAW411&amp;n=194452&amp;dst=100005" TargetMode = "External"/><Relationship Id="rId14" Type="http://schemas.openxmlformats.org/officeDocument/2006/relationships/hyperlink" Target="https://login.consultant.ru/link/?req=doc&amp;base=RLAW411&amp;n=205687&amp;dst=100005" TargetMode = "External"/><Relationship Id="rId15" Type="http://schemas.openxmlformats.org/officeDocument/2006/relationships/hyperlink" Target="https://login.consultant.ru/link/?req=doc&amp;base=RLAW411&amp;n=214851&amp;dst=100006" TargetMode = "External"/><Relationship Id="rId16" Type="http://schemas.openxmlformats.org/officeDocument/2006/relationships/hyperlink" Target="https://login.consultant.ru/link/?req=doc&amp;base=RLAW411&amp;n=223808&amp;dst=100006" TargetMode = "External"/><Relationship Id="rId17" Type="http://schemas.openxmlformats.org/officeDocument/2006/relationships/hyperlink" Target="https://login.consultant.ru/link/?req=doc&amp;base=LAW&amp;n=505889&amp;dst=100117" TargetMode = "External"/><Relationship Id="rId18" Type="http://schemas.openxmlformats.org/officeDocument/2006/relationships/hyperlink" Target="https://login.consultant.ru/link/?req=doc&amp;base=RLAW411&amp;n=216538&amp;dst=100173" TargetMode = "External"/><Relationship Id="rId19" Type="http://schemas.openxmlformats.org/officeDocument/2006/relationships/hyperlink" Target="https://login.consultant.ru/link/?req=doc&amp;base=RLAW411&amp;n=223808&amp;dst=100006" TargetMode = "External"/><Relationship Id="rId20" Type="http://schemas.openxmlformats.org/officeDocument/2006/relationships/hyperlink" Target="https://login.consultant.ru/link/?req=doc&amp;base=LAW&amp;n=505889&amp;dst=100114" TargetMode = "External"/><Relationship Id="rId21" Type="http://schemas.openxmlformats.org/officeDocument/2006/relationships/hyperlink" Target="https://login.consultant.ru/link/?req=doc&amp;base=LAW&amp;n=425912" TargetMode = "External"/><Relationship Id="rId22" Type="http://schemas.openxmlformats.org/officeDocument/2006/relationships/hyperlink" Target="https://login.consultant.ru/link/?req=doc&amp;base=LAW&amp;n=479939" TargetMode = "External"/><Relationship Id="rId23" Type="http://schemas.openxmlformats.org/officeDocument/2006/relationships/hyperlink" Target="https://login.consultant.ru/link/?req=doc&amp;base=LAW&amp;n=506719&amp;dst=100015" TargetMode = "External"/><Relationship Id="rId24" Type="http://schemas.openxmlformats.org/officeDocument/2006/relationships/header" Target="header2.xml"/><Relationship Id="rId25" Type="http://schemas.openxmlformats.org/officeDocument/2006/relationships/footer" Target="footer2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Службы потребительского рынка и лицензирования Иркутской области от 20.01.2011 N 3-спр
(ред. от 28.08.2025)
"Об утверждении Порядка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объектов"</dc:title>
  <dcterms:created xsi:type="dcterms:W3CDTF">2025-09-26T08:21:10Z</dcterms:created>
</cp:coreProperties>
</file>