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DA" w:rsidRDefault="00EF02DA" w:rsidP="00EF02DA">
      <w:pPr>
        <w:pStyle w:val="a3"/>
      </w:pPr>
      <w:r>
        <w:t xml:space="preserve">Администрация городского округа муниципального образования </w:t>
      </w:r>
    </w:p>
    <w:p w:rsidR="00EF02DA" w:rsidRDefault="00EF02DA" w:rsidP="00EF02DA">
      <w:pPr>
        <w:pStyle w:val="a3"/>
        <w:rPr>
          <w:sz w:val="28"/>
        </w:rPr>
      </w:pPr>
      <w:r>
        <w:t>«город Саянск»</w:t>
      </w:r>
    </w:p>
    <w:p w:rsidR="00EF02DA" w:rsidRPr="00FB49EE" w:rsidRDefault="00EF02DA" w:rsidP="00EF02DA">
      <w:pPr>
        <w:spacing w:line="240" w:lineRule="auto"/>
        <w:ind w:right="1700"/>
        <w:jc w:val="center"/>
        <w:rPr>
          <w:sz w:val="20"/>
          <w:szCs w:val="20"/>
        </w:rPr>
      </w:pPr>
    </w:p>
    <w:p w:rsidR="00933326" w:rsidRDefault="00EF02DA" w:rsidP="00541EB9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541EB9" w:rsidRPr="00FB49EE" w:rsidRDefault="00541EB9" w:rsidP="00541EB9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643"/>
        <w:gridCol w:w="1848"/>
        <w:gridCol w:w="540"/>
        <w:gridCol w:w="1951"/>
      </w:tblGrid>
      <w:tr w:rsidR="00EF02DA" w:rsidTr="00EF02DA">
        <w:trPr>
          <w:cantSplit/>
          <w:trHeight w:val="244"/>
        </w:trPr>
        <w:tc>
          <w:tcPr>
            <w:tcW w:w="643" w:type="dxa"/>
            <w:hideMark/>
          </w:tcPr>
          <w:p w:rsidR="00EF02DA" w:rsidRDefault="00EF0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02DA" w:rsidRDefault="000D60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26.03.2015</w:t>
            </w:r>
          </w:p>
        </w:tc>
        <w:tc>
          <w:tcPr>
            <w:tcW w:w="540" w:type="dxa"/>
            <w:hideMark/>
          </w:tcPr>
          <w:p w:rsidR="00EF02DA" w:rsidRDefault="00EF0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02DA" w:rsidRDefault="000D60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110-46-197-15</w:t>
            </w:r>
          </w:p>
        </w:tc>
      </w:tr>
      <w:tr w:rsidR="00EF02DA" w:rsidTr="00EF02DA">
        <w:trPr>
          <w:cantSplit/>
          <w:trHeight w:val="244"/>
        </w:trPr>
        <w:tc>
          <w:tcPr>
            <w:tcW w:w="4982" w:type="dxa"/>
            <w:gridSpan w:val="4"/>
            <w:hideMark/>
          </w:tcPr>
          <w:p w:rsidR="00EF02DA" w:rsidRDefault="00EF0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аянск</w:t>
            </w:r>
          </w:p>
        </w:tc>
      </w:tr>
    </w:tbl>
    <w:p w:rsidR="00EF02DA" w:rsidRDefault="00EF02DA" w:rsidP="00EF02DA">
      <w:pPr>
        <w:spacing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0"/>
        <w:gridCol w:w="1949"/>
        <w:gridCol w:w="180"/>
        <w:gridCol w:w="4822"/>
        <w:gridCol w:w="1378"/>
      </w:tblGrid>
      <w:tr w:rsidR="00EF02DA" w:rsidTr="00BA0A30">
        <w:trPr>
          <w:cantSplit/>
          <w:trHeight w:val="2352"/>
        </w:trPr>
        <w:tc>
          <w:tcPr>
            <w:tcW w:w="180" w:type="dxa"/>
            <w:hideMark/>
          </w:tcPr>
          <w:p w:rsidR="00EF02DA" w:rsidRDefault="00EF0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949" w:type="dxa"/>
            <w:hideMark/>
          </w:tcPr>
          <w:p w:rsidR="00EF02DA" w:rsidRDefault="00EF02D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EF02DA" w:rsidRDefault="00EF0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4822" w:type="dxa"/>
            <w:hideMark/>
          </w:tcPr>
          <w:p w:rsidR="00EF02DA" w:rsidRDefault="00567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распоряжение администрации городского округа муниципального образования «город Саянск» от 06.10.2014 № 110-46-701-14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1378" w:type="dxa"/>
            <w:hideMark/>
          </w:tcPr>
          <w:p w:rsidR="00EF02DA" w:rsidRDefault="00EF02D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8C1E10" w:rsidRDefault="00BA0A30" w:rsidP="00BA0A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 w:rsidR="00EF02DA">
        <w:rPr>
          <w:rFonts w:ascii="Times New Roman" w:eastAsia="Times New Roman" w:hAnsi="Times New Roman" w:cs="Times New Roman"/>
          <w:sz w:val="28"/>
          <w:szCs w:val="28"/>
        </w:rPr>
        <w:t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</w:t>
      </w:r>
      <w:bookmarkStart w:id="0" w:name="_GoBack"/>
      <w:bookmarkEnd w:id="0"/>
      <w:r w:rsidR="00EF02DA">
        <w:rPr>
          <w:rFonts w:ascii="Times New Roman" w:eastAsia="Times New Roman" w:hAnsi="Times New Roman" w:cs="Times New Roman"/>
          <w:sz w:val="28"/>
          <w:szCs w:val="28"/>
        </w:rPr>
        <w:t>ального закона от 06.10.2003 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 w:rsidR="00EF02DA">
        <w:rPr>
          <w:rFonts w:ascii="Times New Roman" w:eastAsia="Times New Roman" w:hAnsi="Times New Roman" w:cs="Times New Roman"/>
          <w:sz w:val="28"/>
          <w:szCs w:val="28"/>
        </w:rPr>
        <w:t xml:space="preserve"> 30.01.2015 № 110-37-104-</w:t>
      </w:r>
      <w:r w:rsidR="008C1E10">
        <w:rPr>
          <w:rFonts w:ascii="Times New Roman" w:eastAsia="Times New Roman" w:hAnsi="Times New Roman" w:cs="Times New Roman"/>
          <w:sz w:val="28"/>
          <w:szCs w:val="28"/>
        </w:rPr>
        <w:t>15.</w:t>
      </w:r>
    </w:p>
    <w:p w:rsidR="008C1E10" w:rsidRDefault="008C1E10" w:rsidP="00BA0A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132E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Внести в реестр му</w:t>
      </w:r>
      <w:r w:rsidR="003132E2">
        <w:rPr>
          <w:rFonts w:ascii="Times New Roman" w:eastAsia="Times New Roman" w:hAnsi="Times New Roman" w:cs="Times New Roman"/>
          <w:sz w:val="28"/>
          <w:szCs w:val="28"/>
        </w:rPr>
        <w:t>ниципальных услуг, утвержденный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распоряжением администрации городского округа муниципального образования «город Саянск» от 06.10.2014 № 110-46-701-14 следующие изменения:</w:t>
      </w:r>
    </w:p>
    <w:p w:rsidR="00EF02DA" w:rsidRDefault="004F5941" w:rsidP="00EF0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</w:t>
      </w:r>
      <w:r w:rsidR="00EF02DA">
        <w:rPr>
          <w:rFonts w:ascii="Times New Roman" w:eastAsia="Times New Roman" w:hAnsi="Times New Roman" w:cs="Times New Roman"/>
          <w:sz w:val="28"/>
          <w:szCs w:val="28"/>
        </w:rPr>
        <w:t>. Исключить из раздела 1 реестра муниципальных услуг муниципального обра</w:t>
      </w:r>
      <w:r w:rsidR="00B55616">
        <w:rPr>
          <w:rFonts w:ascii="Times New Roman" w:eastAsia="Times New Roman" w:hAnsi="Times New Roman" w:cs="Times New Roman"/>
          <w:sz w:val="28"/>
          <w:szCs w:val="28"/>
        </w:rPr>
        <w:t>зования «город Саянск» следующие муниципальные</w:t>
      </w:r>
      <w:r w:rsidR="00004DCC">
        <w:rPr>
          <w:rFonts w:ascii="Times New Roman" w:eastAsia="Times New Roman" w:hAnsi="Times New Roman" w:cs="Times New Roman"/>
          <w:sz w:val="28"/>
          <w:szCs w:val="28"/>
        </w:rPr>
        <w:t xml:space="preserve"> услуги</w:t>
      </w:r>
      <w:r w:rsidR="00EF02D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F02DA" w:rsidRDefault="004F5941" w:rsidP="00EF0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="00EF02DA">
        <w:rPr>
          <w:rFonts w:ascii="Times New Roman" w:eastAsia="Times New Roman" w:hAnsi="Times New Roman" w:cs="Times New Roman"/>
          <w:sz w:val="28"/>
          <w:szCs w:val="28"/>
        </w:rPr>
        <w:t>. № 035.04 «Выдача градостроительных планов земельных участков».</w:t>
      </w:r>
    </w:p>
    <w:p w:rsidR="00B55616" w:rsidRDefault="004F5941" w:rsidP="00EF0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B55616">
        <w:rPr>
          <w:rFonts w:ascii="Times New Roman" w:eastAsia="Times New Roman" w:hAnsi="Times New Roman" w:cs="Times New Roman"/>
          <w:sz w:val="28"/>
          <w:szCs w:val="28"/>
        </w:rPr>
        <w:t>. № 066.03 «Предоставление земельных участков для целей, не связанных со строительством»</w:t>
      </w:r>
    </w:p>
    <w:p w:rsidR="00B55616" w:rsidRDefault="004F5941" w:rsidP="00EF0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</w:t>
      </w:r>
      <w:r w:rsidR="00B55616">
        <w:rPr>
          <w:rFonts w:ascii="Times New Roman" w:eastAsia="Times New Roman" w:hAnsi="Times New Roman" w:cs="Times New Roman"/>
          <w:sz w:val="28"/>
          <w:szCs w:val="28"/>
        </w:rPr>
        <w:t>. № 067.03 «Предоставление земельных участков для строительства»</w:t>
      </w:r>
    </w:p>
    <w:p w:rsidR="00FB49EE" w:rsidRDefault="004F5941" w:rsidP="004F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№ 072.12 </w:t>
      </w:r>
      <w:r w:rsidR="00FB49EE">
        <w:rPr>
          <w:rFonts w:ascii="Times New Roman" w:eastAsia="Times New Roman" w:hAnsi="Times New Roman" w:cs="Times New Roman"/>
          <w:sz w:val="28"/>
          <w:szCs w:val="28"/>
        </w:rPr>
        <w:t>«Предоставление жилых помещений муниципального специализированного жилищного фонда»</w:t>
      </w:r>
    </w:p>
    <w:p w:rsidR="00EF02DA" w:rsidRDefault="00016F34" w:rsidP="00EF02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</w:t>
      </w:r>
      <w:r w:rsidR="00EF02DA">
        <w:rPr>
          <w:rFonts w:ascii="Times New Roman" w:eastAsia="Times New Roman" w:hAnsi="Times New Roman" w:cs="Times New Roman"/>
          <w:sz w:val="28"/>
          <w:szCs w:val="28"/>
        </w:rPr>
        <w:t xml:space="preserve">. Включить в раздел 1 реестра муниципальных услуг муниципального образования «город Саянск»  следующие </w:t>
      </w:r>
      <w:r w:rsidR="00C87653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</w:t>
      </w:r>
      <w:r w:rsidR="00EF02DA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tbl>
      <w:tblPr>
        <w:tblStyle w:val="a7"/>
        <w:tblW w:w="9923" w:type="dxa"/>
        <w:tblInd w:w="-176" w:type="dxa"/>
        <w:tblLayout w:type="fixed"/>
        <w:tblLook w:val="01E0"/>
      </w:tblPr>
      <w:tblGrid>
        <w:gridCol w:w="993"/>
        <w:gridCol w:w="1985"/>
        <w:gridCol w:w="1842"/>
        <w:gridCol w:w="2694"/>
        <w:gridCol w:w="2409"/>
      </w:tblGrid>
      <w:tr w:rsidR="00EF02DA" w:rsidTr="00EF02DA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DA" w:rsidRDefault="00EF0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DA" w:rsidRDefault="00EF02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Наименование </w:t>
            </w:r>
            <w:r>
              <w:rPr>
                <w:b w:val="0"/>
                <w:bCs w:val="0"/>
              </w:rPr>
              <w:br/>
              <w:t>муниципальной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DA" w:rsidRDefault="00EF02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Категории </w:t>
            </w:r>
            <w:r>
              <w:rPr>
                <w:b w:val="0"/>
                <w:bCs w:val="0"/>
              </w:rPr>
              <w:br/>
              <w:t>заявителей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DA" w:rsidRDefault="00EF02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DA" w:rsidRDefault="00EF02DA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Правовое </w:t>
            </w:r>
            <w:r>
              <w:rPr>
                <w:b w:val="0"/>
                <w:bCs w:val="0"/>
              </w:rPr>
              <w:br/>
              <w:t xml:space="preserve"> основание </w:t>
            </w:r>
            <w:r>
              <w:rPr>
                <w:b w:val="0"/>
                <w:bCs w:val="0"/>
              </w:rPr>
              <w:br/>
              <w:t xml:space="preserve"> предоставления 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</w:tr>
      <w:tr w:rsidR="00EF02DA" w:rsidTr="00EF02DA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DA" w:rsidRDefault="00EF02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DA" w:rsidRDefault="00EF02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DA" w:rsidRDefault="00EF02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DA" w:rsidRDefault="00EF02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DA" w:rsidRDefault="00EF02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EF02DA" w:rsidTr="00EF02DA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DA" w:rsidRDefault="00EF02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113.04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DA" w:rsidRDefault="00EF02DA" w:rsidP="00EF02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Выдача градостроительных планов земельных участков, расположенных на территории городского округа муниципального образования «город Саянск»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DA" w:rsidRDefault="00EF02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Юридические и физические лица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DA" w:rsidRDefault="00EF02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Администрация городского округа муниципального образования «город Саянск»</w:t>
            </w:r>
            <w:r w:rsidR="00B55616">
              <w:rPr>
                <w:b w:val="0"/>
                <w:bCs w:val="0"/>
              </w:rPr>
              <w:t>, 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DA" w:rsidRDefault="00EF02DA" w:rsidP="00EF02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Статья 44 Градостроительного кодекса РФ</w:t>
            </w:r>
          </w:p>
        </w:tc>
      </w:tr>
      <w:tr w:rsidR="00B55616" w:rsidTr="00EF02DA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16" w:rsidRDefault="00B55616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114.0</w:t>
            </w:r>
            <w:r w:rsidR="006F735B">
              <w:rPr>
                <w:b w:val="0"/>
                <w:bCs w:val="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16" w:rsidRDefault="006F735B" w:rsidP="00EF02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Предварительное согласование предоставления земельных участков, расположенных на территории муниципального образования «город Саянск»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16" w:rsidRDefault="006F735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Юридические и физические лица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16" w:rsidRDefault="006F735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Администрация городского округа муниципального образования «город Саянск», 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16" w:rsidRDefault="006F735B" w:rsidP="00EF02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Ст. ст. 39.14, 39.15 Земельного кодекса РФ</w:t>
            </w:r>
          </w:p>
          <w:p w:rsidR="006F735B" w:rsidRDefault="006F735B" w:rsidP="00EF02DA">
            <w:pPr>
              <w:pStyle w:val="ConsPlusTitle"/>
              <w:jc w:val="both"/>
              <w:rPr>
                <w:b w:val="0"/>
                <w:bCs w:val="0"/>
              </w:rPr>
            </w:pPr>
          </w:p>
        </w:tc>
      </w:tr>
      <w:tr w:rsidR="006F735B" w:rsidRPr="006F735B" w:rsidTr="00EF02DA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5B" w:rsidRDefault="006F735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115.03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B" w:rsidRDefault="006F735B" w:rsidP="00EF02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Принятие решения о предоставлении земельных участков, расположенных на территории муниципального образования «город Саянск»</w:t>
            </w:r>
            <w:r w:rsidR="00F91266">
              <w:rPr>
                <w:b w:val="0"/>
                <w:bCs w:val="0"/>
              </w:rPr>
              <w:t xml:space="preserve"> на торгах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5B" w:rsidRDefault="006F735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Юридические и физические лица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5B" w:rsidRDefault="006F735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Администрация городского округа муниципального образования «город Саянск», 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5B" w:rsidRDefault="006F735B" w:rsidP="00EF02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Ст. ст. 39.3, 39.6, 39.11 Земельного кодекса РФ</w:t>
            </w:r>
          </w:p>
        </w:tc>
      </w:tr>
      <w:tr w:rsidR="006F735B" w:rsidRPr="006F735B" w:rsidTr="00EF02DA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5B" w:rsidRDefault="006F735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116.03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B" w:rsidRDefault="006F735B" w:rsidP="00EF02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Предоставление земельных участков, расположенных на территории муниципального образования «город Саянск»</w:t>
            </w:r>
            <w:r w:rsidR="00F91266">
              <w:rPr>
                <w:b w:val="0"/>
                <w:bCs w:val="0"/>
              </w:rPr>
              <w:t xml:space="preserve"> без торгов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5B" w:rsidRDefault="006F735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Юридические и физические лица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5B" w:rsidRDefault="006F735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Администрация городского округа муниципального образования «город Саянск», 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5B" w:rsidRDefault="0051774B" w:rsidP="00EF02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Ст. ст. 39.17, Земельного кодекса РФ</w:t>
            </w:r>
          </w:p>
        </w:tc>
      </w:tr>
      <w:tr w:rsidR="0051774B" w:rsidRPr="006F735B" w:rsidTr="00EF02DA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4B" w:rsidRDefault="0051774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117.03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F" w:rsidRDefault="0051774B" w:rsidP="00EF02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Установление сервитутов в отношении земельных участков, находящихся в </w:t>
            </w:r>
            <w:proofErr w:type="gramStart"/>
            <w:r>
              <w:rPr>
                <w:b w:val="0"/>
                <w:bCs w:val="0"/>
              </w:rPr>
              <w:t>муниципальной</w:t>
            </w:r>
            <w:proofErr w:type="gramEnd"/>
            <w:r>
              <w:rPr>
                <w:b w:val="0"/>
                <w:bCs w:val="0"/>
              </w:rPr>
              <w:t xml:space="preserve"> </w:t>
            </w:r>
          </w:p>
          <w:p w:rsidR="0051774B" w:rsidRDefault="0051774B" w:rsidP="00EF02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4B" w:rsidRDefault="00C87653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Юридические </w:t>
            </w:r>
            <w:r w:rsidR="0051774B">
              <w:rPr>
                <w:b w:val="0"/>
                <w:bCs w:val="0"/>
              </w:rPr>
              <w:t>лица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19F" w:rsidRDefault="00541EB9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Администрация </w:t>
            </w:r>
            <w:r w:rsidR="0051774B">
              <w:rPr>
                <w:b w:val="0"/>
                <w:bCs w:val="0"/>
              </w:rPr>
              <w:t xml:space="preserve">городского округа муниципального образования «город Саянск», Комитет по архитектуре и градостроительству </w:t>
            </w:r>
          </w:p>
          <w:p w:rsidR="0051774B" w:rsidRDefault="00541EB9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администрации муниципального образования </w:t>
            </w:r>
            <w:r w:rsidR="0051774B">
              <w:rPr>
                <w:b w:val="0"/>
                <w:bCs w:val="0"/>
              </w:rPr>
              <w:t>«город Саянск»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4B" w:rsidRPr="0051774B" w:rsidRDefault="0051774B" w:rsidP="00EF02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Глава </w:t>
            </w:r>
            <w:r>
              <w:rPr>
                <w:b w:val="0"/>
                <w:bCs w:val="0"/>
                <w:lang w:val="en-US"/>
              </w:rPr>
              <w:t>V</w:t>
            </w:r>
            <w:r w:rsidRPr="00C87653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Земельного кодекса</w:t>
            </w:r>
            <w:r w:rsidR="00C87653">
              <w:rPr>
                <w:b w:val="0"/>
                <w:bCs w:val="0"/>
              </w:rPr>
              <w:t xml:space="preserve"> РФ</w:t>
            </w:r>
          </w:p>
        </w:tc>
      </w:tr>
    </w:tbl>
    <w:p w:rsidR="004F5941" w:rsidRDefault="00FB49EE" w:rsidP="00EF02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4F5941" w:rsidRDefault="004F5941" w:rsidP="00EF02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774B" w:rsidRDefault="004F5941" w:rsidP="00EF02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16F34">
        <w:rPr>
          <w:rFonts w:ascii="Times New Roman" w:eastAsia="Times New Roman" w:hAnsi="Times New Roman" w:cs="Times New Roman"/>
          <w:sz w:val="28"/>
          <w:szCs w:val="28"/>
        </w:rPr>
        <w:t xml:space="preserve"> 1.7</w:t>
      </w:r>
      <w:r w:rsidR="00EF02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774B">
        <w:rPr>
          <w:rFonts w:ascii="Times New Roman" w:eastAsia="Times New Roman" w:hAnsi="Times New Roman" w:cs="Times New Roman"/>
          <w:sz w:val="28"/>
          <w:szCs w:val="28"/>
        </w:rPr>
        <w:t xml:space="preserve">В графе 4 муниципальных услуг с номером (идентификатором) № </w:t>
      </w:r>
      <w:proofErr w:type="spellStart"/>
      <w:r w:rsidR="0051774B">
        <w:rPr>
          <w:rFonts w:ascii="Times New Roman" w:eastAsia="Times New Roman" w:hAnsi="Times New Roman" w:cs="Times New Roman"/>
          <w:sz w:val="28"/>
          <w:szCs w:val="28"/>
        </w:rPr>
        <w:t>№</w:t>
      </w:r>
      <w:proofErr w:type="spellEnd"/>
      <w:r w:rsidR="0051774B">
        <w:rPr>
          <w:rFonts w:ascii="Times New Roman" w:eastAsia="Times New Roman" w:hAnsi="Times New Roman" w:cs="Times New Roman"/>
          <w:sz w:val="28"/>
          <w:szCs w:val="28"/>
        </w:rPr>
        <w:t xml:space="preserve"> 091.03., 093.03</w:t>
      </w:r>
      <w:r w:rsidR="00244D5A">
        <w:rPr>
          <w:rFonts w:ascii="Times New Roman" w:eastAsia="Times New Roman" w:hAnsi="Times New Roman" w:cs="Times New Roman"/>
          <w:sz w:val="28"/>
          <w:szCs w:val="28"/>
        </w:rPr>
        <w:t>.,</w:t>
      </w:r>
      <w:r w:rsidR="0051774B">
        <w:rPr>
          <w:rFonts w:ascii="Times New Roman" w:eastAsia="Times New Roman" w:hAnsi="Times New Roman" w:cs="Times New Roman"/>
          <w:sz w:val="28"/>
          <w:szCs w:val="28"/>
        </w:rPr>
        <w:t xml:space="preserve"> слова </w:t>
      </w:r>
      <w:r w:rsidR="00B96704">
        <w:rPr>
          <w:rFonts w:ascii="Times New Roman" w:eastAsia="Times New Roman" w:hAnsi="Times New Roman" w:cs="Times New Roman"/>
          <w:sz w:val="28"/>
          <w:szCs w:val="28"/>
        </w:rPr>
        <w:t xml:space="preserve">«Муниципальное казенное учреждение «Комитет по управлению имуществом и земельным отношениям администрации муниципального образования «город Саянск» </w:t>
      </w:r>
      <w:proofErr w:type="gramStart"/>
      <w:r w:rsidR="00B96704">
        <w:rPr>
          <w:rFonts w:ascii="Times New Roman" w:eastAsia="Times New Roman" w:hAnsi="Times New Roman" w:cs="Times New Roman"/>
          <w:sz w:val="28"/>
          <w:szCs w:val="28"/>
        </w:rPr>
        <w:t>заменить на слова</w:t>
      </w:r>
      <w:proofErr w:type="gramEnd"/>
      <w:r w:rsidR="00B96704">
        <w:rPr>
          <w:rFonts w:ascii="Times New Roman" w:eastAsia="Times New Roman" w:hAnsi="Times New Roman" w:cs="Times New Roman"/>
          <w:sz w:val="28"/>
          <w:szCs w:val="28"/>
        </w:rPr>
        <w:t xml:space="preserve"> «Комитет по архитектуре и градостроительству администрации муниципального образования «город Саянск» </w:t>
      </w:r>
    </w:p>
    <w:p w:rsidR="00B9083E" w:rsidRDefault="008E71C7" w:rsidP="00EF02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16F34">
        <w:rPr>
          <w:rFonts w:ascii="Times New Roman" w:eastAsia="Times New Roman" w:hAnsi="Times New Roman" w:cs="Times New Roman"/>
          <w:sz w:val="28"/>
          <w:szCs w:val="28"/>
        </w:rPr>
        <w:t>1.8</w:t>
      </w:r>
      <w:r w:rsidR="00B9083E">
        <w:rPr>
          <w:rFonts w:ascii="Times New Roman" w:eastAsia="Times New Roman" w:hAnsi="Times New Roman" w:cs="Times New Roman"/>
          <w:sz w:val="28"/>
          <w:szCs w:val="28"/>
        </w:rPr>
        <w:t xml:space="preserve">. В графе 4 муниципальных услуг с номером (идентификатором) № 040.04 </w:t>
      </w:r>
      <w:r w:rsidR="00FB49EE">
        <w:rPr>
          <w:rFonts w:ascii="Times New Roman" w:eastAsia="Times New Roman" w:hAnsi="Times New Roman" w:cs="Times New Roman"/>
          <w:sz w:val="28"/>
          <w:szCs w:val="28"/>
        </w:rPr>
        <w:t>после слов</w:t>
      </w:r>
      <w:r w:rsidR="00B90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49E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9083E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«Администрация городского округа муниципального образования «город Саянск»</w:t>
      </w:r>
      <w:r w:rsidR="00FB49EE">
        <w:rPr>
          <w:rFonts w:ascii="Times New Roman" w:eastAsia="Times New Roman" w:hAnsi="Times New Roman" w:cs="Times New Roman"/>
          <w:sz w:val="28"/>
          <w:szCs w:val="28"/>
        </w:rPr>
        <w:t>» дополнить словами «</w:t>
      </w:r>
      <w:r w:rsidR="005D636D">
        <w:rPr>
          <w:rFonts w:ascii="Times New Roman" w:eastAsia="Times New Roman" w:hAnsi="Times New Roman" w:cs="Times New Roman"/>
          <w:sz w:val="28"/>
          <w:szCs w:val="28"/>
        </w:rPr>
        <w:t>Комитет по архитектуре и градостроительству муниципального образования «город Саянск»</w:t>
      </w:r>
      <w:r w:rsidR="00FB49E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F02DA" w:rsidRDefault="00016F34" w:rsidP="00EF02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</w:t>
      </w:r>
      <w:r w:rsidR="00C876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F02DA">
        <w:rPr>
          <w:rFonts w:ascii="Times New Roman" w:eastAsia="Times New Roman" w:hAnsi="Times New Roman" w:cs="Times New Roman"/>
          <w:sz w:val="28"/>
          <w:szCs w:val="28"/>
        </w:rPr>
        <w:t>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F02DA" w:rsidRDefault="00EF02DA" w:rsidP="00EF02DA">
      <w:pPr>
        <w:pStyle w:val="a5"/>
        <w:ind w:firstLine="0"/>
        <w:jc w:val="both"/>
        <w:rPr>
          <w:szCs w:val="28"/>
        </w:rPr>
      </w:pPr>
    </w:p>
    <w:p w:rsidR="00C87653" w:rsidRDefault="00C87653" w:rsidP="00EF02DA">
      <w:pPr>
        <w:pStyle w:val="a5"/>
        <w:ind w:firstLine="0"/>
        <w:jc w:val="both"/>
        <w:rPr>
          <w:szCs w:val="28"/>
        </w:rPr>
      </w:pPr>
    </w:p>
    <w:p w:rsidR="00C87653" w:rsidRDefault="00C87653" w:rsidP="00EF02DA">
      <w:pPr>
        <w:pStyle w:val="a5"/>
        <w:ind w:firstLine="0"/>
        <w:jc w:val="both"/>
        <w:rPr>
          <w:szCs w:val="28"/>
        </w:rPr>
      </w:pPr>
    </w:p>
    <w:p w:rsidR="00EF02DA" w:rsidRDefault="00541EB9" w:rsidP="00EF02DA">
      <w:pPr>
        <w:pStyle w:val="a5"/>
        <w:tabs>
          <w:tab w:val="left" w:pos="7215"/>
        </w:tabs>
        <w:ind w:firstLine="0"/>
        <w:jc w:val="both"/>
        <w:rPr>
          <w:szCs w:val="28"/>
        </w:rPr>
      </w:pPr>
      <w:r>
        <w:rPr>
          <w:szCs w:val="28"/>
        </w:rPr>
        <w:t>И.о. м</w:t>
      </w:r>
      <w:r w:rsidR="00EF02DA">
        <w:rPr>
          <w:szCs w:val="28"/>
        </w:rPr>
        <w:t>эр</w:t>
      </w:r>
      <w:r>
        <w:rPr>
          <w:szCs w:val="28"/>
        </w:rPr>
        <w:t>а</w:t>
      </w:r>
      <w:r w:rsidR="00EF02DA">
        <w:rPr>
          <w:szCs w:val="28"/>
        </w:rPr>
        <w:t xml:space="preserve"> </w:t>
      </w:r>
      <w:r>
        <w:rPr>
          <w:szCs w:val="28"/>
        </w:rPr>
        <w:t>городского округа</w:t>
      </w:r>
      <w:r>
        <w:rPr>
          <w:szCs w:val="28"/>
        </w:rPr>
        <w:tab/>
        <w:t>М.Н. Щеглов</w:t>
      </w:r>
      <w:r w:rsidR="00EF02DA">
        <w:rPr>
          <w:szCs w:val="28"/>
        </w:rPr>
        <w:t xml:space="preserve"> </w:t>
      </w:r>
    </w:p>
    <w:p w:rsidR="00EF02DA" w:rsidRDefault="00EF02DA" w:rsidP="00EF02DA">
      <w:pPr>
        <w:pStyle w:val="a5"/>
        <w:ind w:firstLine="0"/>
        <w:jc w:val="both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EF02DA" w:rsidRDefault="00EF02DA" w:rsidP="00EF02DA">
      <w:pPr>
        <w:pStyle w:val="a5"/>
        <w:ind w:firstLine="0"/>
        <w:jc w:val="both"/>
        <w:rPr>
          <w:szCs w:val="28"/>
        </w:rPr>
      </w:pPr>
      <w:r>
        <w:rPr>
          <w:szCs w:val="28"/>
        </w:rPr>
        <w:t xml:space="preserve">«город Саянск» </w:t>
      </w:r>
    </w:p>
    <w:p w:rsidR="00EF02DA" w:rsidRDefault="00EF02DA" w:rsidP="00EF02DA">
      <w:pPr>
        <w:pStyle w:val="a5"/>
        <w:ind w:firstLine="0"/>
        <w:jc w:val="both"/>
        <w:rPr>
          <w:szCs w:val="28"/>
        </w:rPr>
      </w:pPr>
    </w:p>
    <w:p w:rsidR="00C87653" w:rsidRDefault="00C87653" w:rsidP="00EF02DA">
      <w:pPr>
        <w:pStyle w:val="a5"/>
        <w:ind w:firstLine="0"/>
        <w:jc w:val="both"/>
        <w:rPr>
          <w:szCs w:val="28"/>
        </w:rPr>
      </w:pPr>
    </w:p>
    <w:p w:rsidR="00C87653" w:rsidRDefault="00C87653" w:rsidP="00EF02DA">
      <w:pPr>
        <w:pStyle w:val="a5"/>
        <w:ind w:firstLine="0"/>
        <w:jc w:val="both"/>
        <w:rPr>
          <w:szCs w:val="28"/>
        </w:rPr>
      </w:pPr>
    </w:p>
    <w:p w:rsidR="00C87653" w:rsidRDefault="00C87653" w:rsidP="00EF02DA">
      <w:pPr>
        <w:pStyle w:val="a5"/>
        <w:ind w:firstLine="0"/>
        <w:jc w:val="both"/>
        <w:rPr>
          <w:szCs w:val="28"/>
        </w:rPr>
      </w:pPr>
    </w:p>
    <w:p w:rsidR="00C87653" w:rsidRDefault="00C87653" w:rsidP="00EF02DA">
      <w:pPr>
        <w:pStyle w:val="a5"/>
        <w:ind w:firstLine="0"/>
        <w:jc w:val="both"/>
        <w:rPr>
          <w:szCs w:val="28"/>
        </w:rPr>
      </w:pPr>
    </w:p>
    <w:p w:rsidR="00C87653" w:rsidRDefault="00C87653" w:rsidP="00EF02DA">
      <w:pPr>
        <w:pStyle w:val="a5"/>
        <w:ind w:firstLine="0"/>
        <w:jc w:val="both"/>
        <w:rPr>
          <w:szCs w:val="28"/>
        </w:rPr>
      </w:pPr>
    </w:p>
    <w:p w:rsidR="00C87653" w:rsidRDefault="00C87653" w:rsidP="00EF02DA">
      <w:pPr>
        <w:pStyle w:val="a5"/>
        <w:ind w:firstLine="0"/>
        <w:jc w:val="both"/>
        <w:rPr>
          <w:szCs w:val="28"/>
        </w:rPr>
      </w:pPr>
    </w:p>
    <w:p w:rsidR="00C87653" w:rsidRDefault="00C87653" w:rsidP="00EF02DA">
      <w:pPr>
        <w:pStyle w:val="a5"/>
        <w:ind w:firstLine="0"/>
        <w:jc w:val="both"/>
        <w:rPr>
          <w:szCs w:val="28"/>
        </w:rPr>
      </w:pPr>
    </w:p>
    <w:p w:rsidR="00C87653" w:rsidRDefault="00C87653" w:rsidP="00EF02DA">
      <w:pPr>
        <w:pStyle w:val="a5"/>
        <w:ind w:firstLine="0"/>
        <w:jc w:val="both"/>
        <w:rPr>
          <w:szCs w:val="28"/>
        </w:rPr>
      </w:pPr>
    </w:p>
    <w:p w:rsidR="00C87653" w:rsidRDefault="00C87653" w:rsidP="005D636D">
      <w:pPr>
        <w:pStyle w:val="a5"/>
        <w:ind w:firstLine="0"/>
        <w:jc w:val="both"/>
        <w:rPr>
          <w:szCs w:val="28"/>
        </w:rPr>
      </w:pPr>
    </w:p>
    <w:p w:rsidR="00C87653" w:rsidRDefault="00C87653" w:rsidP="00EF02DA">
      <w:pPr>
        <w:pStyle w:val="a5"/>
        <w:ind w:firstLine="0"/>
        <w:jc w:val="both"/>
        <w:rPr>
          <w:szCs w:val="28"/>
        </w:rPr>
      </w:pPr>
    </w:p>
    <w:p w:rsidR="00541EB9" w:rsidRDefault="00541EB9" w:rsidP="00EF02DA">
      <w:pPr>
        <w:pStyle w:val="a5"/>
        <w:ind w:firstLine="0"/>
        <w:jc w:val="both"/>
        <w:rPr>
          <w:szCs w:val="28"/>
        </w:rPr>
      </w:pPr>
    </w:p>
    <w:p w:rsidR="00541EB9" w:rsidRDefault="00541EB9" w:rsidP="00EF02DA">
      <w:pPr>
        <w:pStyle w:val="a5"/>
        <w:ind w:firstLine="0"/>
        <w:jc w:val="both"/>
        <w:rPr>
          <w:szCs w:val="28"/>
        </w:rPr>
      </w:pPr>
    </w:p>
    <w:p w:rsidR="00FB49EE" w:rsidRDefault="00FB49EE" w:rsidP="00EF02DA">
      <w:pPr>
        <w:pStyle w:val="a5"/>
        <w:ind w:firstLine="0"/>
        <w:jc w:val="both"/>
        <w:rPr>
          <w:szCs w:val="28"/>
        </w:rPr>
      </w:pPr>
    </w:p>
    <w:p w:rsidR="00FB49EE" w:rsidRDefault="00FB49EE" w:rsidP="00EF02DA">
      <w:pPr>
        <w:pStyle w:val="a5"/>
        <w:ind w:firstLine="0"/>
        <w:jc w:val="both"/>
        <w:rPr>
          <w:szCs w:val="28"/>
        </w:rPr>
      </w:pPr>
    </w:p>
    <w:p w:rsidR="00FB49EE" w:rsidRDefault="00FB49EE" w:rsidP="00EF02DA">
      <w:pPr>
        <w:pStyle w:val="a5"/>
        <w:ind w:firstLine="0"/>
        <w:jc w:val="both"/>
        <w:rPr>
          <w:szCs w:val="28"/>
        </w:rPr>
      </w:pPr>
    </w:p>
    <w:p w:rsidR="00FB49EE" w:rsidRDefault="00FB49EE" w:rsidP="00EF02DA">
      <w:pPr>
        <w:pStyle w:val="a5"/>
        <w:ind w:firstLine="0"/>
        <w:jc w:val="both"/>
        <w:rPr>
          <w:szCs w:val="28"/>
        </w:rPr>
      </w:pPr>
    </w:p>
    <w:p w:rsidR="00FB49EE" w:rsidRDefault="00FB49EE" w:rsidP="00EF02DA">
      <w:pPr>
        <w:pStyle w:val="a5"/>
        <w:ind w:firstLine="0"/>
        <w:jc w:val="both"/>
        <w:rPr>
          <w:szCs w:val="28"/>
        </w:rPr>
      </w:pPr>
    </w:p>
    <w:p w:rsidR="00FB49EE" w:rsidRDefault="00FB49EE" w:rsidP="00EF02DA">
      <w:pPr>
        <w:pStyle w:val="a5"/>
        <w:ind w:firstLine="0"/>
        <w:jc w:val="both"/>
        <w:rPr>
          <w:szCs w:val="28"/>
        </w:rPr>
      </w:pPr>
    </w:p>
    <w:p w:rsidR="00541EB9" w:rsidRDefault="00541EB9" w:rsidP="00EF02DA">
      <w:pPr>
        <w:pStyle w:val="a5"/>
        <w:ind w:firstLine="0"/>
        <w:jc w:val="both"/>
        <w:rPr>
          <w:szCs w:val="28"/>
        </w:rPr>
      </w:pPr>
    </w:p>
    <w:p w:rsidR="00C87653" w:rsidRDefault="00C87653" w:rsidP="00EF02DA">
      <w:pPr>
        <w:pStyle w:val="a5"/>
        <w:ind w:firstLine="0"/>
        <w:jc w:val="both"/>
        <w:rPr>
          <w:szCs w:val="28"/>
        </w:rPr>
      </w:pPr>
    </w:p>
    <w:p w:rsidR="00EF02DA" w:rsidRDefault="00EF02DA" w:rsidP="00EF02DA">
      <w:pPr>
        <w:pStyle w:val="a5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Исп. Сергеева Е.Ю.</w:t>
      </w:r>
    </w:p>
    <w:p w:rsidR="00EF02DA" w:rsidRDefault="00EF02DA" w:rsidP="00EF02D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 5-65-40</w:t>
      </w:r>
    </w:p>
    <w:p w:rsidR="00475959" w:rsidRDefault="00475959"/>
    <w:sectPr w:rsidR="00475959" w:rsidSect="00FB49E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F02DA"/>
    <w:rsid w:val="00004DCC"/>
    <w:rsid w:val="000157E2"/>
    <w:rsid w:val="00016F34"/>
    <w:rsid w:val="00094941"/>
    <w:rsid w:val="000958D9"/>
    <w:rsid w:val="000D608E"/>
    <w:rsid w:val="000E2A1E"/>
    <w:rsid w:val="00105BDF"/>
    <w:rsid w:val="00244D5A"/>
    <w:rsid w:val="002A3C37"/>
    <w:rsid w:val="002D2B25"/>
    <w:rsid w:val="003132E2"/>
    <w:rsid w:val="00313356"/>
    <w:rsid w:val="00356186"/>
    <w:rsid w:val="00475959"/>
    <w:rsid w:val="004F5941"/>
    <w:rsid w:val="0051774B"/>
    <w:rsid w:val="00541EB9"/>
    <w:rsid w:val="0056719F"/>
    <w:rsid w:val="005D636D"/>
    <w:rsid w:val="006F735B"/>
    <w:rsid w:val="007E1BFA"/>
    <w:rsid w:val="00820CE0"/>
    <w:rsid w:val="008C1E10"/>
    <w:rsid w:val="008E71C7"/>
    <w:rsid w:val="00933326"/>
    <w:rsid w:val="00AD24AA"/>
    <w:rsid w:val="00AF22EF"/>
    <w:rsid w:val="00B55616"/>
    <w:rsid w:val="00B9083E"/>
    <w:rsid w:val="00B96704"/>
    <w:rsid w:val="00BA0A30"/>
    <w:rsid w:val="00C07D29"/>
    <w:rsid w:val="00C450C3"/>
    <w:rsid w:val="00C87653"/>
    <w:rsid w:val="00EC6E01"/>
    <w:rsid w:val="00EE4564"/>
    <w:rsid w:val="00EF02DA"/>
    <w:rsid w:val="00F91266"/>
    <w:rsid w:val="00FB49EE"/>
    <w:rsid w:val="00FD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EF"/>
  </w:style>
  <w:style w:type="paragraph" w:styleId="1">
    <w:name w:val="heading 1"/>
    <w:basedOn w:val="a"/>
    <w:next w:val="a"/>
    <w:link w:val="10"/>
    <w:qFormat/>
    <w:rsid w:val="00EF02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02D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EF02DA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EF02DA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styleId="a5">
    <w:name w:val="Body Text Indent"/>
    <w:basedOn w:val="a"/>
    <w:link w:val="a6"/>
    <w:semiHidden/>
    <w:unhideWhenUsed/>
    <w:rsid w:val="00EF02D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EF02D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F02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rsid w:val="00EF0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7A74-0745-4395-8CE0-357AE0E7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</dc:creator>
  <cp:keywords/>
  <dc:description/>
  <cp:lastModifiedBy>Шорохова Е.С.</cp:lastModifiedBy>
  <cp:revision>2</cp:revision>
  <cp:lastPrinted>2015-04-02T01:36:00Z</cp:lastPrinted>
  <dcterms:created xsi:type="dcterms:W3CDTF">2015-04-02T08:29:00Z</dcterms:created>
  <dcterms:modified xsi:type="dcterms:W3CDTF">2015-04-02T08:29:00Z</dcterms:modified>
</cp:coreProperties>
</file>