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 xml:space="preserve">Администрация городского округа муниципального образования </w:t>
      </w:r>
    </w:p>
    <w:p w:rsidR="00B132DA" w:rsidRPr="00EC1FB4" w:rsidRDefault="00B132DA" w:rsidP="00B132DA">
      <w:pPr>
        <w:pStyle w:val="a3"/>
        <w:rPr>
          <w:sz w:val="32"/>
          <w:szCs w:val="32"/>
        </w:rPr>
      </w:pPr>
      <w:r w:rsidRPr="00EC1FB4">
        <w:rPr>
          <w:sz w:val="32"/>
          <w:szCs w:val="32"/>
        </w:rPr>
        <w:t>«город Саянск»</w:t>
      </w:r>
    </w:p>
    <w:p w:rsidR="00B132DA" w:rsidRPr="00FB49EE" w:rsidRDefault="00B132DA" w:rsidP="00B132DA">
      <w:pPr>
        <w:spacing w:line="240" w:lineRule="auto"/>
        <w:ind w:right="1700"/>
        <w:jc w:val="center"/>
        <w:rPr>
          <w:sz w:val="20"/>
          <w:szCs w:val="20"/>
        </w:rPr>
      </w:pPr>
    </w:p>
    <w:p w:rsidR="00B132DA" w:rsidRDefault="00B132DA" w:rsidP="00B132DA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B132DA" w:rsidRPr="00FB49EE" w:rsidRDefault="00B132DA" w:rsidP="00B132DA">
      <w:pPr>
        <w:rPr>
          <w:sz w:val="16"/>
          <w:szCs w:val="16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643" w:type="dxa"/>
            <w:gridSpan w:val="3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ED2082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29.06.2015</w:t>
            </w:r>
          </w:p>
        </w:tc>
        <w:tc>
          <w:tcPr>
            <w:tcW w:w="54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132DA" w:rsidRDefault="00ED2082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110-46-543-15</w:t>
            </w:r>
          </w:p>
        </w:tc>
      </w:tr>
      <w:tr w:rsidR="00B132DA" w:rsidTr="00ED2082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B132DA" w:rsidRPr="00ED2082" w:rsidRDefault="00B132DA" w:rsidP="003B16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D2082">
              <w:rPr>
                <w:rFonts w:ascii="Times New Roman" w:eastAsia="Times New Roman" w:hAnsi="Times New Roman" w:cs="Times New Roman"/>
                <w:sz w:val="24"/>
                <w:szCs w:val="24"/>
              </w:rPr>
              <w:t>аянск</w:t>
            </w:r>
          </w:p>
        </w:tc>
      </w:tr>
      <w:tr w:rsidR="00B132DA" w:rsidTr="00ED2082">
        <w:trPr>
          <w:cantSplit/>
          <w:trHeight w:val="2352"/>
        </w:trPr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B132DA" w:rsidRDefault="00B132DA" w:rsidP="003B166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B132DA" w:rsidRDefault="00B132DA" w:rsidP="003B166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00F9"/>
            </w:r>
          </w:p>
        </w:tc>
      </w:tr>
    </w:tbl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ального закона от 06.10.2003 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от 30.01.2015 № 110-37-104-15.</w:t>
      </w:r>
    </w:p>
    <w:p w:rsidR="00B132DA" w:rsidRDefault="00B132DA" w:rsidP="00B132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B132DA" w:rsidRDefault="00157F18" w:rsidP="00B132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132DA">
        <w:rPr>
          <w:rFonts w:ascii="Times New Roman" w:eastAsia="Times New Roman" w:hAnsi="Times New Roman" w:cs="Times New Roman"/>
          <w:sz w:val="28"/>
          <w:szCs w:val="28"/>
        </w:rPr>
        <w:t>1.1. Включить в раздел 1 реестра муниципальных услуг муниципального образования «город Саянск»  следующие муниципальные услуги:</w:t>
      </w:r>
    </w:p>
    <w:tbl>
      <w:tblPr>
        <w:tblStyle w:val="a5"/>
        <w:tblW w:w="9781" w:type="dxa"/>
        <w:tblInd w:w="-176" w:type="dxa"/>
        <w:tblLayout w:type="fixed"/>
        <w:tblLook w:val="01E0"/>
      </w:tblPr>
      <w:tblGrid>
        <w:gridCol w:w="993"/>
        <w:gridCol w:w="1984"/>
        <w:gridCol w:w="1701"/>
        <w:gridCol w:w="2552"/>
        <w:gridCol w:w="2551"/>
      </w:tblGrid>
      <w:tr w:rsidR="00B132DA" w:rsidTr="0071730A">
        <w:trPr>
          <w:trHeight w:val="6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Наименование </w:t>
            </w:r>
            <w:r>
              <w:rPr>
                <w:b w:val="0"/>
                <w:bCs w:val="0"/>
              </w:rPr>
              <w:br/>
              <w:t>муниципальной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Категории </w:t>
            </w:r>
            <w:r>
              <w:rPr>
                <w:b w:val="0"/>
                <w:bCs w:val="0"/>
              </w:rPr>
              <w:br/>
              <w:t>заявителей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Правовое </w:t>
            </w:r>
            <w:r>
              <w:rPr>
                <w:b w:val="0"/>
                <w:bCs w:val="0"/>
              </w:rPr>
              <w:br/>
              <w:t xml:space="preserve"> основание </w:t>
            </w:r>
            <w:r>
              <w:rPr>
                <w:b w:val="0"/>
                <w:bCs w:val="0"/>
              </w:rPr>
              <w:br/>
              <w:t xml:space="preserve"> предоставления </w:t>
            </w:r>
            <w:r>
              <w:rPr>
                <w:b w:val="0"/>
                <w:bCs w:val="0"/>
              </w:rPr>
              <w:br/>
              <w:t xml:space="preserve"> услуги</w:t>
            </w:r>
          </w:p>
        </w:tc>
      </w:tr>
      <w:tr w:rsidR="00B132DA" w:rsidTr="0071730A">
        <w:trPr>
          <w:trHeight w:val="1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</w:tr>
      <w:tr w:rsidR="00B132DA" w:rsidTr="0071730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32DA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  <w:r w:rsidR="00157F18">
              <w:rPr>
                <w:b w:val="0"/>
                <w:bCs w:val="0"/>
              </w:rPr>
              <w:t>8.</w:t>
            </w:r>
            <w:r w:rsidR="0071730A">
              <w:rPr>
                <w:b w:val="0"/>
                <w:bCs w:val="0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2DA" w:rsidRDefault="006414BB" w:rsidP="006414B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Предоставление информации об организации, выдающей технические условия подключения объекта </w:t>
            </w:r>
            <w:r>
              <w:rPr>
                <w:b w:val="0"/>
                <w:bCs w:val="0"/>
              </w:rPr>
              <w:lastRenderedPageBreak/>
              <w:t>капитального строительства к сетям инженерно-технического обеспечения, включая наименование, юридический и фактический адрес соответствующей организации на территории муниципального образования «город Саянск»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2DA" w:rsidRDefault="00B14355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Юридические и физические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B14355" w:rsidP="006414BB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Комитет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B14355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Постановление Правительства РФ от 13 февраля 2006 г. № 83 «Об утверждении Правил определения и предоставления технических условий подключения объекта </w:t>
            </w:r>
            <w:r>
              <w:rPr>
                <w:b w:val="0"/>
                <w:bCs w:val="0"/>
              </w:rPr>
              <w:lastRenderedPageBreak/>
              <w:t>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</w:t>
            </w: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</w:p>
        </w:tc>
      </w:tr>
      <w:tr w:rsidR="006414BB" w:rsidTr="0071730A">
        <w:trPr>
          <w:trHeight w:val="147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Default="006414BB" w:rsidP="00157F18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lastRenderedPageBreak/>
              <w:t>119.</w:t>
            </w:r>
            <w:r w:rsidR="0071730A">
              <w:rPr>
                <w:b w:val="0"/>
                <w:bCs w:val="0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BB" w:rsidRDefault="006414BB" w:rsidP="003B166D">
            <w:pPr>
              <w:pStyle w:val="ConsPlusTitle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Предоставление информации об </w:t>
            </w:r>
            <w:proofErr w:type="gramStart"/>
            <w:r>
              <w:rPr>
                <w:b w:val="0"/>
                <w:bCs w:val="0"/>
              </w:rPr>
              <w:t>организации</w:t>
            </w:r>
            <w:proofErr w:type="gramEnd"/>
            <w:r>
              <w:rPr>
                <w:b w:val="0"/>
                <w:bCs w:val="0"/>
              </w:rPr>
              <w:t xml:space="preserve"> владеющей на праве собственности или ином законном праве тепловыми сетями или источниками тепловой энергии на территории муниципального образования «город Саянск»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Pr="00483253" w:rsidRDefault="00483253" w:rsidP="003B166D">
            <w:pPr>
              <w:pStyle w:val="ConsPlusTitle"/>
              <w:jc w:val="both"/>
              <w:rPr>
                <w:b w:val="0"/>
                <w:bCs w:val="0"/>
              </w:rPr>
            </w:pPr>
            <w:r w:rsidRPr="00483253">
              <w:rPr>
                <w:b w:val="0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Pr="00483253" w:rsidRDefault="00483253" w:rsidP="003B166D">
            <w:pPr>
              <w:pStyle w:val="ConsPlusTitle"/>
              <w:jc w:val="both"/>
              <w:rPr>
                <w:b w:val="0"/>
                <w:bCs w:val="0"/>
              </w:rPr>
            </w:pPr>
            <w:r w:rsidRPr="00483253">
              <w:rPr>
                <w:b w:val="0"/>
              </w:rPr>
              <w:t>Комитет по управлению имуществом администрации муниципального образования «город Саянск»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BB" w:rsidRPr="00483253" w:rsidRDefault="00483253" w:rsidP="003B166D">
            <w:pPr>
              <w:pStyle w:val="ConsPlusTitle"/>
              <w:jc w:val="both"/>
              <w:rPr>
                <w:b w:val="0"/>
              </w:rPr>
            </w:pPr>
            <w:proofErr w:type="gramStart"/>
            <w:r w:rsidRPr="00483253">
              <w:rPr>
                <w:b w:val="0"/>
              </w:rPr>
              <w:t>статья 43</w:t>
            </w:r>
            <w:r>
              <w:rPr>
                <w:b w:val="0"/>
              </w:rPr>
              <w:t xml:space="preserve">    </w:t>
            </w:r>
            <w:r w:rsidRPr="00483253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   </w:t>
            </w:r>
            <w:r w:rsidRPr="00483253">
              <w:rPr>
                <w:b w:val="0"/>
              </w:rPr>
              <w:t>Федерального закона от 06.10.2003 № 131-ФЗ «Об общих принципах организации местного самоуправления в Российской Федерации», статья 11 Федерального закона от 27.07.2010 № 210-ФЗ «Об организации предоставления государственных и муниципальных услуг», Федеральный закон от 09.02.2009 № 8-ФЗ «Об обеспечении доступа к информации о деятельности государственных органов и органов местного самоуправления», Федеральн</w:t>
            </w:r>
            <w:r>
              <w:rPr>
                <w:b w:val="0"/>
              </w:rPr>
              <w:t xml:space="preserve">ый закон от 27.07.2010 № 190-ФЗ «О </w:t>
            </w:r>
            <w:r w:rsidRPr="00483253">
              <w:rPr>
                <w:b w:val="0"/>
              </w:rPr>
              <w:t>теплоснабжении», Постановление Правительства Российской Федерации от</w:t>
            </w:r>
            <w:proofErr w:type="gramEnd"/>
            <w:r w:rsidRPr="00483253">
              <w:rPr>
                <w:b w:val="0"/>
              </w:rPr>
              <w:t xml:space="preserve"> 16.04.2012 № 307 «О порядке подключения к системам теплоснабжения и о </w:t>
            </w:r>
            <w:r w:rsidRPr="00483253">
              <w:rPr>
                <w:b w:val="0"/>
              </w:rPr>
              <w:lastRenderedPageBreak/>
              <w:t xml:space="preserve">внесении изменений в некоторые акты Правительства Российской Федерации», </w:t>
            </w:r>
            <w:hyperlink r:id="rId4" w:history="1">
              <w:r w:rsidRPr="00483253">
                <w:rPr>
                  <w:b w:val="0"/>
                </w:rPr>
                <w:t>постановление</w:t>
              </w:r>
            </w:hyperlink>
            <w:r w:rsidRPr="00483253">
              <w:rPr>
                <w:b w:val="0"/>
              </w:rPr>
              <w:t xml:space="preserve"> администрации городского округа муниципального образования «город Саянск» от 04.06.2013 № 110-37-710-13 «Об утверждении Правил разработки и утверждения административных регламентов предоставления муниципальных услуг», </w:t>
            </w:r>
            <w:hyperlink r:id="rId5" w:history="1">
              <w:r w:rsidRPr="00483253">
                <w:rPr>
                  <w:b w:val="0"/>
                </w:rPr>
                <w:t>статья 38</w:t>
              </w:r>
            </w:hyperlink>
            <w:r w:rsidRPr="00483253">
              <w:rPr>
                <w:b w:val="0"/>
              </w:rPr>
              <w:t xml:space="preserve"> Устава муниципального образования «город Саянск»</w:t>
            </w:r>
          </w:p>
        </w:tc>
      </w:tr>
    </w:tbl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1.2. В графе 4</w:t>
      </w:r>
      <w:r w:rsidR="00CF28AE">
        <w:rPr>
          <w:rFonts w:ascii="Times New Roman" w:eastAsia="Times New Roman" w:hAnsi="Times New Roman" w:cs="Times New Roman"/>
          <w:sz w:val="28"/>
          <w:szCs w:val="28"/>
        </w:rPr>
        <w:t xml:space="preserve"> реестра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услуг с номером (идентификатором) № 107.04., слова «Комитет по архитектуре, ЖКХ, транспорту и связи»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«Комитет по архитектуре и градостроительству администрации муниципального образования «город Саянск».</w:t>
      </w:r>
    </w:p>
    <w:p w:rsidR="00157F18" w:rsidRDefault="00157F18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819" w:rsidRDefault="002D0819" w:rsidP="00EC1FB4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Мэр городского округа муниципального </w:t>
      </w:r>
      <w:r w:rsidR="00EC1FB4">
        <w:rPr>
          <w:rFonts w:ascii="Times New Roman" w:eastAsia="Times New Roman" w:hAnsi="Times New Roman" w:cs="Times New Roman"/>
          <w:sz w:val="28"/>
          <w:szCs w:val="28"/>
        </w:rPr>
        <w:tab/>
        <w:t>О.В. Боровский</w:t>
      </w:r>
    </w:p>
    <w:p w:rsidR="002D0819" w:rsidRDefault="002D0819" w:rsidP="00157F1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образования «город Саянск»</w:t>
      </w:r>
    </w:p>
    <w:p w:rsidR="00EC1FB4" w:rsidRDefault="00EC1FB4"/>
    <w:p w:rsidR="0071730A" w:rsidRDefault="0071730A"/>
    <w:p w:rsidR="0071730A" w:rsidRDefault="0071730A"/>
    <w:p w:rsidR="0071730A" w:rsidRDefault="0071730A"/>
    <w:p w:rsidR="0071730A" w:rsidRDefault="0071730A"/>
    <w:p w:rsidR="0071730A" w:rsidRDefault="0071730A"/>
    <w:p w:rsid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Сергеева Е.Ю.</w:t>
      </w:r>
    </w:p>
    <w:p w:rsidR="00EC1FB4" w:rsidRPr="00EC1FB4" w:rsidRDefault="00EC1FB4" w:rsidP="00EC1F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56540</w:t>
      </w:r>
    </w:p>
    <w:sectPr w:rsidR="00EC1FB4" w:rsidRPr="00EC1FB4" w:rsidSect="00EC1FB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B132DA"/>
    <w:rsid w:val="00157F18"/>
    <w:rsid w:val="002D0819"/>
    <w:rsid w:val="00483253"/>
    <w:rsid w:val="00583F97"/>
    <w:rsid w:val="00632DC2"/>
    <w:rsid w:val="006414BB"/>
    <w:rsid w:val="0071730A"/>
    <w:rsid w:val="007B438A"/>
    <w:rsid w:val="009726CC"/>
    <w:rsid w:val="00B132DA"/>
    <w:rsid w:val="00B14355"/>
    <w:rsid w:val="00CD2A81"/>
    <w:rsid w:val="00CF28AE"/>
    <w:rsid w:val="00E2086A"/>
    <w:rsid w:val="00E807F6"/>
    <w:rsid w:val="00EC1FB4"/>
    <w:rsid w:val="00ED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81"/>
  </w:style>
  <w:style w:type="paragraph" w:styleId="1">
    <w:name w:val="heading 1"/>
    <w:basedOn w:val="a"/>
    <w:next w:val="a"/>
    <w:link w:val="10"/>
    <w:qFormat/>
    <w:rsid w:val="00B132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2DA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Title"/>
    <w:basedOn w:val="a"/>
    <w:link w:val="a4"/>
    <w:qFormat/>
    <w:rsid w:val="00B132DA"/>
    <w:pPr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50"/>
      <w:sz w:val="36"/>
      <w:szCs w:val="20"/>
    </w:rPr>
  </w:style>
  <w:style w:type="character" w:customStyle="1" w:styleId="a4">
    <w:name w:val="Название Знак"/>
    <w:basedOn w:val="a0"/>
    <w:link w:val="a3"/>
    <w:rsid w:val="00B132DA"/>
    <w:rPr>
      <w:rFonts w:ascii="Times New Roman" w:eastAsia="Times New Roman" w:hAnsi="Times New Roman" w:cs="Times New Roman"/>
      <w:b/>
      <w:spacing w:val="50"/>
      <w:sz w:val="36"/>
      <w:szCs w:val="20"/>
    </w:rPr>
  </w:style>
  <w:style w:type="paragraph" w:customStyle="1" w:styleId="ConsPlusTitle">
    <w:name w:val="ConsPlusTitle"/>
    <w:rsid w:val="00B132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5">
    <w:name w:val="Table Grid"/>
    <w:basedOn w:val="a1"/>
    <w:rsid w:val="00B13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C83EDB37C58C0421E3D54C3078550C0FDB7D971A7853F416173CD1F83413553ECF5FCD3053C667D4BBFBEm775C" TargetMode="External"/><Relationship Id="rId4" Type="http://schemas.openxmlformats.org/officeDocument/2006/relationships/hyperlink" Target="consultantplus://offline/ref=1C83EDB37C58C0421E3D54C3078550C0FDB7D971A4803B4B6B73CD1F83413553mE7C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</dc:creator>
  <cp:keywords/>
  <dc:description/>
  <cp:lastModifiedBy>Шорохова Е.С.</cp:lastModifiedBy>
  <cp:revision>2</cp:revision>
  <cp:lastPrinted>2015-06-23T08:42:00Z</cp:lastPrinted>
  <dcterms:created xsi:type="dcterms:W3CDTF">2015-06-30T01:21:00Z</dcterms:created>
  <dcterms:modified xsi:type="dcterms:W3CDTF">2015-06-30T01:21:00Z</dcterms:modified>
</cp:coreProperties>
</file>