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Default="00E8503E" w:rsidP="00E8503E">
      <w:pPr>
        <w:jc w:val="center"/>
        <w:rPr>
          <w:b/>
          <w:spacing w:val="50"/>
          <w:sz w:val="28"/>
          <w:szCs w:val="28"/>
        </w:rPr>
      </w:pPr>
      <w:r w:rsidRPr="009438D6">
        <w:rPr>
          <w:b/>
          <w:spacing w:val="50"/>
          <w:sz w:val="28"/>
          <w:szCs w:val="28"/>
        </w:rPr>
        <w:t>«город Саянск»</w:t>
      </w:r>
    </w:p>
    <w:p w:rsidR="004F418E" w:rsidRPr="009438D6" w:rsidRDefault="004F418E" w:rsidP="00E8503E">
      <w:pPr>
        <w:jc w:val="center"/>
        <w:rPr>
          <w:b/>
          <w:spacing w:val="50"/>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C14FD"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E8503E" w:rsidP="001C1A2B"/>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Default="00E8503E" w:rsidP="001C1A2B">
            <w:pPr>
              <w:jc w:val="center"/>
            </w:pPr>
            <w:proofErr w:type="spellStart"/>
            <w:r w:rsidRPr="00B07552">
              <w:t>г</w:t>
            </w:r>
            <w:proofErr w:type="gramStart"/>
            <w:r w:rsidRPr="00B07552">
              <w:t>.С</w:t>
            </w:r>
            <w:proofErr w:type="gramEnd"/>
            <w:r w:rsidRPr="00B07552">
              <w:t>аянск</w:t>
            </w:r>
            <w:proofErr w:type="spellEnd"/>
          </w:p>
          <w:p w:rsidR="003214F7" w:rsidRPr="00B07552" w:rsidRDefault="003214F7" w:rsidP="001C1A2B">
            <w:pPr>
              <w:jc w:val="center"/>
            </w:pP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1A140B" w:rsidRPr="009438D6" w:rsidTr="00112A1A">
        <w:trPr>
          <w:gridAfter w:val="2"/>
          <w:wAfter w:w="3387" w:type="dxa"/>
          <w:cantSplit/>
          <w:trHeight w:val="760"/>
        </w:trPr>
        <w:tc>
          <w:tcPr>
            <w:tcW w:w="121" w:type="dxa"/>
          </w:tcPr>
          <w:p w:rsidR="001A140B" w:rsidRPr="009438D6" w:rsidRDefault="001A140B" w:rsidP="001C1A2B">
            <w:pPr>
              <w:jc w:val="both"/>
              <w:rPr>
                <w:noProof/>
                <w:sz w:val="28"/>
                <w:szCs w:val="28"/>
              </w:rPr>
            </w:pPr>
            <w:r w:rsidRPr="009438D6">
              <w:rPr>
                <w:sz w:val="28"/>
                <w:szCs w:val="28"/>
                <w:lang w:val="en-US"/>
              </w:rPr>
              <w:sym w:font="Symbol" w:char="F0E9"/>
            </w:r>
          </w:p>
        </w:tc>
        <w:tc>
          <w:tcPr>
            <w:tcW w:w="1333" w:type="dxa"/>
            <w:gridSpan w:val="2"/>
          </w:tcPr>
          <w:p w:rsidR="001A140B" w:rsidRPr="009438D6" w:rsidRDefault="001A140B" w:rsidP="001C1A2B">
            <w:pPr>
              <w:jc w:val="both"/>
              <w:rPr>
                <w:noProof/>
                <w:sz w:val="28"/>
                <w:szCs w:val="28"/>
              </w:rPr>
            </w:pPr>
          </w:p>
        </w:tc>
        <w:tc>
          <w:tcPr>
            <w:tcW w:w="96" w:type="dxa"/>
          </w:tcPr>
          <w:p w:rsidR="001A140B" w:rsidRPr="009066E7" w:rsidRDefault="001A140B" w:rsidP="001C1A2B">
            <w:pPr>
              <w:jc w:val="both"/>
              <w:rPr>
                <w:lang w:val="en-US"/>
              </w:rPr>
            </w:pPr>
          </w:p>
        </w:tc>
        <w:tc>
          <w:tcPr>
            <w:tcW w:w="5169" w:type="dxa"/>
            <w:gridSpan w:val="7"/>
          </w:tcPr>
          <w:p w:rsidR="001A140B" w:rsidRPr="009066E7" w:rsidRDefault="003A36BF" w:rsidP="00CB6743">
            <w:pPr>
              <w:jc w:val="both"/>
              <w:rPr>
                <w:b/>
              </w:rPr>
            </w:pPr>
            <w:r w:rsidRPr="007C14FD">
              <w:rPr>
                <w:sz w:val="22"/>
                <w:szCs w:val="22"/>
              </w:rPr>
              <w:t xml:space="preserve">О внесении изменений в постановление администрации городского округа муниципального образования «город Саянск» от 09.08.2019 </w:t>
            </w:r>
            <w:r w:rsidRPr="007C14FD">
              <w:rPr>
                <w:sz w:val="22"/>
                <w:szCs w:val="22"/>
              </w:rPr>
              <w:br/>
              <w:t>№ 110-37-897-19 «Об утверждении муниципальной программы «Молодым семьям – доступное жильё муниципального образования «город Саянск» на 2020-202</w:t>
            </w:r>
            <w:r w:rsidR="00CB6743">
              <w:rPr>
                <w:sz w:val="22"/>
                <w:szCs w:val="22"/>
              </w:rPr>
              <w:t>7</w:t>
            </w:r>
            <w:r w:rsidRPr="007C14FD">
              <w:rPr>
                <w:sz w:val="22"/>
                <w:szCs w:val="22"/>
              </w:rPr>
              <w:t xml:space="preserve"> годы»</w:t>
            </w:r>
          </w:p>
        </w:tc>
        <w:tc>
          <w:tcPr>
            <w:tcW w:w="146" w:type="dxa"/>
          </w:tcPr>
          <w:p w:rsidR="001A140B" w:rsidRPr="009438D6" w:rsidRDefault="001A140B" w:rsidP="001C1A2B">
            <w:pPr>
              <w:jc w:val="both"/>
              <w:rPr>
                <w:sz w:val="28"/>
                <w:szCs w:val="28"/>
              </w:rPr>
            </w:pPr>
          </w:p>
        </w:tc>
      </w:tr>
    </w:tbl>
    <w:p w:rsidR="007C14FD" w:rsidRDefault="007C14FD" w:rsidP="00472123">
      <w:pPr>
        <w:ind w:firstLine="708"/>
        <w:jc w:val="both"/>
        <w:rPr>
          <w:spacing w:val="-8"/>
          <w:sz w:val="26"/>
          <w:szCs w:val="26"/>
        </w:rPr>
      </w:pPr>
    </w:p>
    <w:p w:rsidR="00C6726F" w:rsidRPr="008B7213" w:rsidRDefault="00C6726F" w:rsidP="00C6726F">
      <w:pPr>
        <w:ind w:firstLine="708"/>
        <w:jc w:val="both"/>
        <w:rPr>
          <w:spacing w:val="-8"/>
          <w:sz w:val="26"/>
          <w:szCs w:val="26"/>
        </w:rPr>
      </w:pPr>
      <w:r w:rsidRPr="008B7213">
        <w:rPr>
          <w:spacing w:val="-8"/>
          <w:sz w:val="26"/>
          <w:szCs w:val="26"/>
        </w:rPr>
        <w:t xml:space="preserve">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003214F7">
        <w:rPr>
          <w:spacing w:val="-8"/>
          <w:sz w:val="26"/>
          <w:szCs w:val="26"/>
        </w:rPr>
        <w:t xml:space="preserve">государственной </w:t>
      </w:r>
      <w:r w:rsidRPr="008B7213">
        <w:rPr>
          <w:rStyle w:val="FontStyle14"/>
          <w:rFonts w:eastAsia="Andale Sans UI"/>
          <w:spacing w:val="-8"/>
          <w:sz w:val="26"/>
          <w:szCs w:val="26"/>
        </w:rPr>
        <w:t>программой</w:t>
      </w:r>
      <w:r w:rsidR="003214F7" w:rsidRPr="003214F7">
        <w:rPr>
          <w:rStyle w:val="FontStyle14"/>
          <w:rFonts w:eastAsia="Andale Sans UI"/>
          <w:spacing w:val="-8"/>
          <w:sz w:val="26"/>
          <w:szCs w:val="26"/>
        </w:rPr>
        <w:t xml:space="preserve"> </w:t>
      </w:r>
      <w:r w:rsidR="003214F7" w:rsidRPr="008B7213">
        <w:rPr>
          <w:rStyle w:val="FontStyle14"/>
          <w:rFonts w:eastAsia="Andale Sans UI"/>
          <w:spacing w:val="-8"/>
          <w:sz w:val="26"/>
          <w:szCs w:val="26"/>
        </w:rPr>
        <w:t xml:space="preserve">Иркутской области </w:t>
      </w:r>
      <w:r w:rsidRPr="008B7213">
        <w:rPr>
          <w:rStyle w:val="FontStyle14"/>
          <w:rFonts w:eastAsia="Andale Sans UI"/>
          <w:spacing w:val="-8"/>
          <w:sz w:val="26"/>
          <w:szCs w:val="26"/>
        </w:rPr>
        <w:t>«</w:t>
      </w:r>
      <w:r w:rsidR="003214F7">
        <w:rPr>
          <w:rStyle w:val="FontStyle14"/>
          <w:rFonts w:eastAsia="Andale Sans UI"/>
          <w:spacing w:val="-8"/>
          <w:sz w:val="26"/>
          <w:szCs w:val="26"/>
        </w:rPr>
        <w:t>Д</w:t>
      </w:r>
      <w:r w:rsidRPr="008B7213">
        <w:rPr>
          <w:rStyle w:val="FontStyle14"/>
          <w:rFonts w:eastAsia="Andale Sans UI"/>
          <w:spacing w:val="-8"/>
          <w:sz w:val="26"/>
          <w:szCs w:val="26"/>
        </w:rPr>
        <w:t>оступное жиль</w:t>
      </w:r>
      <w:r w:rsidR="003214F7">
        <w:rPr>
          <w:rStyle w:val="FontStyle14"/>
          <w:rFonts w:eastAsia="Andale Sans UI"/>
          <w:spacing w:val="-8"/>
          <w:sz w:val="26"/>
          <w:szCs w:val="26"/>
        </w:rPr>
        <w:t>е</w:t>
      </w:r>
      <w:r w:rsidRPr="008B7213">
        <w:rPr>
          <w:rStyle w:val="FontStyle14"/>
          <w:rFonts w:eastAsia="Andale Sans UI"/>
          <w:spacing w:val="-8"/>
          <w:sz w:val="26"/>
          <w:szCs w:val="26"/>
        </w:rPr>
        <w:t xml:space="preserve">», утвержденной постановлением Правительства Иркутской области от </w:t>
      </w:r>
      <w:r w:rsidR="003214F7">
        <w:rPr>
          <w:rStyle w:val="FontStyle14"/>
          <w:rFonts w:eastAsia="Andale Sans UI"/>
          <w:spacing w:val="-8"/>
          <w:sz w:val="26"/>
          <w:szCs w:val="26"/>
        </w:rPr>
        <w:t>13</w:t>
      </w:r>
      <w:r w:rsidRPr="008B7213">
        <w:rPr>
          <w:rStyle w:val="FontStyle14"/>
          <w:rFonts w:eastAsia="Andale Sans UI"/>
          <w:spacing w:val="-8"/>
          <w:sz w:val="26"/>
          <w:szCs w:val="26"/>
        </w:rPr>
        <w:t>.1</w:t>
      </w:r>
      <w:r w:rsidR="003214F7">
        <w:rPr>
          <w:rStyle w:val="FontStyle14"/>
          <w:rFonts w:eastAsia="Andale Sans UI"/>
          <w:spacing w:val="-8"/>
          <w:sz w:val="26"/>
          <w:szCs w:val="26"/>
        </w:rPr>
        <w:t>1</w:t>
      </w:r>
      <w:r w:rsidRPr="008B7213">
        <w:rPr>
          <w:rStyle w:val="FontStyle14"/>
          <w:rFonts w:eastAsia="Andale Sans UI"/>
          <w:spacing w:val="-8"/>
          <w:sz w:val="26"/>
          <w:szCs w:val="26"/>
        </w:rPr>
        <w:t>.20</w:t>
      </w:r>
      <w:r w:rsidR="003214F7">
        <w:rPr>
          <w:rStyle w:val="FontStyle14"/>
          <w:rFonts w:eastAsia="Andale Sans UI"/>
          <w:spacing w:val="-8"/>
          <w:sz w:val="26"/>
          <w:szCs w:val="26"/>
        </w:rPr>
        <w:t>23 № 10</w:t>
      </w:r>
      <w:r w:rsidRPr="008B7213">
        <w:rPr>
          <w:rStyle w:val="FontStyle14"/>
          <w:rFonts w:eastAsia="Andale Sans UI"/>
          <w:spacing w:val="-8"/>
          <w:sz w:val="26"/>
          <w:szCs w:val="26"/>
        </w:rPr>
        <w:t>0</w:t>
      </w:r>
      <w:r w:rsidR="003214F7">
        <w:rPr>
          <w:rStyle w:val="FontStyle14"/>
          <w:rFonts w:eastAsia="Andale Sans UI"/>
          <w:spacing w:val="-8"/>
          <w:sz w:val="26"/>
          <w:szCs w:val="26"/>
        </w:rPr>
        <w:t>8</w:t>
      </w:r>
      <w:r w:rsidRPr="008B7213">
        <w:rPr>
          <w:rStyle w:val="FontStyle14"/>
          <w:rFonts w:eastAsia="Andale Sans UI"/>
          <w:spacing w:val="-8"/>
          <w:sz w:val="26"/>
          <w:szCs w:val="26"/>
        </w:rPr>
        <w:t>-пп</w:t>
      </w:r>
      <w:r w:rsidRPr="008B7213">
        <w:rPr>
          <w:spacing w:val="-8"/>
          <w:sz w:val="26"/>
          <w:szCs w:val="26"/>
        </w:rPr>
        <w:t>,  постановлением  администрации городского округа муниципального  образования «город  Саянск»  от  27.07.2018 №110-37-767-18 «</w:t>
      </w:r>
      <w:r w:rsidRPr="008B7213">
        <w:rPr>
          <w:color w:val="000000"/>
          <w:spacing w:val="-8"/>
          <w:sz w:val="26"/>
          <w:szCs w:val="26"/>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8B7213">
        <w:rPr>
          <w:spacing w:val="-8"/>
          <w:sz w:val="26"/>
          <w:szCs w:val="26"/>
        </w:rPr>
        <w:t>, статьей 38 Устава муниципального образования «город Саянск», администрация городского округа муниципального образования «город Саянск»</w:t>
      </w:r>
    </w:p>
    <w:p w:rsidR="001A7F9D" w:rsidRDefault="001A7F9D" w:rsidP="001A7F9D">
      <w:pPr>
        <w:autoSpaceDE w:val="0"/>
        <w:autoSpaceDN w:val="0"/>
        <w:adjustRightInd w:val="0"/>
        <w:jc w:val="both"/>
        <w:rPr>
          <w:spacing w:val="-8"/>
          <w:sz w:val="26"/>
          <w:szCs w:val="26"/>
        </w:rPr>
      </w:pPr>
      <w:r w:rsidRPr="008B7213">
        <w:rPr>
          <w:spacing w:val="-8"/>
          <w:sz w:val="26"/>
          <w:szCs w:val="26"/>
        </w:rPr>
        <w:t xml:space="preserve">ПОСТАНОВЛЯЕТ: </w:t>
      </w:r>
    </w:p>
    <w:p w:rsidR="00A047C1" w:rsidRPr="001A140B" w:rsidRDefault="00A047C1" w:rsidP="00A047C1">
      <w:pPr>
        <w:autoSpaceDE w:val="0"/>
        <w:autoSpaceDN w:val="0"/>
        <w:adjustRightInd w:val="0"/>
        <w:ind w:left="1" w:firstLine="708"/>
        <w:jc w:val="both"/>
        <w:rPr>
          <w:sz w:val="26"/>
          <w:szCs w:val="26"/>
        </w:rPr>
      </w:pPr>
      <w:proofErr w:type="gramStart"/>
      <w:r w:rsidRPr="001A140B">
        <w:rPr>
          <w:spacing w:val="-8"/>
          <w:sz w:val="26"/>
          <w:szCs w:val="26"/>
        </w:rPr>
        <w:t>1.Муниципальную программу «Молодым семьям – доступное жильё муниципального образования «город Саянск» на 2020-202</w:t>
      </w:r>
      <w:r>
        <w:rPr>
          <w:spacing w:val="-8"/>
          <w:sz w:val="26"/>
          <w:szCs w:val="26"/>
        </w:rPr>
        <w:t>7</w:t>
      </w:r>
      <w:r w:rsidRPr="001A140B">
        <w:rPr>
          <w:spacing w:val="-8"/>
          <w:sz w:val="26"/>
          <w:szCs w:val="26"/>
        </w:rPr>
        <w:t xml:space="preserve"> годы»,</w:t>
      </w:r>
      <w:r w:rsidRPr="001A140B">
        <w:rPr>
          <w:sz w:val="26"/>
          <w:szCs w:val="26"/>
        </w:rPr>
        <w:t xml:space="preserve"> утвержденную постановлением администрации городского округа муниципального образования «город Саянск» от 09.08.2019 № 110-37-897-19 «Об утверждении муниципальной программы </w:t>
      </w:r>
      <w:r w:rsidRPr="001A140B">
        <w:rPr>
          <w:spacing w:val="-8"/>
          <w:sz w:val="26"/>
          <w:szCs w:val="26"/>
        </w:rPr>
        <w:t>«Молодым семьям – доступное жильё муниципального образования «город Саянск» на 2020-202</w:t>
      </w:r>
      <w:r>
        <w:rPr>
          <w:spacing w:val="-8"/>
          <w:sz w:val="26"/>
          <w:szCs w:val="26"/>
        </w:rPr>
        <w:t>7</w:t>
      </w:r>
      <w:r w:rsidRPr="001A140B">
        <w:rPr>
          <w:spacing w:val="-8"/>
          <w:sz w:val="26"/>
          <w:szCs w:val="26"/>
        </w:rPr>
        <w:t xml:space="preserve"> годы</w:t>
      </w:r>
      <w:r w:rsidRPr="00836C4F">
        <w:rPr>
          <w:spacing w:val="-8"/>
          <w:sz w:val="26"/>
          <w:szCs w:val="26"/>
        </w:rPr>
        <w:t xml:space="preserve"> </w:t>
      </w:r>
      <w:r>
        <w:rPr>
          <w:spacing w:val="-8"/>
          <w:sz w:val="26"/>
          <w:szCs w:val="26"/>
        </w:rPr>
        <w:t>(</w:t>
      </w:r>
      <w:r w:rsidRPr="001F0B23">
        <w:rPr>
          <w:spacing w:val="-8"/>
          <w:sz w:val="26"/>
          <w:szCs w:val="26"/>
        </w:rPr>
        <w:t>в редакции от 29.12.2020</w:t>
      </w:r>
      <w:r w:rsidR="00697120">
        <w:rPr>
          <w:spacing w:val="-8"/>
          <w:sz w:val="26"/>
          <w:szCs w:val="26"/>
        </w:rPr>
        <w:t xml:space="preserve"> </w:t>
      </w:r>
      <w:r w:rsidRPr="001F0B23">
        <w:rPr>
          <w:spacing w:val="-8"/>
          <w:sz w:val="26"/>
          <w:szCs w:val="26"/>
        </w:rPr>
        <w:t xml:space="preserve">№110-37-1303-20, от 22.01.2021 </w:t>
      </w:r>
      <w:r w:rsidR="00697120">
        <w:rPr>
          <w:spacing w:val="-8"/>
          <w:sz w:val="26"/>
          <w:szCs w:val="26"/>
        </w:rPr>
        <w:br/>
      </w:r>
      <w:r w:rsidRPr="001F0B23">
        <w:rPr>
          <w:spacing w:val="-8"/>
          <w:sz w:val="26"/>
          <w:szCs w:val="26"/>
        </w:rPr>
        <w:t>№ 110-37-48-21, от 21.07.2021 №110-37-822-21, от 28.12.2021 №110-37-1514-21, от</w:t>
      </w:r>
      <w:r w:rsidR="00697120">
        <w:rPr>
          <w:spacing w:val="-8"/>
          <w:sz w:val="26"/>
          <w:szCs w:val="26"/>
        </w:rPr>
        <w:t xml:space="preserve"> </w:t>
      </w:r>
      <w:r w:rsidRPr="001F0B23">
        <w:rPr>
          <w:spacing w:val="-8"/>
          <w:sz w:val="26"/>
          <w:szCs w:val="26"/>
        </w:rPr>
        <w:t>15.07.2022 №110-37-815-22, от 21.12.2022</w:t>
      </w:r>
      <w:proofErr w:type="gramEnd"/>
      <w:r w:rsidR="00697120">
        <w:rPr>
          <w:spacing w:val="-8"/>
          <w:sz w:val="26"/>
          <w:szCs w:val="26"/>
        </w:rPr>
        <w:t xml:space="preserve"> </w:t>
      </w:r>
      <w:r w:rsidRPr="001F0B23">
        <w:rPr>
          <w:spacing w:val="-8"/>
          <w:sz w:val="26"/>
          <w:szCs w:val="26"/>
        </w:rPr>
        <w:t>№110-37-1484-22, от 01.08.2023</w:t>
      </w:r>
      <w:r>
        <w:rPr>
          <w:spacing w:val="-8"/>
          <w:sz w:val="26"/>
          <w:szCs w:val="26"/>
        </w:rPr>
        <w:t xml:space="preserve"> </w:t>
      </w:r>
      <w:r w:rsidR="00697120">
        <w:rPr>
          <w:spacing w:val="-8"/>
          <w:sz w:val="26"/>
          <w:szCs w:val="26"/>
        </w:rPr>
        <w:br/>
      </w:r>
      <w:r w:rsidRPr="001F0B23">
        <w:rPr>
          <w:spacing w:val="-8"/>
          <w:sz w:val="26"/>
          <w:szCs w:val="26"/>
        </w:rPr>
        <w:t>№110-37-886-23, от 24.10.2023 №110-37-1256-23</w:t>
      </w:r>
      <w:r>
        <w:rPr>
          <w:spacing w:val="-8"/>
          <w:sz w:val="26"/>
          <w:szCs w:val="26"/>
        </w:rPr>
        <w:t>, от 26.12.2023 №110-37-1588-23, от 29.05.2024 №110-37-681-24, от 02.09.2024 №110-37-1012-24)</w:t>
      </w:r>
      <w:r w:rsidRPr="001F0B23">
        <w:rPr>
          <w:spacing w:val="-8"/>
          <w:sz w:val="26"/>
          <w:szCs w:val="26"/>
        </w:rPr>
        <w:t>,</w:t>
      </w:r>
      <w:r w:rsidRPr="001F0B23">
        <w:rPr>
          <w:sz w:val="26"/>
          <w:szCs w:val="26"/>
        </w:rPr>
        <w:t xml:space="preserve"> (опубликовано в газете «Саянские зори» от 15.08.2019 № 32, от 31.12.2020 №52, от 28.01.2021 №3, </w:t>
      </w:r>
      <w:r w:rsidRPr="001F0B23">
        <w:rPr>
          <w:spacing w:val="-8"/>
          <w:sz w:val="26"/>
          <w:szCs w:val="26"/>
        </w:rPr>
        <w:t>от 29.07.2021 №29, от 30.12.2021 №51, от 21.07.2022 №28, от 29.12.2022 №51, от 10.08.2023 №31, от 26.10.2023 №42</w:t>
      </w:r>
      <w:r>
        <w:rPr>
          <w:spacing w:val="-8"/>
          <w:sz w:val="26"/>
          <w:szCs w:val="26"/>
        </w:rPr>
        <w:t>, от 28.12.2023 №51, от 06.06.2024 №22, от 05.09.2024 №35</w:t>
      </w:r>
      <w:r w:rsidRPr="001F0B23">
        <w:rPr>
          <w:sz w:val="26"/>
          <w:szCs w:val="26"/>
        </w:rPr>
        <w:t>)</w:t>
      </w:r>
      <w:r w:rsidRPr="008B7213">
        <w:rPr>
          <w:sz w:val="26"/>
          <w:szCs w:val="26"/>
        </w:rPr>
        <w:t xml:space="preserve"> (далее </w:t>
      </w:r>
      <w:proofErr w:type="gramStart"/>
      <w:r>
        <w:rPr>
          <w:sz w:val="26"/>
          <w:szCs w:val="26"/>
        </w:rPr>
        <w:t>–п</w:t>
      </w:r>
      <w:proofErr w:type="gramEnd"/>
      <w:r>
        <w:rPr>
          <w:sz w:val="26"/>
          <w:szCs w:val="26"/>
        </w:rPr>
        <w:t>рограмма</w:t>
      </w:r>
      <w:r w:rsidRPr="008B7213">
        <w:rPr>
          <w:sz w:val="26"/>
          <w:szCs w:val="26"/>
        </w:rPr>
        <w:t xml:space="preserve">), </w:t>
      </w:r>
      <w:r w:rsidRPr="001A140B">
        <w:rPr>
          <w:sz w:val="26"/>
          <w:szCs w:val="26"/>
        </w:rPr>
        <w:t>изложить в редакции согласно приложению к настоящему постановлению.</w:t>
      </w:r>
    </w:p>
    <w:p w:rsidR="00A047C1" w:rsidRPr="008B7213" w:rsidRDefault="00A047C1" w:rsidP="00A047C1">
      <w:pPr>
        <w:autoSpaceDE w:val="0"/>
        <w:autoSpaceDN w:val="0"/>
        <w:adjustRightInd w:val="0"/>
        <w:ind w:firstLine="708"/>
        <w:jc w:val="both"/>
        <w:rPr>
          <w:color w:val="808080"/>
          <w:spacing w:val="-8"/>
          <w:sz w:val="26"/>
          <w:szCs w:val="26"/>
        </w:rPr>
      </w:pPr>
      <w:proofErr w:type="gramStart"/>
      <w:r w:rsidRPr="008B7213">
        <w:rPr>
          <w:spacing w:val="-8"/>
          <w:sz w:val="26"/>
          <w:szCs w:val="26"/>
        </w:rPr>
        <w:t>2.О</w:t>
      </w:r>
      <w:r w:rsidRPr="008B7213">
        <w:rPr>
          <w:color w:val="000000"/>
          <w:spacing w:val="-8"/>
          <w:sz w:val="26"/>
          <w:szCs w:val="26"/>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8B7213">
          <w:rPr>
            <w:rStyle w:val="af1"/>
            <w:spacing w:val="-8"/>
            <w:sz w:val="26"/>
            <w:szCs w:val="26"/>
          </w:rPr>
          <w:t>http://sayansk-pravo.ru),</w:t>
        </w:r>
      </w:hyperlink>
      <w:r w:rsidRPr="008B7213">
        <w:rPr>
          <w:color w:val="000000"/>
          <w:spacing w:val="-8"/>
          <w:sz w:val="26"/>
          <w:szCs w:val="26"/>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A047C1" w:rsidRPr="008B7213" w:rsidRDefault="00A047C1" w:rsidP="00A047C1">
      <w:pPr>
        <w:ind w:firstLine="709"/>
        <w:jc w:val="both"/>
        <w:rPr>
          <w:spacing w:val="-8"/>
          <w:sz w:val="26"/>
          <w:szCs w:val="26"/>
        </w:rPr>
      </w:pPr>
      <w:r w:rsidRPr="008B7213">
        <w:rPr>
          <w:spacing w:val="-8"/>
          <w:sz w:val="26"/>
          <w:szCs w:val="26"/>
        </w:rPr>
        <w:lastRenderedPageBreak/>
        <w:t>3.</w:t>
      </w:r>
      <w:r w:rsidRPr="008B7213">
        <w:rPr>
          <w:sz w:val="26"/>
          <w:szCs w:val="26"/>
        </w:rPr>
        <w:t>Постановление вступает в силу после дня его официального опубликования</w:t>
      </w:r>
      <w:r w:rsidRPr="008B7213">
        <w:rPr>
          <w:spacing w:val="-8"/>
          <w:sz w:val="26"/>
          <w:szCs w:val="26"/>
        </w:rPr>
        <w:t xml:space="preserve">. </w:t>
      </w:r>
    </w:p>
    <w:p w:rsidR="00A047C1" w:rsidRDefault="00A047C1" w:rsidP="00A047C1">
      <w:pPr>
        <w:tabs>
          <w:tab w:val="left" w:pos="4820"/>
        </w:tabs>
        <w:jc w:val="both"/>
        <w:rPr>
          <w:spacing w:val="-8"/>
          <w:sz w:val="26"/>
          <w:szCs w:val="26"/>
        </w:rPr>
      </w:pPr>
    </w:p>
    <w:p w:rsidR="00A047C1" w:rsidRPr="008B7213" w:rsidRDefault="00A047C1" w:rsidP="00A047C1">
      <w:pPr>
        <w:tabs>
          <w:tab w:val="left" w:pos="4820"/>
        </w:tabs>
        <w:jc w:val="both"/>
        <w:rPr>
          <w:spacing w:val="-8"/>
          <w:sz w:val="26"/>
          <w:szCs w:val="26"/>
        </w:rPr>
      </w:pPr>
    </w:p>
    <w:p w:rsidR="00A047C1" w:rsidRDefault="00697120" w:rsidP="00A047C1">
      <w:pPr>
        <w:jc w:val="both"/>
        <w:rPr>
          <w:sz w:val="26"/>
          <w:szCs w:val="26"/>
        </w:rPr>
      </w:pPr>
      <w:r>
        <w:rPr>
          <w:sz w:val="26"/>
          <w:szCs w:val="26"/>
        </w:rPr>
        <w:t>М</w:t>
      </w:r>
      <w:r w:rsidR="00A047C1">
        <w:rPr>
          <w:sz w:val="26"/>
          <w:szCs w:val="26"/>
        </w:rPr>
        <w:t>эр</w:t>
      </w:r>
      <w:r>
        <w:rPr>
          <w:sz w:val="26"/>
          <w:szCs w:val="26"/>
        </w:rPr>
        <w:t xml:space="preserve"> </w:t>
      </w:r>
      <w:r w:rsidR="00A047C1">
        <w:rPr>
          <w:sz w:val="26"/>
          <w:szCs w:val="26"/>
        </w:rPr>
        <w:t>городского округа муниципального</w:t>
      </w:r>
    </w:p>
    <w:p w:rsidR="00A047C1" w:rsidRDefault="00A047C1" w:rsidP="00A047C1">
      <w:pPr>
        <w:tabs>
          <w:tab w:val="left" w:pos="11907"/>
        </w:tabs>
        <w:rPr>
          <w:color w:val="000000"/>
        </w:rPr>
      </w:pPr>
      <w:r>
        <w:rPr>
          <w:sz w:val="26"/>
          <w:szCs w:val="26"/>
        </w:rPr>
        <w:t xml:space="preserve">образования «город Саянск»                                                                       А.В. Ермаков       </w:t>
      </w:r>
    </w:p>
    <w:p w:rsidR="00A047C1" w:rsidRPr="008B7213" w:rsidRDefault="00A047C1" w:rsidP="001A7F9D">
      <w:pPr>
        <w:autoSpaceDE w:val="0"/>
        <w:autoSpaceDN w:val="0"/>
        <w:adjustRightInd w:val="0"/>
        <w:jc w:val="both"/>
        <w:rPr>
          <w:spacing w:val="-8"/>
          <w:sz w:val="26"/>
          <w:szCs w:val="26"/>
        </w:rPr>
      </w:pPr>
    </w:p>
    <w:p w:rsidR="007C14FD" w:rsidRDefault="007C14FD" w:rsidP="007C14FD">
      <w:pPr>
        <w:tabs>
          <w:tab w:val="left" w:pos="4820"/>
        </w:tabs>
        <w:jc w:val="both"/>
        <w:rPr>
          <w:spacing w:val="-8"/>
          <w:sz w:val="26"/>
          <w:szCs w:val="26"/>
        </w:rPr>
      </w:pPr>
    </w:p>
    <w:p w:rsidR="007C14FD" w:rsidRPr="008B7213" w:rsidRDefault="007C14FD" w:rsidP="007C14FD">
      <w:pPr>
        <w:tabs>
          <w:tab w:val="left" w:pos="4820"/>
        </w:tabs>
        <w:jc w:val="both"/>
        <w:rPr>
          <w:spacing w:val="-8"/>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1A140B" w:rsidRDefault="001A140B"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940A58" w:rsidRDefault="00940A58" w:rsidP="00015497">
      <w:pPr>
        <w:pStyle w:val="ConsPlusNormal"/>
        <w:ind w:firstLine="708"/>
        <w:jc w:val="both"/>
        <w:rPr>
          <w:sz w:val="26"/>
          <w:szCs w:val="26"/>
        </w:rPr>
      </w:pPr>
    </w:p>
    <w:p w:rsidR="00940A58" w:rsidRDefault="00940A58"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7C14FD">
      <w:pPr>
        <w:tabs>
          <w:tab w:val="left" w:pos="4820"/>
        </w:tabs>
        <w:jc w:val="both"/>
        <w:rPr>
          <w:sz w:val="22"/>
          <w:szCs w:val="22"/>
        </w:rPr>
      </w:pPr>
      <w:r w:rsidRPr="008B7213">
        <w:rPr>
          <w:sz w:val="22"/>
          <w:szCs w:val="22"/>
        </w:rPr>
        <w:t>Исп. Веретельникова О.В.</w:t>
      </w:r>
    </w:p>
    <w:p w:rsidR="007C14FD" w:rsidRDefault="007C14FD" w:rsidP="00C77388">
      <w:pPr>
        <w:tabs>
          <w:tab w:val="left" w:pos="4820"/>
        </w:tabs>
        <w:jc w:val="both"/>
        <w:rPr>
          <w:sz w:val="22"/>
          <w:szCs w:val="22"/>
        </w:rPr>
      </w:pPr>
      <w:r>
        <w:rPr>
          <w:sz w:val="22"/>
          <w:szCs w:val="22"/>
        </w:rPr>
        <w:t>т</w:t>
      </w:r>
      <w:r w:rsidRPr="008B7213">
        <w:rPr>
          <w:sz w:val="22"/>
          <w:szCs w:val="22"/>
        </w:rPr>
        <w:t>ел. 5-10-05</w:t>
      </w:r>
    </w:p>
    <w:p w:rsidR="00C77388" w:rsidRDefault="00C77388" w:rsidP="00C77388">
      <w:pPr>
        <w:tabs>
          <w:tab w:val="left" w:pos="4820"/>
        </w:tabs>
        <w:jc w:val="both"/>
      </w:pPr>
    </w:p>
    <w:p w:rsidR="007C14FD" w:rsidRDefault="007C14FD" w:rsidP="00B45E3A">
      <w:pPr>
        <w:autoSpaceDE w:val="0"/>
        <w:autoSpaceDN w:val="0"/>
        <w:adjustRightInd w:val="0"/>
        <w:ind w:left="5664"/>
        <w:jc w:val="both"/>
        <w:outlineLvl w:val="0"/>
      </w:pPr>
      <w:r>
        <w:t>УТВЕРЖДЕНА</w:t>
      </w:r>
    </w:p>
    <w:p w:rsidR="007C14FD" w:rsidRDefault="007C14FD" w:rsidP="007C14FD">
      <w:pPr>
        <w:autoSpaceDE w:val="0"/>
        <w:autoSpaceDN w:val="0"/>
        <w:adjustRightInd w:val="0"/>
        <w:ind w:left="4956" w:firstLine="708"/>
        <w:jc w:val="both"/>
      </w:pPr>
      <w:bookmarkStart w:id="0" w:name="_GoBack"/>
      <w:bookmarkEnd w:id="0"/>
      <w:r>
        <w:t>постановлением администрации</w:t>
      </w:r>
    </w:p>
    <w:p w:rsidR="007C14FD" w:rsidRDefault="007C14FD" w:rsidP="007C14FD">
      <w:pPr>
        <w:autoSpaceDE w:val="0"/>
        <w:autoSpaceDN w:val="0"/>
        <w:adjustRightInd w:val="0"/>
        <w:ind w:left="4956" w:firstLine="708"/>
        <w:jc w:val="both"/>
      </w:pPr>
      <w:r>
        <w:t>городского округа муниципального</w:t>
      </w:r>
    </w:p>
    <w:p w:rsidR="007C14FD" w:rsidRDefault="007C14FD" w:rsidP="007C14FD">
      <w:pPr>
        <w:autoSpaceDE w:val="0"/>
        <w:autoSpaceDN w:val="0"/>
        <w:adjustRightInd w:val="0"/>
        <w:jc w:val="both"/>
      </w:pPr>
      <w:r>
        <w:tab/>
      </w:r>
      <w:r>
        <w:tab/>
      </w:r>
      <w:r>
        <w:tab/>
      </w:r>
      <w:r>
        <w:tab/>
      </w:r>
      <w:r>
        <w:tab/>
      </w:r>
      <w:r>
        <w:tab/>
      </w:r>
      <w:r>
        <w:tab/>
        <w:t xml:space="preserve">            образования «город Саянск»</w:t>
      </w:r>
    </w:p>
    <w:p w:rsidR="007C14FD" w:rsidRDefault="007C14FD" w:rsidP="007C14FD">
      <w:pPr>
        <w:autoSpaceDE w:val="0"/>
        <w:autoSpaceDN w:val="0"/>
        <w:adjustRightInd w:val="0"/>
        <w:jc w:val="both"/>
      </w:pPr>
      <w:r>
        <w:tab/>
      </w:r>
      <w:r>
        <w:tab/>
      </w:r>
      <w:r>
        <w:tab/>
      </w:r>
      <w:r>
        <w:tab/>
      </w:r>
      <w:r>
        <w:tab/>
      </w:r>
      <w:r>
        <w:tab/>
      </w:r>
      <w:r>
        <w:tab/>
      </w:r>
      <w:r>
        <w:tab/>
        <w:t>от __________№  _______________</w:t>
      </w:r>
    </w:p>
    <w:p w:rsidR="007C14FD" w:rsidRDefault="007C14FD" w:rsidP="007C14FD">
      <w:pPr>
        <w:tabs>
          <w:tab w:val="left" w:pos="1905"/>
        </w:tabs>
        <w:ind w:firstLine="709"/>
        <w:jc w:val="center"/>
      </w:pPr>
    </w:p>
    <w:p w:rsidR="009D4810" w:rsidRPr="00681319" w:rsidRDefault="009D4810" w:rsidP="009D4810">
      <w:pPr>
        <w:tabs>
          <w:tab w:val="left" w:pos="1905"/>
        </w:tabs>
        <w:ind w:firstLine="709"/>
        <w:jc w:val="center"/>
      </w:pPr>
      <w:r w:rsidRPr="00681319">
        <w:t>Муниципальная программа</w:t>
      </w:r>
    </w:p>
    <w:p w:rsidR="009D4810" w:rsidRPr="00681319" w:rsidRDefault="009D4810" w:rsidP="009D4810">
      <w:pPr>
        <w:jc w:val="center"/>
        <w:outlineLvl w:val="0"/>
      </w:pPr>
      <w:r w:rsidRPr="00681319">
        <w:t>«Молодым семьям - доступное жильё муниципального образования «город Саянск»</w:t>
      </w:r>
    </w:p>
    <w:p w:rsidR="009D4810" w:rsidRPr="00681319" w:rsidRDefault="009D4810" w:rsidP="009D4810">
      <w:pPr>
        <w:jc w:val="center"/>
        <w:outlineLvl w:val="0"/>
      </w:pPr>
      <w:r w:rsidRPr="00681319">
        <w:t>на 2020-202</w:t>
      </w:r>
      <w:r w:rsidR="00DB5525">
        <w:t>7</w:t>
      </w:r>
      <w:r w:rsidRPr="00681319">
        <w:t xml:space="preserve"> годы» </w:t>
      </w:r>
    </w:p>
    <w:p w:rsidR="009D4810" w:rsidRPr="00681319" w:rsidRDefault="009D4810" w:rsidP="009D4810">
      <w:pPr>
        <w:jc w:val="center"/>
        <w:outlineLvl w:val="0"/>
      </w:pPr>
    </w:p>
    <w:p w:rsidR="009D4810" w:rsidRPr="00681319" w:rsidRDefault="009D4810" w:rsidP="009D4810">
      <w:pPr>
        <w:pStyle w:val="ConsPlusNormal"/>
        <w:jc w:val="center"/>
        <w:outlineLvl w:val="1"/>
        <w:rPr>
          <w:sz w:val="24"/>
          <w:szCs w:val="24"/>
        </w:rPr>
      </w:pPr>
      <w:r w:rsidRPr="00681319">
        <w:rPr>
          <w:sz w:val="24"/>
          <w:szCs w:val="24"/>
        </w:rPr>
        <w:t>1. ПАСПОРТ</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 ДОСТУПНОЕ ЖИЛЬЁ МУНИЦИПАЛЬНОГО ОБРАЗОВАНИЯ «ГОРОД САЯНСК» НА 2020-202</w:t>
      </w:r>
      <w:r w:rsidR="00DB5525">
        <w:rPr>
          <w:sz w:val="24"/>
          <w:szCs w:val="24"/>
        </w:rPr>
        <w:t>7</w:t>
      </w:r>
      <w:r w:rsidRPr="00681319">
        <w:rPr>
          <w:sz w:val="24"/>
          <w:szCs w:val="24"/>
        </w:rPr>
        <w:t xml:space="preserve"> ГОДЫ»</w:t>
      </w:r>
    </w:p>
    <w:p w:rsidR="009D4810" w:rsidRPr="00681319"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6132"/>
      </w:tblGrid>
      <w:tr w:rsidR="009D4810" w:rsidRPr="00681319"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Содержание характеристик муниципальной программы</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2</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center"/>
              <w:rPr>
                <w:sz w:val="24"/>
                <w:szCs w:val="24"/>
              </w:rPr>
            </w:pPr>
            <w:r w:rsidRPr="00681319">
              <w:rPr>
                <w:sz w:val="24"/>
                <w:szCs w:val="24"/>
              </w:rPr>
              <w:t>3</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A95A2D" w:rsidP="009D4810">
            <w:pPr>
              <w:pStyle w:val="ConsPlusNormal"/>
              <w:jc w:val="both"/>
              <w:rPr>
                <w:sz w:val="24"/>
                <w:szCs w:val="24"/>
              </w:rPr>
            </w:pPr>
            <w:hyperlink r:id="rId10" w:history="1">
              <w:proofErr w:type="gramStart"/>
              <w:r w:rsidR="009D4810" w:rsidRPr="007B7995">
                <w:rPr>
                  <w:rStyle w:val="af1"/>
                  <w:color w:val="auto"/>
                  <w:sz w:val="24"/>
                  <w:szCs w:val="24"/>
                  <w:u w:val="none"/>
                </w:rPr>
                <w:t>Статья 179</w:t>
              </w:r>
            </w:hyperlink>
            <w:r w:rsidR="009D4810" w:rsidRPr="007B7995">
              <w:rPr>
                <w:sz w:val="24"/>
                <w:szCs w:val="24"/>
              </w:rPr>
              <w:t xml:space="preserve"> Бюджетного кодекса Российской Федерации, </w:t>
            </w:r>
            <w:hyperlink r:id="rId11" w:history="1">
              <w:r w:rsidR="009D4810" w:rsidRPr="007B7995">
                <w:rPr>
                  <w:rStyle w:val="af1"/>
                  <w:color w:val="auto"/>
                  <w:sz w:val="24"/>
                  <w:szCs w:val="24"/>
                  <w:u w:val="none"/>
                </w:rPr>
                <w:t>статья 16</w:t>
              </w:r>
            </w:hyperlink>
            <w:r w:rsidR="009D4810" w:rsidRPr="007B7995">
              <w:rPr>
                <w:sz w:val="24"/>
                <w:szCs w:val="24"/>
              </w:rPr>
              <w:t xml:space="preserve"> Федерального закона от 06.10.2003 № 131-ФЗ «Об общих принципах организации местного самоуправления в Российской Федерации»,</w:t>
            </w:r>
            <w:r w:rsidR="009D4810">
              <w:rPr>
                <w:sz w:val="24"/>
                <w:szCs w:val="24"/>
              </w:rPr>
              <w:t xml:space="preserve"> </w:t>
            </w:r>
            <w:r w:rsidR="009D4810" w:rsidRPr="00C4552A">
              <w:rPr>
                <w:sz w:val="24"/>
                <w:szCs w:val="24"/>
              </w:rPr>
              <w:t>региональный проект «Молодым семьям – доступное жилье государственной программы Иркутской области «Доступное жилье», утвержденной постановлением Правительства Иркутской области от 13.11.2023 № 1008-пп,</w:t>
            </w:r>
            <w:r w:rsidR="009D4810" w:rsidRPr="007B7995">
              <w:rPr>
                <w:sz w:val="24"/>
                <w:szCs w:val="24"/>
              </w:rPr>
              <w:t xml:space="preserve"> </w:t>
            </w:r>
            <w:hyperlink r:id="rId12" w:history="1">
              <w:r w:rsidR="009D4810" w:rsidRPr="007B7995">
                <w:rPr>
                  <w:rStyle w:val="af1"/>
                  <w:color w:val="auto"/>
                  <w:sz w:val="24"/>
                  <w:szCs w:val="24"/>
                  <w:u w:val="none"/>
                </w:rPr>
                <w:t>постановление</w:t>
              </w:r>
            </w:hyperlink>
            <w:r w:rsidR="009D4810" w:rsidRPr="007B7995">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w:t>
            </w:r>
            <w:proofErr w:type="gramEnd"/>
            <w:r w:rsidR="009D4810" w:rsidRPr="007B7995">
              <w:rPr>
                <w:sz w:val="24"/>
                <w:szCs w:val="24"/>
              </w:rPr>
              <w:t xml:space="preserve">, реализации и оценки эффективности указанных программ муниципального образования «город Саянск», </w:t>
            </w:r>
            <w:hyperlink r:id="rId13" w:history="1">
              <w:r w:rsidR="009D4810" w:rsidRPr="007B7995">
                <w:rPr>
                  <w:rStyle w:val="af1"/>
                  <w:color w:val="auto"/>
                  <w:sz w:val="24"/>
                  <w:szCs w:val="24"/>
                  <w:u w:val="none"/>
                </w:rPr>
                <w:t>статья 38</w:t>
              </w:r>
            </w:hyperlink>
            <w:r w:rsidR="009D4810" w:rsidRPr="007B7995">
              <w:rPr>
                <w:sz w:val="24"/>
                <w:szCs w:val="24"/>
              </w:rPr>
              <w:t xml:space="preserve"> Устава муниципального образования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9D4810" w:rsidRPr="00681319" w:rsidRDefault="009D4810" w:rsidP="009D4810">
            <w:pPr>
              <w:pStyle w:val="ConsPlusNormal"/>
              <w:jc w:val="both"/>
              <w:rPr>
                <w:sz w:val="24"/>
                <w:szCs w:val="24"/>
              </w:rPr>
            </w:pPr>
          </w:p>
        </w:tc>
      </w:tr>
      <w:tr w:rsidR="009D4810" w:rsidRPr="00681319"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Соисполнители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Администрация городского округа муниципального образования «город Саянск» (далее – Администрация городского округа)</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roofErr w:type="gramStart"/>
            <w:r w:rsidRPr="00681319">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 xml:space="preserve">                                - </w:t>
            </w:r>
          </w:p>
        </w:tc>
      </w:tr>
      <w:tr w:rsidR="009D4810" w:rsidRPr="00681319"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5.</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Цель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Задачи муниципальной программы</w:t>
            </w:r>
            <w:r w:rsidRPr="00681319">
              <w:rPr>
                <w:sz w:val="24"/>
                <w:szCs w:val="24"/>
              </w:rPr>
              <w:br/>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w:t>
            </w:r>
            <w:r>
              <w:rPr>
                <w:spacing w:val="-10"/>
                <w:sz w:val="24"/>
                <w:szCs w:val="24"/>
              </w:rPr>
              <w:t>ё</w:t>
            </w:r>
            <w:r w:rsidRPr="00681319">
              <w:rPr>
                <w:spacing w:val="-10"/>
                <w:sz w:val="24"/>
                <w:szCs w:val="24"/>
              </w:rPr>
              <w:t>» социальных выплат на приобретение (строительство) жилья.</w:t>
            </w:r>
          </w:p>
          <w:p w:rsidR="009D4810" w:rsidRPr="00681319" w:rsidRDefault="009D4810" w:rsidP="009D4810">
            <w:pPr>
              <w:pStyle w:val="ConsPlusNormal"/>
              <w:jc w:val="both"/>
              <w:rPr>
                <w:sz w:val="24"/>
                <w:szCs w:val="24"/>
              </w:rPr>
            </w:pPr>
            <w:r w:rsidRPr="0068131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Pr="00681319">
              <w:rPr>
                <w:spacing w:val="-10"/>
                <w:sz w:val="24"/>
                <w:szCs w:val="24"/>
              </w:rPr>
              <w:t>.</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Подпрограммы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нет</w:t>
            </w:r>
          </w:p>
        </w:tc>
      </w:tr>
      <w:tr w:rsidR="009D4810" w:rsidRPr="00681319"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rPr>
                <w:sz w:val="24"/>
                <w:szCs w:val="24"/>
              </w:rPr>
            </w:pPr>
            <w:r w:rsidRPr="00681319">
              <w:rPr>
                <w:sz w:val="24"/>
                <w:szCs w:val="24"/>
              </w:rPr>
              <w:t>Сроки реализации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
          <w:p w:rsidR="009D4810" w:rsidRPr="00681319" w:rsidRDefault="009D4810" w:rsidP="00DB5525">
            <w:pPr>
              <w:pStyle w:val="ConsPlusNormal"/>
              <w:jc w:val="both"/>
              <w:rPr>
                <w:sz w:val="24"/>
                <w:szCs w:val="24"/>
              </w:rPr>
            </w:pPr>
            <w:r w:rsidRPr="00681319">
              <w:rPr>
                <w:sz w:val="24"/>
                <w:szCs w:val="24"/>
              </w:rPr>
              <w:t>2020-202</w:t>
            </w:r>
            <w:r w:rsidR="00DB5525">
              <w:rPr>
                <w:sz w:val="24"/>
                <w:szCs w:val="24"/>
              </w:rPr>
              <w:t>7</w:t>
            </w:r>
            <w:r w:rsidRPr="00681319">
              <w:rPr>
                <w:sz w:val="24"/>
                <w:szCs w:val="24"/>
              </w:rPr>
              <w:t xml:space="preserve"> годы</w:t>
            </w:r>
          </w:p>
        </w:tc>
      </w:tr>
      <w:tr w:rsidR="009D4810" w:rsidRPr="00681319" w:rsidTr="009D4810">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tcBorders>
              <w:top w:val="single" w:sz="4" w:space="0" w:color="auto"/>
              <w:left w:val="single" w:sz="4" w:space="0" w:color="auto"/>
              <w:bottom w:val="single" w:sz="4" w:space="0" w:color="auto"/>
              <w:right w:val="single" w:sz="4" w:space="0" w:color="auto"/>
            </w:tcBorders>
            <w:hideMark/>
          </w:tcPr>
          <w:p w:rsidR="009D4810" w:rsidRDefault="009D4810" w:rsidP="00DB5525">
            <w:pPr>
              <w:pStyle w:val="ConsPlusNormal"/>
              <w:jc w:val="both"/>
              <w:rPr>
                <w:sz w:val="24"/>
                <w:szCs w:val="24"/>
              </w:rPr>
            </w:pPr>
            <w:r w:rsidRPr="00681319">
              <w:rPr>
                <w:sz w:val="24"/>
                <w:szCs w:val="24"/>
              </w:rPr>
              <w:t xml:space="preserve">Общий объем финансирования программы составляет </w:t>
            </w:r>
            <w:r w:rsidRPr="00681319">
              <w:rPr>
                <w:sz w:val="24"/>
                <w:szCs w:val="24"/>
              </w:rPr>
              <w:br/>
            </w:r>
            <w:r w:rsidR="003E1F85" w:rsidRPr="003E1F85">
              <w:rPr>
                <w:sz w:val="24"/>
                <w:szCs w:val="24"/>
              </w:rPr>
              <w:t>200</w:t>
            </w:r>
            <w:r w:rsidR="00DB5525" w:rsidRPr="003E1F85">
              <w:rPr>
                <w:sz w:val="24"/>
                <w:szCs w:val="24"/>
              </w:rPr>
              <w:t xml:space="preserve"> </w:t>
            </w:r>
            <w:r w:rsidR="003E1F85" w:rsidRPr="003E1F85">
              <w:rPr>
                <w:sz w:val="24"/>
                <w:szCs w:val="24"/>
              </w:rPr>
              <w:t>589</w:t>
            </w:r>
            <w:r w:rsidRPr="003E1F85">
              <w:rPr>
                <w:sz w:val="24"/>
                <w:szCs w:val="24"/>
              </w:rPr>
              <w:t xml:space="preserve"> тыс. руб.</w:t>
            </w:r>
          </w:p>
          <w:tbl>
            <w:tblPr>
              <w:tblW w:w="5923" w:type="dxa"/>
              <w:tblLayout w:type="fixed"/>
              <w:tblLook w:val="04A0" w:firstRow="1" w:lastRow="0" w:firstColumn="1" w:lastColumn="0" w:noHBand="0" w:noVBand="1"/>
            </w:tblPr>
            <w:tblGrid>
              <w:gridCol w:w="835"/>
              <w:gridCol w:w="1731"/>
              <w:gridCol w:w="1241"/>
              <w:gridCol w:w="1204"/>
              <w:gridCol w:w="912"/>
            </w:tblGrid>
            <w:tr w:rsidR="003E1F85" w:rsidTr="002779F8">
              <w:trPr>
                <w:trHeight w:val="171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Год</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Общий объем финансирования (сумма/тыс. руб.)</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Местный бюджет (сумма/тыс. руб.)</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Областной бюджет (сумма/тыс. руб.)</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Федеральный бюджет (сумма/тыс. руб.)</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2020</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31 462</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6 666</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21 963</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2 833</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2021</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23 394</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6 588</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10 464</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6 342</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2022</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27 015</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6 700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14 912</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5 403</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2023</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36 472</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11 102</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19 403</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5 967</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2024</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30 090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10 983</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15 341</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3 766</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2025</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30 156</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10 998</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15 789</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3 369</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2026</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2027</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r>
            <w:tr w:rsidR="003E1F85" w:rsidTr="003E1F85">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b/>
                      <w:bCs/>
                      <w:color w:val="000000"/>
                      <w:sz w:val="22"/>
                      <w:szCs w:val="22"/>
                    </w:rPr>
                  </w:pPr>
                  <w:r>
                    <w:rPr>
                      <w:b/>
                      <w:bCs/>
                      <w:color w:val="000000"/>
                      <w:sz w:val="22"/>
                      <w:szCs w:val="22"/>
                    </w:rPr>
                    <w:t>Итого</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200 589</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75 037</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97 872</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27 680</w:t>
                  </w:r>
                </w:p>
              </w:tc>
            </w:tr>
          </w:tbl>
          <w:p w:rsidR="002779F8" w:rsidRPr="00681319" w:rsidRDefault="002779F8" w:rsidP="00DB5525">
            <w:pPr>
              <w:pStyle w:val="ConsPlusNormal"/>
              <w:jc w:val="both"/>
              <w:rPr>
                <w:sz w:val="24"/>
                <w:szCs w:val="24"/>
                <w:highlight w:val="yellow"/>
              </w:rPr>
            </w:pP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6132" w:type="dxa"/>
            <w:tcBorders>
              <w:top w:val="single" w:sz="4" w:space="0" w:color="auto"/>
              <w:left w:val="single" w:sz="4" w:space="0" w:color="auto"/>
              <w:bottom w:val="single" w:sz="4" w:space="0" w:color="auto"/>
              <w:right w:val="single" w:sz="4" w:space="0" w:color="auto"/>
            </w:tcBorders>
            <w:hideMark/>
          </w:tcPr>
          <w:p w:rsidR="009D4810" w:rsidRPr="00C4552A" w:rsidRDefault="009D4810" w:rsidP="009D4810">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9D4810" w:rsidRPr="00C4552A" w:rsidRDefault="009D4810" w:rsidP="009D4810">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9D4810" w:rsidRPr="00FE2122" w:rsidRDefault="009D4810" w:rsidP="009D4810">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9D4810" w:rsidRDefault="009D4810" w:rsidP="009D4810">
            <w:pPr>
              <w:pStyle w:val="ConsPlusNormal"/>
              <w:jc w:val="both"/>
              <w:rPr>
                <w:spacing w:val="-10"/>
                <w:sz w:val="24"/>
                <w:szCs w:val="24"/>
              </w:rPr>
            </w:pPr>
            <w:r w:rsidRPr="00FE2122">
              <w:rPr>
                <w:spacing w:val="-10"/>
                <w:sz w:val="24"/>
                <w:szCs w:val="24"/>
              </w:rPr>
              <w:t>- внебюджетные средства (собственные и заемные средства молодых семей)</w:t>
            </w:r>
          </w:p>
          <w:p w:rsidR="00CD07F0" w:rsidRPr="00CD07F0" w:rsidRDefault="00CD07F0" w:rsidP="00CD07F0">
            <w:pPr>
              <w:pStyle w:val="ConsPlusNormal"/>
              <w:jc w:val="both"/>
              <w:rPr>
                <w:sz w:val="24"/>
                <w:szCs w:val="24"/>
                <w:lang w:val="x-none"/>
              </w:rPr>
            </w:pPr>
            <w:proofErr w:type="gramStart"/>
            <w:r>
              <w:rPr>
                <w:spacing w:val="-10"/>
                <w:sz w:val="24"/>
                <w:szCs w:val="24"/>
              </w:rPr>
              <w:t>-</w:t>
            </w:r>
            <w:r w:rsidRPr="00CD07F0">
              <w:rPr>
                <w:spacing w:val="-10"/>
                <w:sz w:val="24"/>
                <w:szCs w:val="24"/>
              </w:rPr>
              <w:t xml:space="preserve">Указ Губернатора Иркутской области от 22.12.2023 N 423-уг «О предоставлении дополнительной социальной выплаты молодым семьям - участникам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Pr>
                <w:spacing w:val="-10"/>
                <w:sz w:val="24"/>
                <w:szCs w:val="24"/>
              </w:rPr>
              <w:t>«</w:t>
            </w:r>
            <w:r w:rsidRPr="00CD07F0">
              <w:rPr>
                <w:spacing w:val="-10"/>
                <w:sz w:val="24"/>
                <w:szCs w:val="24"/>
              </w:rPr>
              <w:t>Обеспечение доступным и комфортным жильем и коммунальными услугами граждан Российской Федерации</w:t>
            </w:r>
            <w:r>
              <w:rPr>
                <w:spacing w:val="-10"/>
                <w:sz w:val="24"/>
                <w:szCs w:val="24"/>
              </w:rPr>
              <w:t>»</w:t>
            </w:r>
            <w:r w:rsidRPr="00CD07F0">
              <w:rPr>
                <w:spacing w:val="-10"/>
                <w:sz w:val="24"/>
                <w:szCs w:val="24"/>
              </w:rPr>
              <w:t xml:space="preserve"> при рождении (усыновлении или удочерении) ребенка (детей)»</w:t>
            </w:r>
            <w:proofErr w:type="gramEnd"/>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pacing w:val="-10"/>
                <w:sz w:val="24"/>
                <w:szCs w:val="24"/>
              </w:rPr>
              <w:t>1.Улучшение жилищных условий молодым семьям.</w:t>
            </w:r>
          </w:p>
          <w:p w:rsidR="009D4810" w:rsidRPr="00681319" w:rsidRDefault="009D4810" w:rsidP="009D4810">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9D4810" w:rsidRPr="00681319" w:rsidRDefault="009D4810" w:rsidP="009D4810">
            <w:pPr>
              <w:pStyle w:val="ConsPlusNormal"/>
              <w:jc w:val="both"/>
              <w:rPr>
                <w:spacing w:val="-10"/>
                <w:sz w:val="24"/>
                <w:szCs w:val="24"/>
              </w:rPr>
            </w:pPr>
            <w:r w:rsidRPr="00681319">
              <w:rPr>
                <w:spacing w:val="-10"/>
                <w:sz w:val="24"/>
                <w:szCs w:val="24"/>
              </w:rPr>
              <w:t>3. Развитие и закрепление положительных демографических тенденций в муниципальном образовании «город Саянск».</w:t>
            </w:r>
          </w:p>
          <w:p w:rsidR="009D4810" w:rsidRPr="00681319" w:rsidRDefault="009D4810" w:rsidP="009D4810">
            <w:pPr>
              <w:pStyle w:val="ConsPlusNormal"/>
              <w:jc w:val="both"/>
              <w:rPr>
                <w:sz w:val="24"/>
                <w:szCs w:val="24"/>
              </w:rPr>
            </w:pPr>
            <w:r w:rsidRPr="00681319">
              <w:rPr>
                <w:spacing w:val="-10"/>
                <w:sz w:val="24"/>
                <w:szCs w:val="24"/>
              </w:rPr>
              <w:t>4. Укрепление семейных отношений и снижение уровня социальной напряженности в обществе</w:t>
            </w:r>
          </w:p>
        </w:tc>
      </w:tr>
    </w:tbl>
    <w:p w:rsidR="009D4810" w:rsidRPr="00681319" w:rsidRDefault="009D4810" w:rsidP="009D4810">
      <w:pPr>
        <w:pStyle w:val="ConsPlusNormal"/>
        <w:jc w:val="both"/>
        <w:rPr>
          <w:sz w:val="24"/>
          <w:szCs w:val="24"/>
        </w:rPr>
      </w:pPr>
    </w:p>
    <w:p w:rsidR="009D4810" w:rsidRPr="00681319" w:rsidRDefault="009D4810" w:rsidP="009D4810">
      <w:pPr>
        <w:jc w:val="center"/>
      </w:pPr>
      <w:r w:rsidRPr="00681319">
        <w:t>2. ХАРАКТЕРИСТИКА ТЕКУЩЕГО СОСТОЯНИЯ СФЕРЫ РЕАЛИЗАЦИИ</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w:t>
      </w:r>
    </w:p>
    <w:p w:rsidR="009D4810" w:rsidRPr="00681319" w:rsidRDefault="009D4810" w:rsidP="009D4810">
      <w:pPr>
        <w:pStyle w:val="ConsPlusNormal"/>
        <w:jc w:val="center"/>
        <w:rPr>
          <w:sz w:val="24"/>
          <w:szCs w:val="24"/>
        </w:rPr>
      </w:pPr>
      <w:r w:rsidRPr="00681319">
        <w:rPr>
          <w:sz w:val="24"/>
          <w:szCs w:val="24"/>
        </w:rPr>
        <w:t>ДОСТУПНОЕ ЖИЛЬЁ МУНИЦИПАЛЬНОГО ОБРАЗОВАНИЯ «ГОРОД САЯНСК»</w:t>
      </w:r>
    </w:p>
    <w:p w:rsidR="009D4810" w:rsidRPr="00681319" w:rsidRDefault="009D4810" w:rsidP="009D4810">
      <w:pPr>
        <w:pStyle w:val="ConsPlusNormal"/>
        <w:jc w:val="center"/>
        <w:rPr>
          <w:sz w:val="24"/>
          <w:szCs w:val="24"/>
        </w:rPr>
      </w:pPr>
      <w:r w:rsidRPr="00681319">
        <w:rPr>
          <w:sz w:val="24"/>
          <w:szCs w:val="24"/>
        </w:rPr>
        <w:t>НА 2020-202</w:t>
      </w:r>
      <w:r w:rsidR="00EF744D">
        <w:rPr>
          <w:sz w:val="24"/>
          <w:szCs w:val="24"/>
        </w:rPr>
        <w:t>7</w:t>
      </w:r>
      <w:r w:rsidRPr="00681319">
        <w:rPr>
          <w:sz w:val="24"/>
          <w:szCs w:val="24"/>
        </w:rPr>
        <w:t xml:space="preserve"> ГОДЫ» </w:t>
      </w:r>
    </w:p>
    <w:p w:rsidR="009D4810" w:rsidRPr="00681319" w:rsidRDefault="009D4810" w:rsidP="009D4810">
      <w:pPr>
        <w:pStyle w:val="ConsPlusNormal"/>
        <w:jc w:val="both"/>
        <w:rPr>
          <w:sz w:val="24"/>
          <w:szCs w:val="24"/>
        </w:rPr>
      </w:pPr>
    </w:p>
    <w:p w:rsidR="009D4810" w:rsidRDefault="009D4810" w:rsidP="009D4810">
      <w:pPr>
        <w:pStyle w:val="ConsPlusNormal"/>
        <w:ind w:firstLine="540"/>
        <w:jc w:val="both"/>
        <w:rPr>
          <w:sz w:val="24"/>
          <w:szCs w:val="24"/>
        </w:rPr>
      </w:pPr>
      <w:r w:rsidRPr="00681319">
        <w:rPr>
          <w:sz w:val="24"/>
          <w:szCs w:val="24"/>
        </w:rPr>
        <w:t>Муниципальная программа «Молодым семьям - доступное жильё муниципального образования «город Саянск» на 2020-202</w:t>
      </w:r>
      <w:r w:rsidR="00EF744D">
        <w:rPr>
          <w:sz w:val="24"/>
          <w:szCs w:val="24"/>
        </w:rPr>
        <w:t>7</w:t>
      </w:r>
      <w:r w:rsidRPr="00681319">
        <w:rPr>
          <w:sz w:val="24"/>
          <w:szCs w:val="24"/>
        </w:rPr>
        <w:t xml:space="preserve"> годы»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681319" w:rsidRDefault="009D4810" w:rsidP="009D4810">
      <w:pPr>
        <w:autoSpaceDE w:val="0"/>
        <w:autoSpaceDN w:val="0"/>
        <w:adjustRightInd w:val="0"/>
        <w:ind w:firstLine="540"/>
        <w:jc w:val="both"/>
      </w:pPr>
      <w:proofErr w:type="gramStart"/>
      <w:r w:rsidRPr="00C4552A">
        <w:t xml:space="preserve">В соответствии со </w:t>
      </w:r>
      <w:hyperlink r:id="rId14" w:history="1">
        <w:r w:rsidRPr="007866FB">
          <w:t>Стратегией</w:t>
        </w:r>
      </w:hyperlink>
      <w:r w:rsidRPr="00C4552A">
        <w:t xml:space="preserve"> социально-экономического развития Иркутской области на период до 2036 года, утвержденной Законом Иркутской области от 10 января 2022 года N 15-ОЗ, цели и задачи по развитию жилищного строительства включают: 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w:t>
      </w:r>
      <w:proofErr w:type="gramEnd"/>
      <w:r w:rsidRPr="00C4552A">
        <w:t xml:space="preserve">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r w:rsidRPr="0087015E">
        <w:t>.</w:t>
      </w:r>
    </w:p>
    <w:p w:rsidR="009D4810" w:rsidRPr="00681319" w:rsidRDefault="009D4810" w:rsidP="009D4810">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681319" w:rsidRDefault="009D4810" w:rsidP="009D4810">
      <w:pPr>
        <w:pStyle w:val="ConsPlusNormal"/>
        <w:ind w:firstLine="540"/>
        <w:jc w:val="both"/>
        <w:rPr>
          <w:sz w:val="24"/>
          <w:szCs w:val="24"/>
        </w:rPr>
      </w:pPr>
      <w:r w:rsidRPr="00681319">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681319" w:rsidRDefault="009D4810" w:rsidP="009D4810">
      <w:pPr>
        <w:pStyle w:val="ConsPlusNormal"/>
        <w:ind w:firstLine="540"/>
        <w:jc w:val="both"/>
        <w:rPr>
          <w:sz w:val="24"/>
          <w:szCs w:val="24"/>
        </w:rPr>
      </w:pPr>
      <w:r w:rsidRPr="00681319">
        <w:rPr>
          <w:sz w:val="24"/>
          <w:szCs w:val="24"/>
        </w:rPr>
        <w:t>В городе Саянске на 01.01.202</w:t>
      </w:r>
      <w:r w:rsidR="00EA528A">
        <w:rPr>
          <w:sz w:val="24"/>
          <w:szCs w:val="24"/>
        </w:rPr>
        <w:t>4</w:t>
      </w:r>
      <w:r w:rsidRPr="00681319">
        <w:rPr>
          <w:sz w:val="24"/>
          <w:szCs w:val="24"/>
        </w:rPr>
        <w:t xml:space="preserve"> проживает </w:t>
      </w:r>
      <w:r w:rsidR="004B5011" w:rsidRPr="004B5011">
        <w:rPr>
          <w:color w:val="000000"/>
          <w:sz w:val="24"/>
          <w:szCs w:val="24"/>
          <w:lang w:val="x-none"/>
        </w:rPr>
        <w:t>35</w:t>
      </w:r>
      <w:r w:rsidR="004B5011">
        <w:rPr>
          <w:color w:val="000000"/>
          <w:sz w:val="24"/>
          <w:szCs w:val="24"/>
        </w:rPr>
        <w:t xml:space="preserve"> </w:t>
      </w:r>
      <w:r w:rsidR="004B5011" w:rsidRPr="004B5011">
        <w:rPr>
          <w:color w:val="000000"/>
          <w:sz w:val="24"/>
          <w:szCs w:val="24"/>
          <w:lang w:val="x-none"/>
        </w:rPr>
        <w:t>724</w:t>
      </w:r>
      <w:r w:rsidR="004B5011">
        <w:rPr>
          <w:rFonts w:ascii="Segoe UI" w:hAnsi="Segoe UI" w:cs="Segoe UI"/>
          <w:color w:val="000000"/>
        </w:rPr>
        <w:t xml:space="preserve"> </w:t>
      </w:r>
      <w:r w:rsidRPr="00681319">
        <w:rPr>
          <w:sz w:val="24"/>
          <w:szCs w:val="24"/>
        </w:rPr>
        <w:t>человек</w:t>
      </w:r>
      <w:r>
        <w:rPr>
          <w:sz w:val="24"/>
          <w:szCs w:val="24"/>
        </w:rPr>
        <w:t>а</w:t>
      </w:r>
      <w:r w:rsidRPr="00681319">
        <w:rPr>
          <w:sz w:val="24"/>
          <w:szCs w:val="24"/>
        </w:rPr>
        <w:t>. Почти треть населения Саянска - это молодежь в возрасте от 14 до 30 лет.</w:t>
      </w:r>
    </w:p>
    <w:p w:rsidR="009D4810" w:rsidRPr="00681319" w:rsidRDefault="009D4810" w:rsidP="009D4810">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681319" w:rsidRDefault="009D4810" w:rsidP="009D4810">
      <w:pPr>
        <w:pStyle w:val="ConsPlusNormal"/>
        <w:ind w:firstLine="540"/>
        <w:jc w:val="both"/>
        <w:rPr>
          <w:sz w:val="24"/>
          <w:szCs w:val="24"/>
        </w:rPr>
      </w:pPr>
      <w:r w:rsidRPr="00681319">
        <w:rPr>
          <w:sz w:val="24"/>
          <w:szCs w:val="24"/>
        </w:rPr>
        <w:t xml:space="preserve">В настоящее время в очереди признанных нуждающимися в улучшении жилищных условий </w:t>
      </w:r>
      <w:r w:rsidRPr="0000307D">
        <w:rPr>
          <w:sz w:val="24"/>
          <w:szCs w:val="24"/>
        </w:rPr>
        <w:t>состоит 2</w:t>
      </w:r>
      <w:r w:rsidR="0000307D">
        <w:rPr>
          <w:sz w:val="24"/>
          <w:szCs w:val="24"/>
        </w:rPr>
        <w:t>16</w:t>
      </w:r>
      <w:r w:rsidRPr="0000307D">
        <w:rPr>
          <w:sz w:val="24"/>
          <w:szCs w:val="24"/>
        </w:rPr>
        <w:t xml:space="preserve"> молоды</w:t>
      </w:r>
      <w:r w:rsidR="0000307D">
        <w:rPr>
          <w:sz w:val="24"/>
          <w:szCs w:val="24"/>
        </w:rPr>
        <w:t>х семей</w:t>
      </w:r>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681319" w:rsidRDefault="009D4810" w:rsidP="009D4810">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681319" w:rsidRDefault="009D4810" w:rsidP="009D4810">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3. ЦЕЛЬ И ЗАДАЧИ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Задачи Программы:</w:t>
      </w:r>
    </w:p>
    <w:p w:rsidR="009D4810" w:rsidRPr="00681319" w:rsidRDefault="009D4810" w:rsidP="009D4810">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ind w:firstLine="540"/>
        <w:jc w:val="both"/>
        <w:rPr>
          <w:sz w:val="24"/>
          <w:szCs w:val="24"/>
        </w:rPr>
      </w:pPr>
      <w:r w:rsidRPr="00681319">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681319" w:rsidRDefault="009D4810" w:rsidP="009D4810">
      <w:pPr>
        <w:pStyle w:val="ConsPlusNormal"/>
        <w:ind w:firstLine="540"/>
        <w:jc w:val="both"/>
        <w:rPr>
          <w:sz w:val="24"/>
          <w:szCs w:val="24"/>
        </w:rPr>
      </w:pPr>
      <w:r w:rsidRPr="00681319">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681319">
        <w:rPr>
          <w:sz w:val="24"/>
          <w:szCs w:val="24"/>
        </w:rPr>
        <w:t>г</w:t>
      </w:r>
      <w:proofErr w:type="gramStart"/>
      <w:r w:rsidRPr="00681319">
        <w:rPr>
          <w:sz w:val="24"/>
          <w:szCs w:val="24"/>
        </w:rPr>
        <w:t>.С</w:t>
      </w:r>
      <w:proofErr w:type="gramEnd"/>
      <w:r w:rsidRPr="00681319">
        <w:rPr>
          <w:sz w:val="24"/>
          <w:szCs w:val="24"/>
        </w:rPr>
        <w:t>аянске</w:t>
      </w:r>
      <w:proofErr w:type="spellEnd"/>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4. ОБЪЕМ И ИСТОЧНИКИ ФИНАНСИРОВАНИЯ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9D4810" w:rsidRPr="00681319" w:rsidRDefault="009D4810" w:rsidP="009D4810">
      <w:pPr>
        <w:pStyle w:val="ConsPlusNormal"/>
        <w:ind w:firstLine="540"/>
        <w:jc w:val="both"/>
        <w:rPr>
          <w:sz w:val="24"/>
          <w:szCs w:val="24"/>
        </w:rPr>
      </w:pPr>
      <w:r w:rsidRPr="008B7213">
        <w:rPr>
          <w:sz w:val="26"/>
          <w:szCs w:val="26"/>
        </w:rPr>
        <w:t xml:space="preserve">Общий объем финансовых средств, необходимых для реализации Программы, составляет </w:t>
      </w:r>
      <w:r w:rsidR="00D84434">
        <w:rPr>
          <w:sz w:val="26"/>
          <w:szCs w:val="26"/>
        </w:rPr>
        <w:t>200 589</w:t>
      </w:r>
      <w:r w:rsidRPr="004A1371">
        <w:rPr>
          <w:sz w:val="26"/>
          <w:szCs w:val="26"/>
        </w:rPr>
        <w:t>,0</w:t>
      </w:r>
      <w:r w:rsidRPr="008B7213">
        <w:rPr>
          <w:sz w:val="26"/>
          <w:szCs w:val="26"/>
        </w:rPr>
        <w:t xml:space="preserve"> тыс. руб., из них: (данные приведены в таблице)</w:t>
      </w:r>
      <w:r w:rsidRPr="00681319">
        <w:rPr>
          <w:sz w:val="24"/>
          <w:szCs w:val="24"/>
        </w:rPr>
        <w:t>, из них: (данные приведены в таблице).</w:t>
      </w:r>
    </w:p>
    <w:tbl>
      <w:tblPr>
        <w:tblW w:w="9938" w:type="dxa"/>
        <w:tblInd w:w="-176" w:type="dxa"/>
        <w:tblLayout w:type="fixed"/>
        <w:tblLook w:val="04A0" w:firstRow="1" w:lastRow="0" w:firstColumn="1" w:lastColumn="0" w:noHBand="0" w:noVBand="1"/>
      </w:tblPr>
      <w:tblGrid>
        <w:gridCol w:w="2992"/>
        <w:gridCol w:w="1134"/>
        <w:gridCol w:w="851"/>
        <w:gridCol w:w="708"/>
        <w:gridCol w:w="709"/>
        <w:gridCol w:w="709"/>
        <w:gridCol w:w="709"/>
        <w:gridCol w:w="708"/>
        <w:gridCol w:w="709"/>
        <w:gridCol w:w="709"/>
      </w:tblGrid>
      <w:tr w:rsidR="00622CC9" w:rsidTr="00622CC9">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rsidP="00622CC9">
            <w:pPr>
              <w:ind w:right="1213"/>
              <w:jc w:val="center"/>
              <w:rPr>
                <w:color w:val="000000"/>
                <w:sz w:val="20"/>
                <w:szCs w:val="20"/>
              </w:rPr>
            </w:pPr>
            <w:r>
              <w:rPr>
                <w:color w:val="000000"/>
                <w:sz w:val="20"/>
                <w:szCs w:val="20"/>
              </w:rPr>
              <w:t>Источник финансирования</w:t>
            </w:r>
          </w:p>
        </w:tc>
        <w:tc>
          <w:tcPr>
            <w:tcW w:w="6946" w:type="dxa"/>
            <w:gridSpan w:val="9"/>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Объем финансирования, тыс. руб.</w:t>
            </w:r>
          </w:p>
        </w:tc>
      </w:tr>
      <w:tr w:rsidR="00622CC9" w:rsidTr="00622CC9">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За весь период реализации муниципальной программы</w:t>
            </w:r>
          </w:p>
        </w:tc>
        <w:tc>
          <w:tcPr>
            <w:tcW w:w="5812" w:type="dxa"/>
            <w:gridSpan w:val="8"/>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В том числе по годам</w:t>
            </w:r>
          </w:p>
        </w:tc>
      </w:tr>
      <w:tr w:rsidR="00622CC9" w:rsidTr="00622CC9">
        <w:trPr>
          <w:trHeight w:val="5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22CC9" w:rsidRDefault="00622CC9">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2020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2021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2022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2023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2024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2025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2026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2027 год</w:t>
            </w:r>
          </w:p>
        </w:tc>
      </w:tr>
      <w:tr w:rsidR="00622CC9"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9</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10</w:t>
            </w:r>
          </w:p>
        </w:tc>
      </w:tr>
      <w:tr w:rsidR="00622CC9" w:rsidTr="00622CC9">
        <w:trPr>
          <w:trHeight w:val="300"/>
        </w:trPr>
        <w:tc>
          <w:tcPr>
            <w:tcW w:w="993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pPr>
              <w:jc w:val="center"/>
              <w:rPr>
                <w:b/>
                <w:bCs/>
                <w:color w:val="000000"/>
                <w:sz w:val="20"/>
                <w:szCs w:val="20"/>
              </w:rPr>
            </w:pPr>
            <w:r>
              <w:rPr>
                <w:b/>
                <w:bCs/>
                <w:color w:val="000000"/>
                <w:sz w:val="20"/>
                <w:szCs w:val="20"/>
              </w:rPr>
              <w:t>Муниципальная программа «Молодым семьям – доступное жильё муниципального образования «город Саянск»</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Администрация городского округа</w:t>
            </w:r>
          </w:p>
        </w:tc>
        <w:tc>
          <w:tcPr>
            <w:tcW w:w="1134"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200 589</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31 462</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23 394</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27 015</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36 472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30 090</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30 156</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11 000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75 037</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6 666</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6 588</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6 700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11 102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10 983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10 998</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11 000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 xml:space="preserve">Областной бюджет             </w:t>
            </w:r>
          </w:p>
        </w:tc>
        <w:tc>
          <w:tcPr>
            <w:tcW w:w="1134"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97 872</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21 963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10 464</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14 912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19 403</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15 341</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15 789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27 680</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2 833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6 342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5 403</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5 967</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3 766</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3 369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r>
    </w:tbl>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Default="009D4810" w:rsidP="009D4810">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E800D4" w:rsidRPr="00681319" w:rsidRDefault="00E800D4" w:rsidP="009D4810">
      <w:pPr>
        <w:pStyle w:val="ConsPlusNormal"/>
        <w:ind w:firstLine="540"/>
        <w:jc w:val="both"/>
        <w:rPr>
          <w:sz w:val="24"/>
          <w:szCs w:val="24"/>
        </w:rPr>
      </w:pPr>
    </w:p>
    <w:p w:rsidR="009D4810" w:rsidRDefault="009D4810" w:rsidP="009D4810">
      <w:pPr>
        <w:autoSpaceDE w:val="0"/>
        <w:autoSpaceDN w:val="0"/>
        <w:adjustRightInd w:val="0"/>
        <w:jc w:val="center"/>
      </w:pPr>
      <w:r w:rsidRPr="00681319">
        <w:t>5. ОСНОВНЫЕ МЕРОПРИЯТИЯ ПРОГРАММЫ</w:t>
      </w:r>
    </w:p>
    <w:p w:rsidR="00E800D4" w:rsidRPr="00681319" w:rsidRDefault="00E800D4" w:rsidP="009D4810">
      <w:pPr>
        <w:autoSpaceDE w:val="0"/>
        <w:autoSpaceDN w:val="0"/>
        <w:adjustRightInd w:val="0"/>
        <w:jc w:val="center"/>
      </w:pPr>
    </w:p>
    <w:p w:rsidR="009D4810" w:rsidRPr="00681319" w:rsidRDefault="009D4810" w:rsidP="009D4810">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681319" w:rsidRDefault="009D4810" w:rsidP="009D4810">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681319" w:rsidRDefault="009D4810" w:rsidP="009D4810">
      <w:pPr>
        <w:ind w:firstLine="709"/>
        <w:jc w:val="both"/>
      </w:pPr>
      <w:r w:rsidRPr="00681319">
        <w:t>Организационные мероприятия предусматривают:</w:t>
      </w:r>
    </w:p>
    <w:p w:rsidR="009D4810" w:rsidRPr="00681319" w:rsidRDefault="009D4810" w:rsidP="009D4810">
      <w:pPr>
        <w:ind w:firstLine="709"/>
        <w:jc w:val="both"/>
      </w:pPr>
      <w:r w:rsidRPr="00681319">
        <w:t>1) признание молодых семей нуждающимися в жилых помещениях и участниками Программы;</w:t>
      </w:r>
    </w:p>
    <w:p w:rsidR="009D4810" w:rsidRPr="00681319" w:rsidRDefault="009D4810" w:rsidP="009D4810">
      <w:pPr>
        <w:ind w:firstLine="709"/>
        <w:jc w:val="both"/>
      </w:pPr>
      <w:r w:rsidRPr="00681319">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681319" w:rsidRDefault="009D4810" w:rsidP="009D4810">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9D4810" w:rsidRPr="00681319" w:rsidRDefault="009D4810" w:rsidP="009D4810">
      <w:pPr>
        <w:ind w:firstLine="709"/>
        <w:jc w:val="both"/>
      </w:pPr>
      <w:proofErr w:type="gramStart"/>
      <w:r w:rsidRPr="00681319">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681319" w:rsidRDefault="009D4810" w:rsidP="009D4810">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681319" w:rsidRDefault="009D4810" w:rsidP="009D4810">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9D4810" w:rsidRPr="00681319" w:rsidRDefault="009D4810" w:rsidP="009D4810">
      <w:pPr>
        <w:ind w:firstLine="709"/>
        <w:jc w:val="both"/>
      </w:pPr>
      <w:r w:rsidRPr="00681319">
        <w:t>Основными принципами реализации Программы являются:</w:t>
      </w:r>
    </w:p>
    <w:p w:rsidR="009D4810" w:rsidRPr="00681319" w:rsidRDefault="009D4810" w:rsidP="009D4810">
      <w:pPr>
        <w:ind w:firstLine="709"/>
        <w:jc w:val="both"/>
      </w:pPr>
      <w:r w:rsidRPr="00681319">
        <w:t>добровольность участия в Программе молодых семей;</w:t>
      </w:r>
    </w:p>
    <w:p w:rsidR="009D4810" w:rsidRPr="00681319" w:rsidRDefault="009D4810" w:rsidP="009D4810">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9D4810" w:rsidRPr="00681319" w:rsidRDefault="009D4810" w:rsidP="009D4810">
      <w:pPr>
        <w:ind w:firstLine="709"/>
        <w:jc w:val="both"/>
      </w:pPr>
      <w:r w:rsidRPr="00681319">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9D4810" w:rsidRPr="00681319" w:rsidRDefault="009D4810" w:rsidP="009D4810">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681319" w:rsidRDefault="009D4810" w:rsidP="009D4810">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681319" w:rsidRDefault="009D4810" w:rsidP="009D4810">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Default="009D4810" w:rsidP="009D4810">
      <w:pPr>
        <w:ind w:firstLine="709"/>
        <w:jc w:val="both"/>
      </w:pPr>
      <w:r w:rsidRPr="009D4810">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681319" w:rsidRDefault="009D4810" w:rsidP="009D4810">
      <w:pPr>
        <w:ind w:firstLine="709"/>
        <w:jc w:val="both"/>
      </w:pPr>
      <w:r w:rsidRPr="00681319">
        <w:t>2) молодая семья признана нуждающейся в жилом помещении в соответствии с настоящим разделом;</w:t>
      </w:r>
    </w:p>
    <w:p w:rsidR="009D4810" w:rsidRDefault="009D4810" w:rsidP="009D4810">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9D4810" w:rsidRDefault="009D4810" w:rsidP="009D4810">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t xml:space="preserve"> </w:t>
      </w:r>
      <w:r w:rsidRPr="009D4810">
        <w:t>для цели участия в мероприятии</w:t>
      </w:r>
      <w:r w:rsidRPr="00681319">
        <w:t xml:space="preserve">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681319">
        <w:t xml:space="preserve"> основаниям, которые установлены статьей 51 Жилищного кодекса Р</w:t>
      </w:r>
      <w:r>
        <w:t>Ф</w:t>
      </w:r>
      <w:r w:rsidRPr="00681319">
        <w:t xml:space="preserve">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681319" w:rsidRDefault="009D4810" w:rsidP="009D4810">
      <w:pPr>
        <w:ind w:firstLine="709"/>
        <w:jc w:val="both"/>
      </w:pPr>
      <w:r w:rsidRPr="00681319">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Default="009D4810" w:rsidP="009D4810">
      <w:pPr>
        <w:ind w:firstLine="709"/>
        <w:jc w:val="both"/>
      </w:pPr>
      <w:proofErr w:type="gramStart"/>
      <w:r w:rsidRPr="00681319">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w:t>
      </w:r>
      <w:r>
        <w:t xml:space="preserve">РФ </w:t>
      </w:r>
      <w:r w:rsidRPr="00681319">
        <w:t>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681319">
        <w:t xml:space="preserve"> подпунктами, </w:t>
      </w:r>
      <w:proofErr w:type="gramStart"/>
      <w:r w:rsidRPr="00681319">
        <w:t>обязательства</w:t>
      </w:r>
      <w:proofErr w:type="gramEnd"/>
      <w:r w:rsidRPr="00681319">
        <w:t xml:space="preserve"> по </w:t>
      </w:r>
      <w:proofErr w:type="gramStart"/>
      <w:r w:rsidRPr="00681319">
        <w:t>которому</w:t>
      </w:r>
      <w:proofErr w:type="gramEnd"/>
      <w:r w:rsidRPr="00681319">
        <w:t xml:space="preserve"> полностью не исполнены, либо не исполнены обязательства по кредиту (займу) на погашение ранее предоставленного жилищного кредита. </w:t>
      </w:r>
    </w:p>
    <w:p w:rsidR="00E523D6" w:rsidRDefault="00E523D6" w:rsidP="00E523D6">
      <w:pPr>
        <w:ind w:firstLine="709"/>
        <w:jc w:val="both"/>
      </w:pPr>
      <w:r w:rsidRPr="00CD07F0">
        <w:t xml:space="preserve">Нуждаемость </w:t>
      </w:r>
      <w:r w:rsidR="0012738F" w:rsidRPr="00CD07F0">
        <w:t xml:space="preserve">молодых семей включенных в программу </w:t>
      </w:r>
      <w:r w:rsidRPr="00CD07F0">
        <w:t xml:space="preserve">до 30.01.2025г. определяется исходя из 18 </w:t>
      </w:r>
      <w:proofErr w:type="spellStart"/>
      <w:r w:rsidRPr="00CD07F0">
        <w:t>кв.м</w:t>
      </w:r>
      <w:proofErr w:type="spellEnd"/>
      <w:r w:rsidRPr="00CD07F0">
        <w:t xml:space="preserve">. общей площади на каждого члена семьи, для </w:t>
      </w:r>
      <w:r w:rsidR="0012738F" w:rsidRPr="00CD07F0">
        <w:t>молодых семей</w:t>
      </w:r>
      <w:r w:rsidRPr="00CD07F0">
        <w:t xml:space="preserve">, </w:t>
      </w:r>
      <w:r w:rsidR="0012738F" w:rsidRPr="00CD07F0">
        <w:t>обратившихся</w:t>
      </w:r>
      <w:r w:rsidRPr="00CD07F0">
        <w:t xml:space="preserve"> после</w:t>
      </w:r>
      <w:r w:rsidR="00B6448F" w:rsidRPr="00CD07F0">
        <w:t xml:space="preserve"> 30.01.2025г.</w:t>
      </w:r>
      <w:r w:rsidRPr="00CD07F0">
        <w:t xml:space="preserve">, размер нуждаемости определяется исходя из 12 </w:t>
      </w:r>
      <w:proofErr w:type="spellStart"/>
      <w:r w:rsidRPr="00CD07F0">
        <w:t>кв.м</w:t>
      </w:r>
      <w:proofErr w:type="spellEnd"/>
      <w:r w:rsidRPr="00CD07F0">
        <w:t>. общей площади на каждого члена семьи.</w:t>
      </w:r>
    </w:p>
    <w:p w:rsidR="009D4810" w:rsidRDefault="009D4810" w:rsidP="009D4810">
      <w:pPr>
        <w:ind w:firstLine="709"/>
        <w:jc w:val="both"/>
      </w:pPr>
      <w:proofErr w:type="gramStart"/>
      <w:r w:rsidRPr="00681319">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9D4810" w:rsidRPr="00681319" w:rsidRDefault="009D4810" w:rsidP="009D4810">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9D4810" w:rsidRPr="00681319" w:rsidRDefault="009D4810" w:rsidP="009D4810">
      <w:pPr>
        <w:ind w:firstLine="709"/>
        <w:jc w:val="both"/>
      </w:pPr>
      <w:r w:rsidRPr="009D4810">
        <w:t>2) копия свидетельства о браке (на не полную семью не распространяется);</w:t>
      </w:r>
    </w:p>
    <w:p w:rsidR="009D4810" w:rsidRPr="00681319" w:rsidRDefault="009D4810" w:rsidP="009D4810">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E93B89" w:rsidRDefault="009D4810" w:rsidP="009D4810">
      <w:pPr>
        <w:ind w:firstLine="709"/>
        <w:jc w:val="both"/>
        <w:rPr>
          <w:color w:val="000000" w:themeColor="text1"/>
        </w:rPr>
      </w:pPr>
      <w:r w:rsidRPr="00E93B89">
        <w:rPr>
          <w:color w:val="000000" w:themeColor="text1"/>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color w:val="000000" w:themeColor="text1"/>
        </w:rPr>
        <w:t>;</w:t>
      </w:r>
    </w:p>
    <w:p w:rsidR="00722E4F" w:rsidRDefault="009D4810" w:rsidP="009D4810">
      <w:pPr>
        <w:ind w:firstLine="709"/>
        <w:jc w:val="both"/>
      </w:pPr>
      <w:r w:rsidRPr="00CD07F0">
        <w:t xml:space="preserve">5) </w:t>
      </w:r>
      <w:r w:rsidR="00722E4F" w:rsidRPr="00CD07F0">
        <w:t>копия документа, подтверждающего участие одного или обоих супругов молодой семьи</w:t>
      </w:r>
      <w:r w:rsidR="001C151B" w:rsidRPr="00CD07F0">
        <w:t>,</w:t>
      </w:r>
      <w:r w:rsidR="00722E4F" w:rsidRPr="00CD07F0">
        <w:t xml:space="preserve">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9D4810" w:rsidRPr="00681319" w:rsidRDefault="00722E4F" w:rsidP="009D4810">
      <w:pPr>
        <w:ind w:firstLine="709"/>
        <w:jc w:val="both"/>
      </w:pPr>
      <w:r>
        <w:t xml:space="preserve">6) </w:t>
      </w:r>
      <w:r w:rsidR="009D4810" w:rsidRPr="00681319">
        <w:t xml:space="preserve">правоустанавливающий документ на имеющееся у заявителя жилое (жилые) помещение (помещения), право на которое не зарегистрировано в </w:t>
      </w:r>
      <w:r w:rsidR="009D4810" w:rsidRPr="009D4810">
        <w:t>Едином государственном реестре недвижимости</w:t>
      </w:r>
      <w:r w:rsidR="009D4810" w:rsidRPr="00681319">
        <w:t>;</w:t>
      </w:r>
    </w:p>
    <w:p w:rsidR="009D4810" w:rsidRPr="009D4810" w:rsidRDefault="00722E4F" w:rsidP="009D4810">
      <w:pPr>
        <w:ind w:firstLine="709"/>
        <w:jc w:val="both"/>
        <w:rPr>
          <w:color w:val="000000" w:themeColor="text1"/>
        </w:rPr>
      </w:pPr>
      <w:proofErr w:type="gramStart"/>
      <w:r>
        <w:rPr>
          <w:color w:val="000000" w:themeColor="text1"/>
        </w:rPr>
        <w:t>7</w:t>
      </w:r>
      <w:r w:rsidR="009D4810" w:rsidRPr="009D4810">
        <w:rPr>
          <w:color w:val="000000" w:themeColor="text1"/>
        </w:rPr>
        <w:t>)</w:t>
      </w:r>
      <w:r w:rsidR="009D4810" w:rsidRPr="009D4810">
        <w:t xml:space="preserve">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w:t>
      </w:r>
      <w:r w:rsidR="009D4810" w:rsidRPr="009D4810">
        <w:rPr>
          <w:color w:val="000000" w:themeColor="text1"/>
        </w:rPr>
        <w:t>органом (организацией) по государственному техническому учету и (или) технической</w:t>
      </w:r>
      <w:proofErr w:type="gramEnd"/>
      <w:r w:rsidR="009D4810" w:rsidRPr="009D4810">
        <w:rPr>
          <w:color w:val="000000" w:themeColor="text1"/>
        </w:rPr>
        <w:t xml:space="preserve"> инвентаризации, подтверждающие наличие (отсутствие) жилых помещений в собственности заявителя и членов его семьи;</w:t>
      </w:r>
    </w:p>
    <w:p w:rsidR="009D4810" w:rsidRPr="009D4810" w:rsidRDefault="00722E4F" w:rsidP="009D4810">
      <w:pPr>
        <w:ind w:firstLine="709"/>
        <w:jc w:val="both"/>
        <w:rPr>
          <w:color w:val="000000" w:themeColor="text1"/>
        </w:rPr>
      </w:pPr>
      <w:r>
        <w:rPr>
          <w:color w:val="000000" w:themeColor="text1"/>
        </w:rPr>
        <w:t>8</w:t>
      </w:r>
      <w:r w:rsidR="009D4810" w:rsidRPr="009D4810">
        <w:rPr>
          <w:color w:val="000000" w:themeColor="text1"/>
        </w:rPr>
        <w:t>)</w:t>
      </w:r>
      <w:r w:rsidR="009D4810" w:rsidRPr="009D4810">
        <w:rPr>
          <w:color w:val="000000" w:themeColor="text1"/>
          <w:sz w:val="26"/>
          <w:szCs w:val="26"/>
        </w:rPr>
        <w:t xml:space="preserve"> </w:t>
      </w:r>
      <w:r w:rsidR="009D4810" w:rsidRPr="009D4810">
        <w:rPr>
          <w:color w:val="000000" w:themeColor="text1"/>
        </w:rPr>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9D4810" w:rsidRDefault="009D4810" w:rsidP="009D4810">
      <w:pPr>
        <w:ind w:firstLine="709"/>
        <w:jc w:val="both"/>
      </w:pPr>
      <w:r w:rsidRPr="009D4810">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9D4810" w:rsidRDefault="009D4810" w:rsidP="009D4810">
      <w:pPr>
        <w:ind w:firstLine="709"/>
        <w:jc w:val="both"/>
      </w:pPr>
      <w:proofErr w:type="gramStart"/>
      <w:r w:rsidRPr="009D4810">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9D4810">
        <w:t xml:space="preserve"> из них, </w:t>
      </w:r>
      <w:proofErr w:type="gramStart"/>
      <w:r w:rsidRPr="009D4810">
        <w:t>выданная</w:t>
      </w:r>
      <w:proofErr w:type="gramEnd"/>
      <w:r w:rsidRPr="009D4810">
        <w:t xml:space="preserve"> на дату не ранее чем за 30 календарных дней до даты ее представления;</w:t>
      </w:r>
    </w:p>
    <w:p w:rsidR="009D4810" w:rsidRPr="009D4810" w:rsidRDefault="009D4810" w:rsidP="009D4810">
      <w:pPr>
        <w:ind w:firstLine="709"/>
        <w:jc w:val="both"/>
      </w:pPr>
      <w:r w:rsidRPr="009D4810">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9D4810" w:rsidRDefault="009D4810" w:rsidP="009D4810">
      <w:pPr>
        <w:ind w:firstLine="709"/>
        <w:jc w:val="both"/>
      </w:pPr>
      <w:r w:rsidRPr="009D4810">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копия паспорта указанного транспортного средства;</w:t>
      </w:r>
    </w:p>
    <w:p w:rsidR="009D4810" w:rsidRPr="009D4810" w:rsidRDefault="009D4810" w:rsidP="009D4810">
      <w:pPr>
        <w:ind w:firstLine="709"/>
        <w:jc w:val="both"/>
      </w:pPr>
      <w:r w:rsidRPr="009D4810">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9D4810" w:rsidRDefault="009D4810" w:rsidP="009D4810">
      <w:pPr>
        <w:ind w:firstLine="709"/>
        <w:jc w:val="both"/>
      </w:pPr>
      <w:proofErr w:type="gramStart"/>
      <w:r w:rsidRPr="009D4810">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9D4810" w:rsidRDefault="009D4810" w:rsidP="009D4810">
      <w:pPr>
        <w:ind w:firstLine="709"/>
        <w:jc w:val="both"/>
      </w:pPr>
      <w:r w:rsidRPr="009D4810">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9D4810" w:rsidRDefault="00722E4F" w:rsidP="009D4810">
      <w:pPr>
        <w:autoSpaceDE w:val="0"/>
        <w:autoSpaceDN w:val="0"/>
        <w:adjustRightInd w:val="0"/>
        <w:ind w:firstLine="708"/>
        <w:jc w:val="both"/>
      </w:pPr>
      <w:r>
        <w:rPr>
          <w:color w:val="000000" w:themeColor="text1"/>
        </w:rPr>
        <w:t>9</w:t>
      </w:r>
      <w:r w:rsidR="009D4810" w:rsidRPr="009D4810">
        <w:rPr>
          <w:color w:val="000000" w:themeColor="text1"/>
        </w:rPr>
        <w:t xml:space="preserve">) </w:t>
      </w:r>
      <w:r w:rsidR="009D4810" w:rsidRPr="009D4810">
        <w:t>в сл</w:t>
      </w:r>
      <w:r w:rsidR="009D4810" w:rsidRPr="009D4810">
        <w:rPr>
          <w:color w:val="000000" w:themeColor="text1"/>
        </w:rPr>
        <w:t xml:space="preserve">учае использования социальной выплаты в соответствии с </w:t>
      </w:r>
      <w:hyperlink r:id="rId15" w:history="1">
        <w:r w:rsidR="009D4810" w:rsidRPr="009D4810">
          <w:rPr>
            <w:color w:val="000000" w:themeColor="text1"/>
          </w:rPr>
          <w:t>подпунктами «е» и «и» пункта 2</w:t>
        </w:r>
      </w:hyperlink>
      <w:r w:rsidR="009D4810" w:rsidRPr="009D4810">
        <w:t xml:space="preserve"> Правил;</w:t>
      </w:r>
    </w:p>
    <w:p w:rsidR="009D4810" w:rsidRPr="009D4810" w:rsidRDefault="009D4810" w:rsidP="009D4810">
      <w:pPr>
        <w:ind w:firstLine="709"/>
        <w:jc w:val="both"/>
        <w:rPr>
          <w:color w:val="000000" w:themeColor="text1"/>
        </w:rPr>
      </w:pPr>
      <w:proofErr w:type="gramStart"/>
      <w:r w:rsidRPr="009D4810">
        <w:rPr>
          <w:color w:val="000000" w:themeColor="text1"/>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9D4810" w:rsidRDefault="009D4810" w:rsidP="009D4810">
      <w:pPr>
        <w:ind w:firstLine="709"/>
        <w:jc w:val="both"/>
        <w:rPr>
          <w:color w:val="000000" w:themeColor="text1"/>
        </w:rPr>
      </w:pPr>
      <w:r w:rsidRPr="009D4810">
        <w:rPr>
          <w:color w:val="000000" w:themeColor="text1"/>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9D4810" w:rsidRDefault="009D4810" w:rsidP="009D4810">
      <w:pPr>
        <w:ind w:firstLine="709"/>
        <w:jc w:val="both"/>
        <w:rPr>
          <w:color w:val="000000" w:themeColor="text1"/>
        </w:rPr>
      </w:pPr>
      <w:r w:rsidRPr="009D4810">
        <w:rPr>
          <w:color w:val="000000" w:themeColor="text1"/>
        </w:rPr>
        <w:t>- копия договора жилищного кредита;</w:t>
      </w:r>
    </w:p>
    <w:p w:rsidR="009D4810" w:rsidRPr="009D4810" w:rsidRDefault="009D4810" w:rsidP="009D4810">
      <w:pPr>
        <w:ind w:firstLine="709"/>
        <w:jc w:val="both"/>
        <w:rPr>
          <w:color w:val="000000" w:themeColor="text1"/>
        </w:rPr>
      </w:pPr>
      <w:r w:rsidRPr="009D4810">
        <w:rPr>
          <w:color w:val="000000" w:themeColor="text1"/>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9D4810" w:rsidRDefault="009D4810" w:rsidP="009D4810">
      <w:pPr>
        <w:ind w:firstLine="709"/>
        <w:jc w:val="both"/>
        <w:rPr>
          <w:color w:val="000000" w:themeColor="text1"/>
        </w:rPr>
      </w:pPr>
      <w:r w:rsidRPr="009D4810">
        <w:rPr>
          <w:color w:val="000000" w:themeColor="text1"/>
        </w:rPr>
        <w:t xml:space="preserve">- документ, подтверждающий признание молодой семьи нуждающейся в жилом помещении в соответствии с документами </w:t>
      </w:r>
      <w:r w:rsidRPr="009D4810">
        <w:t>указанными в подпунктах 1 – 6 настоящего раздела</w:t>
      </w:r>
      <w:r w:rsidRPr="009D4810">
        <w:rPr>
          <w:color w:val="000000" w:themeColor="text1"/>
        </w:rPr>
        <w:t xml:space="preserve"> на день заключения договора жилищного кредита, указанного в подпункте «е» пункта 2 Правил;</w:t>
      </w:r>
    </w:p>
    <w:p w:rsidR="009D4810" w:rsidRPr="009D4810" w:rsidRDefault="009D4810" w:rsidP="009D4810">
      <w:pPr>
        <w:ind w:firstLine="709"/>
        <w:jc w:val="both"/>
        <w:rPr>
          <w:color w:val="000000" w:themeColor="text1"/>
        </w:rPr>
      </w:pPr>
      <w:r w:rsidRPr="009D4810">
        <w:rPr>
          <w:color w:val="000000" w:themeColor="text1"/>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9D4810" w:rsidRDefault="009D4810" w:rsidP="009D4810">
      <w:pPr>
        <w:ind w:firstLine="709"/>
        <w:jc w:val="both"/>
      </w:pPr>
      <w:r w:rsidRPr="009D4810">
        <w:t>Заявитель вправе представить следующие документы:</w:t>
      </w:r>
    </w:p>
    <w:p w:rsidR="009D4810" w:rsidRPr="009D4810" w:rsidRDefault="009D4810" w:rsidP="009D4810">
      <w:pPr>
        <w:ind w:firstLine="709"/>
        <w:jc w:val="both"/>
      </w:pPr>
      <w:r w:rsidRPr="009D4810">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9D4810" w:rsidRDefault="009D4810" w:rsidP="009D4810">
      <w:pPr>
        <w:ind w:firstLine="709"/>
        <w:jc w:val="both"/>
      </w:pPr>
      <w:r w:rsidRPr="009D4810">
        <w:t>- справку о размере средств материнского (семейного</w:t>
      </w:r>
      <w:proofErr w:type="gramStart"/>
      <w:r w:rsidRPr="009D4810">
        <w:t>)к</w:t>
      </w:r>
      <w:proofErr w:type="gramEnd"/>
      <w:r w:rsidRPr="009D4810">
        <w:t>апитала, выданную территориальным органом Фонда пенсионного и социального страхования РФ;</w:t>
      </w:r>
    </w:p>
    <w:p w:rsidR="009D4810" w:rsidRPr="009D4810" w:rsidRDefault="009D4810" w:rsidP="009D4810">
      <w:pPr>
        <w:ind w:firstLine="709"/>
        <w:jc w:val="both"/>
      </w:pPr>
      <w:r w:rsidRPr="009D4810">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9D4810" w:rsidRDefault="009D4810" w:rsidP="009D4810">
      <w:pPr>
        <w:ind w:firstLine="709"/>
        <w:jc w:val="both"/>
      </w:pPr>
      <w:r w:rsidRPr="009D4810">
        <w:t>Заявление и документы могут быть представлены заявителем одним из следующих способов:</w:t>
      </w:r>
    </w:p>
    <w:p w:rsidR="009D4810" w:rsidRPr="009D4810" w:rsidRDefault="009D4810" w:rsidP="009D4810">
      <w:pPr>
        <w:ind w:firstLine="709"/>
        <w:jc w:val="both"/>
      </w:pPr>
      <w:r w:rsidRPr="009D4810">
        <w:t>1) путем личного обращения;</w:t>
      </w:r>
    </w:p>
    <w:p w:rsidR="009D4810" w:rsidRPr="009D4810" w:rsidRDefault="009D4810" w:rsidP="009D4810">
      <w:pPr>
        <w:ind w:firstLine="709"/>
        <w:jc w:val="both"/>
      </w:pPr>
      <w:r w:rsidRPr="009D4810">
        <w:t>2) через организации почтовой связи.</w:t>
      </w:r>
    </w:p>
    <w:p w:rsidR="009D4810" w:rsidRPr="009D4810" w:rsidRDefault="009D4810" w:rsidP="009D4810">
      <w:pPr>
        <w:ind w:firstLine="709"/>
        <w:jc w:val="both"/>
      </w:pPr>
      <w:r w:rsidRPr="009D4810">
        <w:t>В случае представления заявления и документов путем личного обращения копии документов представляются вместе с подлинниками и заверяются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681319" w:rsidRDefault="009D4810" w:rsidP="009D4810">
      <w:pPr>
        <w:ind w:firstLine="709"/>
        <w:jc w:val="both"/>
      </w:pPr>
      <w:r w:rsidRPr="009D4810">
        <w:t>В случае</w:t>
      </w:r>
      <w:proofErr w:type="gramStart"/>
      <w:r w:rsidRPr="009D4810">
        <w:t>,</w:t>
      </w:r>
      <w:proofErr w:type="gramEnd"/>
      <w:r w:rsidRPr="009D4810">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0A6056" w:rsidRDefault="009D4810" w:rsidP="009D4810">
      <w:pPr>
        <w:ind w:firstLine="709"/>
        <w:jc w:val="both"/>
      </w:pPr>
      <w:r w:rsidRPr="000A6056">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w:t>
      </w:r>
      <w:r>
        <w:t>10</w:t>
      </w:r>
      <w:r w:rsidRPr="000A6056">
        <w:t xml:space="preserve"> </w:t>
      </w:r>
      <w:r>
        <w:t xml:space="preserve">календарных </w:t>
      </w:r>
      <w:r w:rsidRPr="000A6056">
        <w:t>дней с</w:t>
      </w:r>
      <w:r>
        <w:t xml:space="preserve">о дня поступления заявления и документов оценивает содержащиеся в них сведения и обеспечивает принятие решения о </w:t>
      </w:r>
      <w:r w:rsidRPr="000A6056">
        <w:t>признании либо об отказе в признании молодой семьи участницей Программы.</w:t>
      </w:r>
    </w:p>
    <w:p w:rsidR="009D4810" w:rsidRPr="00681319" w:rsidRDefault="009D4810" w:rsidP="009D4810">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B11427" w:rsidRDefault="009D4810" w:rsidP="009D4810">
      <w:pPr>
        <w:ind w:firstLine="709"/>
        <w:jc w:val="both"/>
      </w:pPr>
      <w:r w:rsidRPr="00B11427">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w:t>
      </w:r>
      <w:r>
        <w:t>5</w:t>
      </w:r>
      <w:r w:rsidRPr="00B11427">
        <w:t xml:space="preserve"> </w:t>
      </w:r>
      <w:proofErr w:type="gramStart"/>
      <w:r>
        <w:t>календарных</w:t>
      </w:r>
      <w:proofErr w:type="gramEnd"/>
      <w:r>
        <w:t xml:space="preserve"> со дня его при</w:t>
      </w:r>
      <w:r w:rsidRPr="00B11427">
        <w:t>ятия.</w:t>
      </w:r>
    </w:p>
    <w:p w:rsidR="009D4810" w:rsidRPr="00681319" w:rsidRDefault="009D4810" w:rsidP="009D4810">
      <w:pPr>
        <w:ind w:firstLine="709"/>
        <w:jc w:val="both"/>
      </w:pPr>
      <w:r w:rsidRPr="00681319">
        <w:t>Основаниями для отказа в признании молодой семьи нуждающейся в жилом помещении являются:</w:t>
      </w:r>
    </w:p>
    <w:p w:rsidR="009D4810" w:rsidRPr="00681319" w:rsidRDefault="009D4810" w:rsidP="009D4810">
      <w:pPr>
        <w:ind w:firstLine="709"/>
        <w:jc w:val="both"/>
      </w:pPr>
      <w:r w:rsidRPr="00681319">
        <w:t xml:space="preserve">1) </w:t>
      </w:r>
      <w:r w:rsidRPr="009D4810">
        <w:t>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Default="009D4810" w:rsidP="009D4810">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w:t>
      </w:r>
      <w:r w:rsidRPr="005F0808">
        <w:t xml:space="preserve"> </w:t>
      </w:r>
      <w:r>
        <w:t>РФ</w:t>
      </w:r>
      <w:r w:rsidRPr="00681319">
        <w:t>;</w:t>
      </w:r>
    </w:p>
    <w:p w:rsidR="009D4810" w:rsidRPr="00681319" w:rsidRDefault="009D4810" w:rsidP="009D4810">
      <w:pPr>
        <w:ind w:firstLine="709"/>
        <w:jc w:val="both"/>
      </w:pPr>
      <w:r w:rsidRPr="009D4810">
        <w:t>3) не истечение срока, предусмотренного статьей 53 Жилищного кодекса РФ.</w:t>
      </w:r>
    </w:p>
    <w:p w:rsidR="009D4810" w:rsidRPr="00681319" w:rsidRDefault="009D4810" w:rsidP="009D4810">
      <w:pPr>
        <w:ind w:firstLine="709"/>
        <w:jc w:val="both"/>
      </w:pPr>
      <w:r w:rsidRPr="00681319">
        <w:t>Основаниями для отказа в признании молодой семьи участницей  Программы являются:</w:t>
      </w:r>
    </w:p>
    <w:p w:rsidR="009D4810" w:rsidRPr="00681319" w:rsidRDefault="009D4810" w:rsidP="009D4810">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9D4810" w:rsidRPr="00681319" w:rsidRDefault="009D4810" w:rsidP="009D4810">
      <w:pPr>
        <w:ind w:firstLine="709"/>
        <w:jc w:val="both"/>
      </w:pPr>
      <w:r w:rsidRPr="00681319">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w:t>
      </w:r>
      <w:r>
        <w:t>–</w:t>
      </w:r>
      <w:r w:rsidRPr="00681319">
        <w:t xml:space="preserve"> </w:t>
      </w:r>
      <w:r w:rsidR="00FD475D" w:rsidRPr="00CD07F0">
        <w:t>8</w:t>
      </w:r>
      <w:r w:rsidRPr="00CD07F0">
        <w:t xml:space="preserve"> или </w:t>
      </w:r>
      <w:r w:rsidR="00FD475D" w:rsidRPr="00CD07F0">
        <w:t>9</w:t>
      </w:r>
      <w:r w:rsidRPr="00681319">
        <w:t xml:space="preserve"> настоящего раздела;</w:t>
      </w:r>
    </w:p>
    <w:p w:rsidR="009D4810" w:rsidRPr="00681319" w:rsidRDefault="009D4810" w:rsidP="009D4810">
      <w:pPr>
        <w:ind w:firstLine="709"/>
        <w:jc w:val="both"/>
      </w:pPr>
      <w:r w:rsidRPr="00681319">
        <w:t>3) недостоверность сведений, содержащихся в представленных документах;</w:t>
      </w:r>
    </w:p>
    <w:p w:rsidR="009D4810" w:rsidRDefault="009D4810" w:rsidP="009D4810">
      <w:pPr>
        <w:ind w:firstLine="709"/>
        <w:jc w:val="both"/>
      </w:pPr>
      <w:proofErr w:type="gramStart"/>
      <w:r w:rsidRPr="00681319">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1319">
        <w:t xml:space="preserve"> по ипотечным жилищным кредитам (займам) и </w:t>
      </w:r>
      <w:r w:rsidRPr="00AE0526">
        <w:t xml:space="preserve">о внесении изменений в статью 13.2 Федерального закона «Об актах гражданского состояния». </w:t>
      </w:r>
    </w:p>
    <w:p w:rsidR="009D4810" w:rsidRDefault="009D4810" w:rsidP="009D4810">
      <w:pPr>
        <w:ind w:firstLine="709"/>
        <w:jc w:val="both"/>
      </w:pPr>
      <w:r w:rsidRPr="00AE0526">
        <w:t>Молодые семьи - участники муниципальн</w:t>
      </w:r>
      <w:r>
        <w:t>ых</w:t>
      </w:r>
      <w:r w:rsidRPr="00AE0526">
        <w:t xml:space="preserve"> программ</w:t>
      </w:r>
      <w:r>
        <w:t>:</w:t>
      </w:r>
      <w:r w:rsidRPr="00AE0526">
        <w:t xml:space="preserve"> </w:t>
      </w:r>
      <w:proofErr w:type="gramStart"/>
      <w:r w:rsidRPr="00AE0526">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AE0526">
        <w:br/>
        <w:t>№ 110-37-618-11</w:t>
      </w:r>
      <w:r>
        <w:t xml:space="preserve">, «Молодым семьям – доступное жилье» на 2016-2020 годы» утвержденной постановлением </w:t>
      </w:r>
      <w:r w:rsidRPr="00AE0526">
        <w:t>администрации г</w:t>
      </w:r>
      <w:r>
        <w:t xml:space="preserve">ородского округа муниципального </w:t>
      </w:r>
      <w:r w:rsidRPr="00AE0526">
        <w:t>образования</w:t>
      </w:r>
      <w:r>
        <w:t xml:space="preserve"> </w:t>
      </w:r>
      <w:r w:rsidRPr="00AE0526">
        <w:t>«город</w:t>
      </w:r>
      <w:r>
        <w:t xml:space="preserve"> С</w:t>
      </w:r>
      <w:r w:rsidRPr="00AE0526">
        <w:t>аянск» 24.0</w:t>
      </w:r>
      <w:r>
        <w:t>8</w:t>
      </w:r>
      <w:r w:rsidRPr="00AE0526">
        <w:t>.201</w:t>
      </w:r>
      <w:r>
        <w:t xml:space="preserve">5 </w:t>
      </w:r>
      <w:r w:rsidRPr="00AE0526">
        <w:t>№ 110-37-</w:t>
      </w:r>
      <w:r>
        <w:t>7</w:t>
      </w:r>
      <w:r w:rsidRPr="00AE0526">
        <w:t>8</w:t>
      </w:r>
      <w:r>
        <w:t>0</w:t>
      </w:r>
      <w:r w:rsidRPr="00AE0526">
        <w:t>-1</w:t>
      </w:r>
      <w:r>
        <w:t xml:space="preserve">5, </w:t>
      </w:r>
      <w:r w:rsidRPr="00AE0526">
        <w:t>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AE0526">
        <w:t xml:space="preserve">, </w:t>
      </w:r>
      <w:proofErr w:type="gramStart"/>
      <w:r w:rsidRPr="00AE0526">
        <w:t>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roofErr w:type="gramEnd"/>
    </w:p>
    <w:p w:rsidR="009D4810" w:rsidRPr="00681319" w:rsidRDefault="009D4810" w:rsidP="009D4810">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681319" w:rsidRDefault="009D4810" w:rsidP="009D4810">
      <w:pPr>
        <w:ind w:firstLine="709"/>
        <w:jc w:val="both"/>
      </w:pPr>
      <w:r w:rsidRPr="001020E8">
        <w:t>Согласие оформляется в соответствии со статьей 9 Федерального закона от 27 июля 2006 года № 152-ФЗ «О персональных данных».</w:t>
      </w:r>
    </w:p>
    <w:p w:rsidR="009D4810" w:rsidRPr="00681319" w:rsidRDefault="009D4810" w:rsidP="009D4810">
      <w:pPr>
        <w:ind w:firstLine="709"/>
        <w:jc w:val="both"/>
      </w:pPr>
      <w:proofErr w:type="gramStart"/>
      <w:r w:rsidRPr="00681319">
        <w:t xml:space="preserve">Комитет по управлению имуществом администрации муниципального образования «город Саянск» </w:t>
      </w:r>
      <w:r w:rsidRPr="009D4810">
        <w:t>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9D4810">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w:t>
      </w:r>
      <w:r>
        <w:t>,</w:t>
      </w:r>
      <w:r w:rsidRPr="00681319">
        <w:t xml:space="preserve"> порядок формирования и форма которых определяются </w:t>
      </w:r>
      <w:r>
        <w:t>Правительством Иркутской области</w:t>
      </w:r>
      <w:r w:rsidRPr="00681319">
        <w:t xml:space="preserve">. </w:t>
      </w:r>
      <w:proofErr w:type="gramStart"/>
      <w:r w:rsidRPr="00681319">
        <w:t xml:space="preserve">В первую очередь в указанные списки включаются молодые семьи - участники </w:t>
      </w:r>
      <w:r>
        <w:t>мероприятия</w:t>
      </w:r>
      <w:r w:rsidRPr="00681319">
        <w:t xml:space="preserve">, поставленные на учет в качестве нуждающихся в улучшении жилищных условий до 1 марта 2005 года, </w:t>
      </w:r>
      <w:r w:rsidR="00FD475D" w:rsidRPr="00FD475D">
        <w:t xml:space="preserve">молодым семьям, имеющим 3 и более детей, </w:t>
      </w:r>
      <w:r w:rsidR="00FD475D" w:rsidRPr="00CD07F0">
        <w:t>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w:t>
      </w:r>
      <w:proofErr w:type="gramEnd"/>
      <w:r w:rsidR="00FD475D" w:rsidRPr="00CD07F0">
        <w:t xml:space="preserve"> не более 30 процентов общего количества молодых семей, включаемых в указанный список по отдельно взятому муниципальному образованию</w:t>
      </w:r>
      <w:r w:rsidRPr="00CD07F0">
        <w:t>.</w:t>
      </w:r>
    </w:p>
    <w:p w:rsidR="00FD475D" w:rsidRDefault="009D4810" w:rsidP="009D4810">
      <w:pPr>
        <w:ind w:firstLine="709"/>
        <w:jc w:val="both"/>
      </w:pPr>
      <w:r w:rsidRPr="00681319">
        <w:t xml:space="preserve">Для включения в такой список </w:t>
      </w:r>
      <w:r>
        <w:t>м</w:t>
      </w:r>
      <w:r w:rsidRPr="00681319">
        <w:t xml:space="preserve">олодая семья </w:t>
      </w:r>
      <w:r>
        <w:t>–</w:t>
      </w:r>
      <w:r w:rsidRPr="00681319">
        <w:t xml:space="preserve"> участник</w:t>
      </w:r>
      <w:r>
        <w:t xml:space="preserve"> мероприятия </w:t>
      </w:r>
      <w:r w:rsidRPr="00681319">
        <w:t xml:space="preserve">в период с 1 января </w:t>
      </w:r>
      <w:r w:rsidR="00FD475D" w:rsidRPr="00CD07F0">
        <w:t>д</w:t>
      </w:r>
      <w:r w:rsidRPr="00CD07F0">
        <w:t>о</w:t>
      </w:r>
      <w:r w:rsidRPr="009D4810">
        <w:t xml:space="preserve"> 1 мая</w:t>
      </w:r>
      <w:r w:rsidRPr="00681319">
        <w:t xml:space="preserve"> года, предшествующего </w:t>
      </w:r>
      <w:proofErr w:type="gramStart"/>
      <w:r w:rsidRPr="00681319">
        <w:t>планируемому</w:t>
      </w:r>
      <w:proofErr w:type="gramEnd"/>
      <w:r w:rsidRPr="00681319">
        <w:t xml:space="preserve">, представляет в орган местного самоуправления, признавший ее участником </w:t>
      </w:r>
      <w:r>
        <w:t>П</w:t>
      </w:r>
      <w:r w:rsidRPr="00681319">
        <w:t xml:space="preserve">рограммы, </w:t>
      </w:r>
      <w:r w:rsidR="00FD475D" w:rsidRPr="00FD475D">
        <w:t>Заявление в произвольной форме в одном экземпляре лично или через организации почтовой связи</w:t>
      </w:r>
      <w:r w:rsidR="00FD475D">
        <w:t xml:space="preserve">. </w:t>
      </w:r>
    </w:p>
    <w:p w:rsidR="00FD475D" w:rsidRPr="00CD07F0" w:rsidRDefault="00FD475D" w:rsidP="00FD475D">
      <w:pPr>
        <w:ind w:firstLine="709"/>
        <w:jc w:val="both"/>
      </w:pPr>
      <w:r w:rsidRPr="00CD07F0">
        <w:t>В случае изменения сведений, указанных молодой семьей при подаче в орган местного самоуправления документов, предусмотренных пунктами 18 и 19 Правил, и оснований для признания молодой семьи нуждающейся в жилом помещении, молодой семьей указывается об этом в Заявлении. Вместе с Заявлением заявитель предоставляет в орган местного самоуправления документы, подтверждающие изменение указанных сведений.</w:t>
      </w:r>
    </w:p>
    <w:p w:rsidR="00FD475D" w:rsidRPr="00CD07F0" w:rsidRDefault="00FD475D" w:rsidP="00FD475D">
      <w:pPr>
        <w:ind w:firstLine="709"/>
        <w:jc w:val="both"/>
      </w:pPr>
      <w:r w:rsidRPr="00CD07F0">
        <w:t>Заявитель вправе представить оригиналы указанных документов либо заверенные в установленном законодательством Российской Федерации порядке копии таких документов.</w:t>
      </w:r>
    </w:p>
    <w:p w:rsidR="00FD475D" w:rsidRDefault="00FD475D" w:rsidP="00FD475D">
      <w:pPr>
        <w:ind w:firstLine="709"/>
        <w:jc w:val="both"/>
      </w:pPr>
      <w:r w:rsidRPr="00CD07F0">
        <w:t>В случае представления оригиналов документов работник органа местного самоуправления снимает копии с представленных документов и выдает расписку о приеме документов. Оригиналы документов возвращаются заявителю в день их представления.</w:t>
      </w:r>
    </w:p>
    <w:p w:rsidR="009D4810" w:rsidRPr="009D4810" w:rsidRDefault="009D4810" w:rsidP="009D4810">
      <w:pPr>
        <w:ind w:firstLine="709"/>
        <w:jc w:val="both"/>
      </w:pPr>
      <w:r w:rsidRPr="009D4810">
        <w:t xml:space="preserve">Решение об отказе во включении в Список </w:t>
      </w:r>
      <w:proofErr w:type="gramStart"/>
      <w:r w:rsidRPr="009D4810">
        <w:t>молодых семей, изъявивших желание получить социальную выплату принимается</w:t>
      </w:r>
      <w:proofErr w:type="gramEnd"/>
      <w:r w:rsidRPr="009D4810">
        <w:t xml:space="preserve"> в случае:</w:t>
      </w:r>
    </w:p>
    <w:p w:rsidR="009D4810" w:rsidRPr="009D4810" w:rsidRDefault="009D4810" w:rsidP="009D4810">
      <w:pPr>
        <w:ind w:firstLine="709"/>
        <w:jc w:val="both"/>
      </w:pPr>
      <w:r w:rsidRPr="009D4810">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9D4810" w:rsidRDefault="009D4810" w:rsidP="009D4810">
      <w:pPr>
        <w:ind w:firstLine="709"/>
        <w:jc w:val="both"/>
      </w:pPr>
      <w:r w:rsidRPr="009D4810">
        <w:t>2) если молодой семьей ранее реализовано право в соответствии с подпунктом «г» пункта 22 Правил;</w:t>
      </w:r>
    </w:p>
    <w:p w:rsidR="009D4810" w:rsidRPr="009D4810" w:rsidRDefault="009D4810" w:rsidP="009D4810">
      <w:pPr>
        <w:ind w:firstLine="709"/>
        <w:jc w:val="both"/>
      </w:pPr>
      <w:r w:rsidRPr="009D4810">
        <w:t xml:space="preserve">3) если молодой семьей утрачено право </w:t>
      </w:r>
      <w:proofErr w:type="gramStart"/>
      <w:r w:rsidRPr="009D4810">
        <w:t>состоять</w:t>
      </w:r>
      <w:proofErr w:type="gramEnd"/>
      <w:r w:rsidRPr="009D4810">
        <w:t xml:space="preserve"> на учете в качестве нуждающейся в жилом помещении;</w:t>
      </w:r>
    </w:p>
    <w:p w:rsidR="009D4810" w:rsidRPr="009D4810" w:rsidRDefault="009D4810" w:rsidP="009D4810">
      <w:pPr>
        <w:ind w:firstLine="709"/>
        <w:jc w:val="both"/>
      </w:pPr>
      <w:r w:rsidRPr="009D4810">
        <w:t>4) если молодая семья, не имеющая детей, расторгла брак;</w:t>
      </w:r>
    </w:p>
    <w:p w:rsidR="009D4810" w:rsidRPr="009D4810" w:rsidRDefault="009D4810" w:rsidP="009D4810">
      <w:pPr>
        <w:ind w:firstLine="709"/>
        <w:jc w:val="both"/>
      </w:pPr>
      <w:r w:rsidRPr="009D4810">
        <w:t>5) если молодая семья выехала на постоянное место жительства в другой регион (муниципальный район, городской муниципальный округ);</w:t>
      </w:r>
    </w:p>
    <w:p w:rsidR="009D4810" w:rsidRPr="009D4810" w:rsidRDefault="009D4810" w:rsidP="009D4810">
      <w:pPr>
        <w:ind w:firstLine="709"/>
        <w:jc w:val="both"/>
      </w:pPr>
      <w:r w:rsidRPr="009D4810">
        <w:t>6) письменного отказа молодой семьи от участия в мероприятии в соответствующем году;</w:t>
      </w:r>
    </w:p>
    <w:p w:rsidR="009D4810" w:rsidRPr="00681319" w:rsidRDefault="009D4810" w:rsidP="009D4810">
      <w:pPr>
        <w:ind w:firstLine="709"/>
        <w:jc w:val="both"/>
      </w:pPr>
      <w:r w:rsidRPr="009D4810">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681319" w:rsidRDefault="009D4810" w:rsidP="009D4810">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9D4810" w:rsidRPr="0089160E" w:rsidRDefault="009D4810" w:rsidP="009D4810">
      <w:pPr>
        <w:ind w:firstLine="709"/>
        <w:jc w:val="both"/>
      </w:pPr>
      <w:r w:rsidRPr="0089160E">
        <w:rPr>
          <w:color w:val="000000" w:themeColor="text1"/>
        </w:rPr>
        <w:t xml:space="preserve">1) предоставление </w:t>
      </w:r>
      <w:r w:rsidRPr="0089160E">
        <w:t>социальной выплаты на приобретение (строительство) жилья в рамках мероприятий подпрограммы.</w:t>
      </w:r>
    </w:p>
    <w:p w:rsidR="009D4810" w:rsidRPr="00681319" w:rsidRDefault="009D4810" w:rsidP="009D4810">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681319" w:rsidRDefault="009D4810" w:rsidP="009D4810">
      <w:pPr>
        <w:ind w:firstLine="709"/>
        <w:jc w:val="both"/>
      </w:pPr>
      <w:proofErr w:type="gramStart"/>
      <w:r w:rsidRPr="00681319">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9D4810" w:rsidRPr="00681319" w:rsidRDefault="009D4810" w:rsidP="009D4810">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681319" w:rsidRDefault="009D4810" w:rsidP="009D4810">
      <w:pPr>
        <w:ind w:firstLine="709"/>
        <w:jc w:val="both"/>
      </w:pPr>
      <w:proofErr w:type="gramStart"/>
      <w:r w:rsidRPr="00681319">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3C78E8" w:rsidRDefault="009D4810" w:rsidP="009D4810">
      <w:pPr>
        <w:ind w:firstLine="709"/>
        <w:jc w:val="both"/>
      </w:pPr>
      <w:proofErr w:type="gramStart"/>
      <w:r w:rsidRPr="00681319">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r w:rsidR="00164838">
        <w:t xml:space="preserve"> </w:t>
      </w:r>
      <w:proofErr w:type="gramEnd"/>
    </w:p>
    <w:p w:rsidR="005C45F3" w:rsidRPr="00CD07F0" w:rsidRDefault="005C45F3" w:rsidP="005C45F3">
      <w:pPr>
        <w:autoSpaceDE w:val="0"/>
        <w:autoSpaceDN w:val="0"/>
        <w:adjustRightInd w:val="0"/>
        <w:ind w:firstLine="708"/>
        <w:jc w:val="both"/>
        <w:rPr>
          <w:color w:val="000000"/>
          <w:lang w:val="x-none"/>
        </w:rPr>
      </w:pPr>
      <w:r w:rsidRPr="00CD07F0">
        <w:rPr>
          <w:color w:val="000000"/>
          <w:lang w:val="x-none"/>
        </w:rPr>
        <w:t xml:space="preserve">Для молодых семей включенных в программу до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до 30.01.2025 составляет 18 </w:t>
      </w:r>
      <w:proofErr w:type="spellStart"/>
      <w:r w:rsidRPr="00CD07F0">
        <w:rPr>
          <w:color w:val="000000"/>
          <w:lang w:val="x-none"/>
        </w:rPr>
        <w:t>кв.м</w:t>
      </w:r>
      <w:proofErr w:type="spellEnd"/>
      <w:r w:rsidRPr="00CD07F0">
        <w:rPr>
          <w:color w:val="000000"/>
          <w:lang w:val="x-none"/>
        </w:rPr>
        <w:t>. общей площади на каждого члена семьи.</w:t>
      </w:r>
    </w:p>
    <w:p w:rsidR="005C45F3" w:rsidRPr="005C45F3" w:rsidRDefault="005C45F3" w:rsidP="005C45F3">
      <w:pPr>
        <w:autoSpaceDE w:val="0"/>
        <w:autoSpaceDN w:val="0"/>
        <w:adjustRightInd w:val="0"/>
        <w:ind w:firstLine="708"/>
        <w:jc w:val="both"/>
        <w:rPr>
          <w:color w:val="808080"/>
          <w:lang w:val="x-none"/>
        </w:rPr>
      </w:pPr>
      <w:r w:rsidRPr="00CD07F0">
        <w:rPr>
          <w:color w:val="000000"/>
          <w:lang w:val="x-none"/>
        </w:rPr>
        <w:t xml:space="preserve">Для молодых семей включенных в программу после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составляет 12 </w:t>
      </w:r>
      <w:proofErr w:type="spellStart"/>
      <w:r w:rsidRPr="00CD07F0">
        <w:rPr>
          <w:color w:val="000000"/>
          <w:lang w:val="x-none"/>
        </w:rPr>
        <w:t>кв.м</w:t>
      </w:r>
      <w:proofErr w:type="spellEnd"/>
      <w:r w:rsidRPr="00CD07F0">
        <w:rPr>
          <w:color w:val="000000"/>
          <w:lang w:val="x-none"/>
        </w:rPr>
        <w:t>. общей площади на каждого члена семьи.</w:t>
      </w:r>
    </w:p>
    <w:p w:rsidR="009D4810" w:rsidRPr="00681319" w:rsidRDefault="009D4810" w:rsidP="009D4810">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9D4810" w:rsidRPr="00681319" w:rsidRDefault="009D4810" w:rsidP="009D4810">
      <w:pPr>
        <w:ind w:firstLine="709"/>
        <w:jc w:val="both"/>
      </w:pPr>
      <w:r w:rsidRPr="00681319">
        <w:t>- для семьи, состоящей из двух человек (молодые супруги или один молодой родитель и ребенок) - 42 кв. метра;</w:t>
      </w:r>
    </w:p>
    <w:p w:rsidR="009D4810" w:rsidRPr="00681319" w:rsidRDefault="009D4810" w:rsidP="009D4810">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681319" w:rsidRDefault="009D4810" w:rsidP="009D4810">
      <w:pPr>
        <w:ind w:firstLine="709"/>
        <w:jc w:val="both"/>
      </w:pPr>
      <w:r w:rsidRPr="00681319">
        <w:t>Особенности оказания отдельных форм государственной поддержки заключаются в следующем:</w:t>
      </w:r>
    </w:p>
    <w:p w:rsidR="009D4810" w:rsidRPr="00681319" w:rsidRDefault="009D4810" w:rsidP="009D4810">
      <w:pPr>
        <w:ind w:firstLine="709"/>
        <w:jc w:val="both"/>
      </w:pPr>
      <w:r w:rsidRPr="00681319">
        <w:t>1) предоставление социальной выплаты на приобретение жилья.</w:t>
      </w:r>
    </w:p>
    <w:p w:rsidR="009D4810" w:rsidRPr="00681319" w:rsidRDefault="009D4810" w:rsidP="009D4810">
      <w:pPr>
        <w:ind w:firstLine="709"/>
        <w:jc w:val="both"/>
      </w:pPr>
      <w:r w:rsidRPr="00681319">
        <w:t xml:space="preserve">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w:t>
      </w:r>
      <w:r>
        <w:t>–</w:t>
      </w:r>
      <w:r w:rsidRPr="00681319">
        <w:t xml:space="preserve"> </w:t>
      </w:r>
      <w:r>
        <w:t xml:space="preserve">государственная </w:t>
      </w:r>
      <w:r w:rsidRPr="00681319">
        <w:t>подпрограмма).</w:t>
      </w:r>
    </w:p>
    <w:p w:rsidR="009D4810" w:rsidRPr="00681319" w:rsidRDefault="009D4810" w:rsidP="009D4810">
      <w:pPr>
        <w:ind w:firstLine="709"/>
        <w:jc w:val="both"/>
      </w:pPr>
      <w:proofErr w:type="gramStart"/>
      <w:r w:rsidRPr="00681319">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9D4810" w:rsidRPr="00681319" w:rsidRDefault="009D4810" w:rsidP="009D4810">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681319" w:rsidRDefault="009D4810" w:rsidP="009D4810">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Default="009D4810" w:rsidP="009D4810">
      <w:pPr>
        <w:ind w:firstLine="709"/>
        <w:jc w:val="both"/>
      </w:pPr>
      <w:r w:rsidRPr="00681319">
        <w:t>Социальные выплаты на приобретение жилья используются:</w:t>
      </w:r>
    </w:p>
    <w:p w:rsidR="009D4810" w:rsidRPr="00681319" w:rsidRDefault="009D4810" w:rsidP="009D4810">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681319" w:rsidRDefault="009D4810" w:rsidP="009D4810">
      <w:pPr>
        <w:ind w:firstLine="709"/>
        <w:jc w:val="both"/>
      </w:pPr>
      <w:r w:rsidRPr="00681319">
        <w:t xml:space="preserve">для оплаты цены договора строительного подряда </w:t>
      </w:r>
      <w:r w:rsidRPr="009D4810">
        <w:t>на строительство жилого дома (далее – договор строительного подряда);</w:t>
      </w:r>
    </w:p>
    <w:p w:rsidR="009D4810" w:rsidRPr="009D4810" w:rsidRDefault="009D4810" w:rsidP="009D4810">
      <w:pPr>
        <w:ind w:firstLine="709"/>
        <w:jc w:val="both"/>
        <w:rPr>
          <w:highlight w:val="yellow"/>
        </w:rPr>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t xml:space="preserve"> </w:t>
      </w:r>
      <w:r w:rsidRPr="009D4810">
        <w:t>(далее - кооператив);</w:t>
      </w:r>
    </w:p>
    <w:p w:rsidR="009D4810" w:rsidRPr="009D4810" w:rsidRDefault="009D4810" w:rsidP="009D4810">
      <w:pPr>
        <w:ind w:firstLine="709"/>
        <w:jc w:val="both"/>
      </w:pPr>
      <w:r w:rsidRPr="009D4810">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9D4810" w:rsidRDefault="009D4810" w:rsidP="009D4810">
      <w:pPr>
        <w:ind w:firstLine="709"/>
        <w:jc w:val="both"/>
      </w:pPr>
      <w:proofErr w:type="gramStart"/>
      <w:r w:rsidRPr="009D4810">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9D4810">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D4810">
        <w:t>) на погашение ранее предоставленного жилищного кредита;</w:t>
      </w:r>
    </w:p>
    <w:p w:rsidR="009D4810" w:rsidRPr="009D4810" w:rsidRDefault="009D4810" w:rsidP="009D4810">
      <w:pPr>
        <w:ind w:firstLine="709"/>
        <w:jc w:val="both"/>
      </w:pPr>
      <w:proofErr w:type="gramStart"/>
      <w:r w:rsidRPr="009D4810">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9D4810">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9D4810" w:rsidRDefault="009D4810" w:rsidP="009D4810">
      <w:pPr>
        <w:ind w:firstLine="709"/>
        <w:jc w:val="both"/>
      </w:pPr>
      <w:r w:rsidRPr="009D4810">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9D4810">
        <w:t>цены договора уступки прав требований</w:t>
      </w:r>
      <w:proofErr w:type="gramEnd"/>
      <w:r w:rsidRPr="009D4810">
        <w:t xml:space="preserve"> по договору участия в долевом строительстве;</w:t>
      </w:r>
    </w:p>
    <w:p w:rsid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9D4810">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681319" w:rsidRDefault="009D4810" w:rsidP="009D4810">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681319" w:rsidRDefault="009D4810" w:rsidP="009D4810">
      <w:pPr>
        <w:ind w:firstLine="709"/>
        <w:jc w:val="both"/>
      </w:pPr>
      <w:proofErr w:type="gramStart"/>
      <w:r w:rsidRPr="00681319">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681319">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681319" w:rsidRDefault="009D4810" w:rsidP="009D4810">
      <w:pPr>
        <w:ind w:firstLine="709"/>
        <w:jc w:val="both"/>
      </w:pPr>
      <w:r w:rsidRPr="00681319">
        <w:t>Размер социальной выплаты на приобретение жилья составляет:</w:t>
      </w:r>
    </w:p>
    <w:p w:rsidR="009D4810" w:rsidRPr="00681319" w:rsidRDefault="009D4810" w:rsidP="009D4810">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681319" w:rsidRDefault="009D4810" w:rsidP="009D4810">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681319" w:rsidRDefault="009D4810" w:rsidP="009D4810">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681319" w:rsidRDefault="009D4810" w:rsidP="009D4810">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681319" w:rsidRDefault="009D4810" w:rsidP="009D4810">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9D4810" w:rsidRPr="00681319" w:rsidRDefault="009D4810" w:rsidP="009D4810">
      <w:pPr>
        <w:ind w:firstLine="709"/>
        <w:jc w:val="both"/>
      </w:pPr>
      <w:r w:rsidRPr="00681319">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Default="009D4810" w:rsidP="009D4810">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E800D4" w:rsidRPr="00681319" w:rsidRDefault="00E800D4" w:rsidP="009D4810">
      <w:pPr>
        <w:ind w:firstLine="709"/>
        <w:jc w:val="both"/>
      </w:pPr>
    </w:p>
    <w:p w:rsidR="009D4810" w:rsidRDefault="009D4810" w:rsidP="009D4810">
      <w:pPr>
        <w:ind w:firstLine="709"/>
        <w:jc w:val="both"/>
      </w:pPr>
      <w:proofErr w:type="spellStart"/>
      <w:r w:rsidRPr="00681319">
        <w:t>СтЖ</w:t>
      </w:r>
      <w:proofErr w:type="spellEnd"/>
      <w:r w:rsidRPr="00681319">
        <w:t xml:space="preserve"> = Н x РЖ,</w:t>
      </w:r>
    </w:p>
    <w:p w:rsidR="00E800D4" w:rsidRPr="00681319" w:rsidRDefault="00E800D4" w:rsidP="009D4810">
      <w:pPr>
        <w:ind w:firstLine="709"/>
        <w:jc w:val="both"/>
      </w:pPr>
    </w:p>
    <w:p w:rsidR="009D4810" w:rsidRPr="00681319" w:rsidRDefault="009D4810" w:rsidP="009D4810">
      <w:pPr>
        <w:ind w:firstLine="709"/>
        <w:jc w:val="both"/>
      </w:pPr>
      <w:r w:rsidRPr="00681319">
        <w:t>где:</w:t>
      </w:r>
    </w:p>
    <w:p w:rsidR="009D4810" w:rsidRPr="00681319" w:rsidRDefault="009D4810" w:rsidP="009D4810">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681319" w:rsidRDefault="009D4810" w:rsidP="009D4810">
      <w:pPr>
        <w:ind w:firstLine="709"/>
        <w:jc w:val="both"/>
      </w:pPr>
      <w:r w:rsidRPr="00681319">
        <w:t>РЖ - размер общей площади жилого помещения, определяемый в соответствии с требованиями Программы.</w:t>
      </w:r>
    </w:p>
    <w:p w:rsidR="009D4810" w:rsidRPr="00681319" w:rsidRDefault="009D4810" w:rsidP="009D4810">
      <w:pPr>
        <w:ind w:firstLine="709"/>
        <w:jc w:val="both"/>
      </w:pPr>
      <w:r w:rsidRPr="00681319">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681319">
        <w:t>софинансирования</w:t>
      </w:r>
      <w:proofErr w:type="spellEnd"/>
      <w:r w:rsidRPr="00681319">
        <w:t xml:space="preserve"> за счет средств федерального бюджета, предусмотренных на реализацию федеральной подпрограммы.</w:t>
      </w:r>
    </w:p>
    <w:p w:rsidR="009D4810" w:rsidRPr="00681319" w:rsidRDefault="009D4810" w:rsidP="009D4810">
      <w:pPr>
        <w:ind w:firstLine="709"/>
        <w:jc w:val="both"/>
      </w:pPr>
      <w:r w:rsidRPr="00681319">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Pr="009D4810">
        <w:t>государственной</w:t>
      </w:r>
      <w:r>
        <w:t xml:space="preserve"> </w:t>
      </w:r>
      <w:r w:rsidRPr="00681319">
        <w:t>программы.</w:t>
      </w:r>
    </w:p>
    <w:p w:rsidR="009D4810" w:rsidRPr="00681319" w:rsidRDefault="009D4810" w:rsidP="009D4810">
      <w:pPr>
        <w:ind w:firstLine="709"/>
        <w:jc w:val="both"/>
      </w:pPr>
      <w:r w:rsidRPr="00681319">
        <w:t>2) предоставление дополнительной социальной выплаты.</w:t>
      </w:r>
    </w:p>
    <w:p w:rsidR="009D4810" w:rsidRPr="00681319" w:rsidRDefault="009D4810" w:rsidP="009D4810">
      <w:pPr>
        <w:ind w:firstLine="709"/>
        <w:jc w:val="both"/>
      </w:pPr>
      <w:proofErr w:type="gramStart"/>
      <w:r w:rsidRPr="00681319">
        <w:t xml:space="preserve">При рождении (усыновлении) одного ребенка молодой семье - </w:t>
      </w:r>
      <w:r w:rsidRPr="009D4810">
        <w:t>участнику</w:t>
      </w:r>
      <w:r w:rsidRPr="00681319">
        <w:t xml:space="preserve">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681319" w:rsidRDefault="009D4810" w:rsidP="009D4810">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9D4810" w:rsidRPr="00681319" w:rsidRDefault="009D4810" w:rsidP="009D4810">
      <w:pPr>
        <w:ind w:firstLine="709"/>
        <w:jc w:val="both"/>
      </w:pPr>
      <w:r w:rsidRPr="00681319">
        <w:t xml:space="preserve">Молодой семье </w:t>
      </w:r>
      <w:r w:rsidRPr="009D4810">
        <w:t>- участнику</w:t>
      </w:r>
      <w:r w:rsidRPr="00681319">
        <w:t xml:space="preserve">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681319" w:rsidRDefault="009D4810" w:rsidP="009D4810">
      <w:pPr>
        <w:ind w:firstLine="709"/>
        <w:jc w:val="both"/>
      </w:pPr>
      <w:r w:rsidRPr="00681319">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9D4810" w:rsidRPr="00681319" w:rsidRDefault="009D4810" w:rsidP="009D4810">
      <w:pPr>
        <w:ind w:firstLine="709"/>
        <w:jc w:val="both"/>
      </w:pPr>
      <w:r w:rsidRPr="00FE4BE6">
        <w:t xml:space="preserve">2. </w:t>
      </w:r>
      <w:r w:rsidRPr="00681319">
        <w:t>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681319" w:rsidRDefault="009D4810" w:rsidP="009D4810">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681319" w:rsidRDefault="009D4810" w:rsidP="009D4810">
      <w:pPr>
        <w:ind w:firstLine="709"/>
        <w:jc w:val="both"/>
      </w:pPr>
      <w:r w:rsidRPr="00681319">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9D4810" w:rsidRPr="00681319" w:rsidRDefault="009D4810" w:rsidP="009D4810">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681319" w:rsidRDefault="009D4810" w:rsidP="009D4810">
      <w:pPr>
        <w:ind w:firstLine="709"/>
        <w:jc w:val="both"/>
      </w:pPr>
      <w:r w:rsidRPr="00AE0526">
        <w:t xml:space="preserve">Определение размера социальных выплат для участников муниципальной Программы определяется требованиями, установленными </w:t>
      </w:r>
      <w:r>
        <w:t>П</w:t>
      </w:r>
      <w:r w:rsidRPr="00AE0526">
        <w:t>рограм</w:t>
      </w:r>
      <w:r>
        <w:t>мы</w:t>
      </w:r>
      <w:r w:rsidRPr="00AE0526">
        <w:t>.</w:t>
      </w:r>
    </w:p>
    <w:p w:rsidR="009D4810" w:rsidRPr="00681319" w:rsidRDefault="009D4810" w:rsidP="009D4810">
      <w:pPr>
        <w:ind w:firstLine="709"/>
        <w:jc w:val="both"/>
      </w:pPr>
      <w:proofErr w:type="gramStart"/>
      <w:r w:rsidRPr="00681319">
        <w:t>В случае не</w:t>
      </w:r>
      <w:r>
        <w:t xml:space="preserve"> </w:t>
      </w:r>
      <w:r w:rsidRPr="00681319">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681319" w:rsidRDefault="009D4810" w:rsidP="009D4810">
      <w:pPr>
        <w:ind w:firstLine="709"/>
        <w:jc w:val="both"/>
      </w:pPr>
      <w:r w:rsidRPr="00681319">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Default="009D4810" w:rsidP="009D4810">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E800D4" w:rsidRDefault="00E800D4" w:rsidP="009D4810">
      <w:pPr>
        <w:pStyle w:val="ConsPlusNormal"/>
        <w:ind w:firstLine="708"/>
        <w:jc w:val="both"/>
        <w:rPr>
          <w:sz w:val="24"/>
          <w:szCs w:val="24"/>
        </w:rPr>
      </w:pPr>
    </w:p>
    <w:p w:rsidR="009D4810" w:rsidRDefault="009D4810" w:rsidP="009D4810">
      <w:pPr>
        <w:pStyle w:val="ConsPlusNormal"/>
        <w:jc w:val="center"/>
        <w:outlineLvl w:val="1"/>
        <w:rPr>
          <w:sz w:val="24"/>
          <w:szCs w:val="24"/>
        </w:rPr>
      </w:pPr>
      <w:r w:rsidRPr="00681319">
        <w:rPr>
          <w:sz w:val="24"/>
          <w:szCs w:val="24"/>
        </w:rPr>
        <w:t>6. ОЖИДАЕМЫЕ РЕЗУЛЬТАТЫ РЕАЛИЗАЦИИ ПРОГРАММЫ</w:t>
      </w:r>
    </w:p>
    <w:p w:rsidR="00E800D4" w:rsidRPr="00681319" w:rsidRDefault="00E800D4" w:rsidP="009D4810">
      <w:pPr>
        <w:pStyle w:val="ConsPlusNormal"/>
        <w:jc w:val="center"/>
        <w:outlineLvl w:val="1"/>
        <w:rPr>
          <w:sz w:val="24"/>
          <w:szCs w:val="24"/>
        </w:rPr>
      </w:pPr>
    </w:p>
    <w:p w:rsidR="009D4810" w:rsidRPr="00681319" w:rsidRDefault="009D4810" w:rsidP="009D4810">
      <w:pPr>
        <w:pStyle w:val="ConsPlusNormal"/>
        <w:ind w:firstLine="540"/>
        <w:jc w:val="both"/>
        <w:rPr>
          <w:sz w:val="24"/>
          <w:szCs w:val="24"/>
        </w:rPr>
      </w:pPr>
      <w:r w:rsidRPr="00681319">
        <w:rPr>
          <w:sz w:val="24"/>
          <w:szCs w:val="24"/>
        </w:rPr>
        <w:t>Успешное выполнение мероприятий Программы позволит:</w:t>
      </w:r>
    </w:p>
    <w:p w:rsidR="009D4810" w:rsidRPr="00D814D8" w:rsidRDefault="009D4810" w:rsidP="009D4810">
      <w:pPr>
        <w:pStyle w:val="ConsPlusNormal"/>
        <w:ind w:firstLine="540"/>
        <w:jc w:val="both"/>
        <w:rPr>
          <w:sz w:val="24"/>
          <w:szCs w:val="24"/>
        </w:rPr>
      </w:pPr>
      <w:r w:rsidRPr="00D814D8">
        <w:rPr>
          <w:sz w:val="24"/>
          <w:szCs w:val="24"/>
        </w:rPr>
        <w:t>1. Улучшить жилищные условия 278 молодым семьям.</w:t>
      </w:r>
    </w:p>
    <w:p w:rsidR="009D4810" w:rsidRPr="00681319" w:rsidRDefault="009D4810" w:rsidP="009D4810">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681319" w:rsidRDefault="009D4810" w:rsidP="009D4810">
      <w:pPr>
        <w:pStyle w:val="ConsPlusNormal"/>
        <w:ind w:firstLine="540"/>
        <w:jc w:val="both"/>
        <w:rPr>
          <w:sz w:val="24"/>
          <w:szCs w:val="24"/>
        </w:rPr>
      </w:pPr>
      <w:r w:rsidRPr="00681319">
        <w:rPr>
          <w:sz w:val="24"/>
          <w:szCs w:val="24"/>
        </w:rPr>
        <w:t>3. Развивать и закреплять положительные демографические тенденции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9D4810" w:rsidRPr="00681319" w:rsidRDefault="009D4810" w:rsidP="009D4810">
      <w:pPr>
        <w:pStyle w:val="ConsPlusNormal"/>
        <w:ind w:firstLine="540"/>
        <w:jc w:val="both"/>
        <w:rPr>
          <w:sz w:val="24"/>
          <w:szCs w:val="24"/>
        </w:rPr>
      </w:pPr>
      <w:r w:rsidRPr="00681319">
        <w:rPr>
          <w:sz w:val="24"/>
          <w:szCs w:val="24"/>
        </w:rPr>
        <w:t>5. Развивать ипотечное кредитование.</w:t>
      </w:r>
    </w:p>
    <w:p w:rsidR="009D4810" w:rsidRPr="00681319" w:rsidRDefault="009D4810" w:rsidP="009D4810">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681319" w:rsidRDefault="009D4810" w:rsidP="009D4810">
      <w:pPr>
        <w:pStyle w:val="ConsPlusNormal"/>
        <w:ind w:firstLine="540"/>
        <w:jc w:val="both"/>
        <w:rPr>
          <w:sz w:val="24"/>
          <w:szCs w:val="24"/>
        </w:rPr>
      </w:pPr>
      <w:r w:rsidRPr="00681319">
        <w:rPr>
          <w:sz w:val="24"/>
          <w:szCs w:val="24"/>
        </w:rPr>
        <w:t>а) прозрачности использования бюджетных средств;</w:t>
      </w:r>
    </w:p>
    <w:p w:rsidR="009D4810" w:rsidRPr="00681319" w:rsidRDefault="009D4810" w:rsidP="009D4810">
      <w:pPr>
        <w:pStyle w:val="ConsPlusNormal"/>
        <w:ind w:firstLine="540"/>
        <w:jc w:val="both"/>
        <w:rPr>
          <w:sz w:val="24"/>
          <w:szCs w:val="24"/>
        </w:rPr>
      </w:pPr>
      <w:r w:rsidRPr="00681319">
        <w:rPr>
          <w:sz w:val="24"/>
          <w:szCs w:val="24"/>
        </w:rPr>
        <w:t>б) государственного регулирования порядка расчета размера и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в) адресного предоставления социальных выплат;</w:t>
      </w:r>
    </w:p>
    <w:p w:rsidR="009D4810" w:rsidRDefault="009D4810" w:rsidP="009D4810">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E800D4" w:rsidRDefault="00E800D4"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Pr="00681319" w:rsidRDefault="00F16CEF" w:rsidP="009D4810">
      <w:pPr>
        <w:pStyle w:val="ConsPlusNormal"/>
        <w:ind w:firstLine="540"/>
        <w:jc w:val="both"/>
        <w:rPr>
          <w:sz w:val="24"/>
          <w:szCs w:val="24"/>
        </w:rPr>
      </w:pPr>
    </w:p>
    <w:p w:rsidR="009D4810" w:rsidRDefault="009D4810" w:rsidP="009D4810">
      <w:pPr>
        <w:pStyle w:val="ConsPlusNormal"/>
        <w:jc w:val="center"/>
        <w:outlineLvl w:val="2"/>
        <w:rPr>
          <w:sz w:val="24"/>
          <w:szCs w:val="24"/>
        </w:rPr>
      </w:pPr>
      <w:r w:rsidRPr="00681319">
        <w:rPr>
          <w:sz w:val="24"/>
          <w:szCs w:val="24"/>
        </w:rPr>
        <w:t>Показатели результативности муниципальной программы</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709"/>
        <w:gridCol w:w="992"/>
        <w:gridCol w:w="567"/>
        <w:gridCol w:w="567"/>
        <w:gridCol w:w="709"/>
        <w:gridCol w:w="567"/>
        <w:gridCol w:w="567"/>
        <w:gridCol w:w="567"/>
        <w:gridCol w:w="567"/>
        <w:gridCol w:w="567"/>
      </w:tblGrid>
      <w:tr w:rsidR="009D4810" w:rsidRPr="00681319" w:rsidTr="00622CC9">
        <w:tc>
          <w:tcPr>
            <w:tcW w:w="454" w:type="dxa"/>
            <w:vMerge w:val="restart"/>
          </w:tcPr>
          <w:p w:rsidR="009D4810" w:rsidRPr="00622CC9" w:rsidRDefault="009D4810" w:rsidP="009D4810">
            <w:pPr>
              <w:pStyle w:val="ConsPlusNormal"/>
              <w:jc w:val="both"/>
              <w:rPr>
                <w:sz w:val="20"/>
                <w:szCs w:val="20"/>
              </w:rPr>
            </w:pPr>
            <w:r w:rsidRPr="00622CC9">
              <w:rPr>
                <w:sz w:val="20"/>
                <w:szCs w:val="20"/>
              </w:rPr>
              <w:t>№</w:t>
            </w:r>
            <w:proofErr w:type="gramStart"/>
            <w:r w:rsidRPr="00622CC9">
              <w:rPr>
                <w:sz w:val="20"/>
                <w:szCs w:val="20"/>
              </w:rPr>
              <w:t>п</w:t>
            </w:r>
            <w:proofErr w:type="gramEnd"/>
            <w:r w:rsidRPr="00622CC9">
              <w:rPr>
                <w:sz w:val="20"/>
                <w:szCs w:val="20"/>
              </w:rPr>
              <w:t>/п</w:t>
            </w:r>
          </w:p>
        </w:tc>
        <w:tc>
          <w:tcPr>
            <w:tcW w:w="2948" w:type="dxa"/>
            <w:vMerge w:val="restart"/>
          </w:tcPr>
          <w:p w:rsidR="009D4810" w:rsidRPr="00622CC9" w:rsidRDefault="009D4810" w:rsidP="009D4810">
            <w:pPr>
              <w:pStyle w:val="ConsPlusNormal"/>
              <w:jc w:val="both"/>
              <w:rPr>
                <w:sz w:val="20"/>
                <w:szCs w:val="20"/>
              </w:rPr>
            </w:pPr>
            <w:r w:rsidRPr="00622CC9">
              <w:rPr>
                <w:sz w:val="20"/>
                <w:szCs w:val="20"/>
              </w:rPr>
              <w:t>Наименование показателя результативности</w:t>
            </w:r>
          </w:p>
        </w:tc>
        <w:tc>
          <w:tcPr>
            <w:tcW w:w="709" w:type="dxa"/>
            <w:vMerge w:val="restart"/>
          </w:tcPr>
          <w:p w:rsidR="009D4810" w:rsidRPr="00622CC9" w:rsidRDefault="009D4810" w:rsidP="009D4810">
            <w:pPr>
              <w:pStyle w:val="ConsPlusNormal"/>
              <w:jc w:val="both"/>
              <w:rPr>
                <w:sz w:val="20"/>
                <w:szCs w:val="20"/>
              </w:rPr>
            </w:pPr>
            <w:r w:rsidRPr="00622CC9">
              <w:rPr>
                <w:sz w:val="20"/>
                <w:szCs w:val="20"/>
              </w:rPr>
              <w:t>Ед. изм.</w:t>
            </w:r>
          </w:p>
        </w:tc>
        <w:tc>
          <w:tcPr>
            <w:tcW w:w="992" w:type="dxa"/>
            <w:vMerge w:val="restart"/>
          </w:tcPr>
          <w:p w:rsidR="009D4810" w:rsidRPr="00622CC9" w:rsidRDefault="009D4810" w:rsidP="009D4810">
            <w:pPr>
              <w:pStyle w:val="ConsPlusNormal"/>
              <w:jc w:val="both"/>
              <w:rPr>
                <w:sz w:val="20"/>
                <w:szCs w:val="20"/>
              </w:rPr>
            </w:pPr>
            <w:r w:rsidRPr="00622CC9">
              <w:rPr>
                <w:sz w:val="20"/>
                <w:szCs w:val="20"/>
              </w:rPr>
              <w:t>Базовое значение показателя результативности за 2019 год</w:t>
            </w:r>
          </w:p>
        </w:tc>
        <w:tc>
          <w:tcPr>
            <w:tcW w:w="4678" w:type="dxa"/>
            <w:gridSpan w:val="8"/>
          </w:tcPr>
          <w:p w:rsidR="009D4810" w:rsidRPr="00622CC9" w:rsidRDefault="009D4810" w:rsidP="009D4810">
            <w:pPr>
              <w:pStyle w:val="ConsPlusNormal"/>
              <w:jc w:val="both"/>
              <w:rPr>
                <w:sz w:val="20"/>
                <w:szCs w:val="20"/>
              </w:rPr>
            </w:pPr>
            <w:r w:rsidRPr="00622CC9">
              <w:rPr>
                <w:sz w:val="20"/>
                <w:szCs w:val="20"/>
              </w:rPr>
              <w:t>Значение показателя результативности по годам реализации муниципальной Программы</w:t>
            </w:r>
          </w:p>
        </w:tc>
      </w:tr>
      <w:tr w:rsidR="00622CC9" w:rsidRPr="00681319" w:rsidTr="00622CC9">
        <w:tc>
          <w:tcPr>
            <w:tcW w:w="454" w:type="dxa"/>
            <w:vMerge/>
          </w:tcPr>
          <w:p w:rsidR="00622CC9" w:rsidRPr="00681319" w:rsidRDefault="00622CC9" w:rsidP="009D4810">
            <w:pPr>
              <w:jc w:val="both"/>
            </w:pPr>
          </w:p>
        </w:tc>
        <w:tc>
          <w:tcPr>
            <w:tcW w:w="2948" w:type="dxa"/>
            <w:vMerge/>
          </w:tcPr>
          <w:p w:rsidR="00622CC9" w:rsidRPr="00681319" w:rsidRDefault="00622CC9" w:rsidP="009D4810">
            <w:pPr>
              <w:jc w:val="both"/>
              <w:rPr>
                <w:sz w:val="22"/>
                <w:szCs w:val="22"/>
              </w:rPr>
            </w:pPr>
          </w:p>
        </w:tc>
        <w:tc>
          <w:tcPr>
            <w:tcW w:w="709" w:type="dxa"/>
            <w:vMerge/>
          </w:tcPr>
          <w:p w:rsidR="00622CC9" w:rsidRPr="00681319" w:rsidRDefault="00622CC9" w:rsidP="009D4810">
            <w:pPr>
              <w:jc w:val="both"/>
              <w:rPr>
                <w:sz w:val="22"/>
                <w:szCs w:val="22"/>
              </w:rPr>
            </w:pPr>
          </w:p>
        </w:tc>
        <w:tc>
          <w:tcPr>
            <w:tcW w:w="992" w:type="dxa"/>
            <w:vMerge/>
          </w:tcPr>
          <w:p w:rsidR="00622CC9" w:rsidRPr="00681319" w:rsidRDefault="00622CC9" w:rsidP="009D4810">
            <w:pPr>
              <w:jc w:val="both"/>
            </w:pP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2020</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2021</w:t>
            </w:r>
          </w:p>
        </w:tc>
        <w:tc>
          <w:tcPr>
            <w:tcW w:w="709"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2022</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2023</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2024</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2025</w:t>
            </w:r>
          </w:p>
        </w:tc>
        <w:tc>
          <w:tcPr>
            <w:tcW w:w="567" w:type="dxa"/>
          </w:tcPr>
          <w:p w:rsidR="00622CC9" w:rsidRPr="00681319" w:rsidRDefault="00622CC9" w:rsidP="009D4810">
            <w:pPr>
              <w:pStyle w:val="ConsPlusNormal"/>
              <w:jc w:val="center"/>
              <w:rPr>
                <w:sz w:val="22"/>
                <w:szCs w:val="22"/>
              </w:rPr>
            </w:pPr>
            <w:r>
              <w:rPr>
                <w:sz w:val="22"/>
                <w:szCs w:val="22"/>
              </w:rPr>
              <w:t>2026</w:t>
            </w:r>
          </w:p>
        </w:tc>
        <w:tc>
          <w:tcPr>
            <w:tcW w:w="567" w:type="dxa"/>
          </w:tcPr>
          <w:p w:rsidR="00622CC9" w:rsidRPr="00681319" w:rsidRDefault="00622CC9" w:rsidP="009D4810">
            <w:pPr>
              <w:pStyle w:val="ConsPlusNormal"/>
              <w:jc w:val="center"/>
              <w:rPr>
                <w:sz w:val="22"/>
                <w:szCs w:val="22"/>
              </w:rPr>
            </w:pPr>
            <w:r>
              <w:rPr>
                <w:sz w:val="22"/>
                <w:szCs w:val="22"/>
              </w:rPr>
              <w:t>2027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1</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6" w:history="1">
              <w:r w:rsidRPr="00622CC9">
                <w:rPr>
                  <w:sz w:val="20"/>
                  <w:szCs w:val="20"/>
                </w:rPr>
                <w:t>Подпрограммы</w:t>
              </w:r>
            </w:hyperlink>
            <w:r w:rsidRPr="00622CC9">
              <w:rPr>
                <w:sz w:val="20"/>
                <w:szCs w:val="20"/>
              </w:rPr>
              <w:t xml:space="preserve"> «Молодым семьям - доступное жильё»</w:t>
            </w:r>
          </w:p>
        </w:tc>
        <w:tc>
          <w:tcPr>
            <w:tcW w:w="709" w:type="dxa"/>
          </w:tcPr>
          <w:p w:rsidR="00F16CEF" w:rsidRPr="00681319" w:rsidRDefault="00F16CEF" w:rsidP="009D4810">
            <w:pPr>
              <w:pStyle w:val="ConsPlusNormal"/>
              <w:jc w:val="center"/>
              <w:rPr>
                <w:sz w:val="22"/>
                <w:szCs w:val="22"/>
              </w:rPr>
            </w:pPr>
            <w:r w:rsidRPr="00681319">
              <w:rPr>
                <w:sz w:val="22"/>
                <w:szCs w:val="22"/>
              </w:rPr>
              <w:t>семья</w:t>
            </w:r>
          </w:p>
        </w:tc>
        <w:tc>
          <w:tcPr>
            <w:tcW w:w="992" w:type="dxa"/>
          </w:tcPr>
          <w:p w:rsidR="00F16CEF" w:rsidRPr="00681319" w:rsidRDefault="00F16CEF" w:rsidP="009D4810">
            <w:pPr>
              <w:pStyle w:val="ConsPlusNormal"/>
              <w:jc w:val="center"/>
              <w:rPr>
                <w:sz w:val="22"/>
                <w:szCs w:val="22"/>
              </w:rPr>
            </w:pPr>
            <w:r w:rsidRPr="00681319">
              <w:rPr>
                <w:sz w:val="22"/>
                <w:szCs w:val="22"/>
              </w:rPr>
              <w:t>31</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40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29</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25</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30</w:t>
            </w:r>
          </w:p>
        </w:tc>
        <w:tc>
          <w:tcPr>
            <w:tcW w:w="567" w:type="dxa"/>
            <w:tcMar>
              <w:left w:w="28" w:type="dxa"/>
              <w:right w:w="28" w:type="dxa"/>
            </w:tcMar>
          </w:tcPr>
          <w:p w:rsidR="00F16CEF" w:rsidRPr="00681319" w:rsidRDefault="00F16CEF" w:rsidP="009D4810">
            <w:pPr>
              <w:pStyle w:val="ConsPlusNormal"/>
              <w:jc w:val="center"/>
              <w:rPr>
                <w:sz w:val="22"/>
                <w:szCs w:val="22"/>
              </w:rPr>
            </w:pPr>
            <w:r w:rsidRPr="009D4810">
              <w:rPr>
                <w:sz w:val="22"/>
                <w:szCs w:val="22"/>
              </w:rPr>
              <w:t>24</w:t>
            </w:r>
          </w:p>
        </w:tc>
        <w:tc>
          <w:tcPr>
            <w:tcW w:w="567" w:type="dxa"/>
            <w:tcMar>
              <w:left w:w="28" w:type="dxa"/>
              <w:right w:w="28" w:type="dxa"/>
            </w:tcMar>
          </w:tcPr>
          <w:p w:rsidR="00F16CEF" w:rsidRPr="00681319" w:rsidRDefault="00F16CEF" w:rsidP="009D4810">
            <w:pPr>
              <w:pStyle w:val="ConsPlusNormal"/>
              <w:jc w:val="center"/>
              <w:rPr>
                <w:sz w:val="22"/>
                <w:szCs w:val="22"/>
              </w:rPr>
            </w:pPr>
            <w:r w:rsidRPr="00850B03">
              <w:rPr>
                <w:sz w:val="22"/>
                <w:szCs w:val="22"/>
              </w:rPr>
              <w:t>17</w:t>
            </w:r>
          </w:p>
        </w:tc>
        <w:tc>
          <w:tcPr>
            <w:tcW w:w="567" w:type="dxa"/>
          </w:tcPr>
          <w:p w:rsidR="00F16CEF" w:rsidRPr="00681319" w:rsidRDefault="00F16CEF" w:rsidP="00735C90">
            <w:pPr>
              <w:pStyle w:val="ConsPlusNormal"/>
              <w:jc w:val="center"/>
              <w:rPr>
                <w:sz w:val="22"/>
                <w:szCs w:val="22"/>
              </w:rPr>
            </w:pPr>
            <w:r w:rsidRPr="00850B03">
              <w:rPr>
                <w:sz w:val="22"/>
                <w:szCs w:val="22"/>
              </w:rPr>
              <w:t>17</w:t>
            </w:r>
          </w:p>
        </w:tc>
        <w:tc>
          <w:tcPr>
            <w:tcW w:w="567" w:type="dxa"/>
          </w:tcPr>
          <w:p w:rsidR="00F16CEF" w:rsidRPr="00681319" w:rsidRDefault="00F16CEF" w:rsidP="00735C90">
            <w:pPr>
              <w:pStyle w:val="ConsPlusNormal"/>
              <w:jc w:val="center"/>
              <w:rPr>
                <w:sz w:val="22"/>
                <w:szCs w:val="22"/>
              </w:rPr>
            </w:pPr>
            <w:r w:rsidRPr="00850B03">
              <w:rPr>
                <w:sz w:val="22"/>
                <w:szCs w:val="22"/>
              </w:rPr>
              <w:t>17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2</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7" w:history="1">
              <w:r w:rsidRPr="00622CC9">
                <w:rPr>
                  <w:sz w:val="20"/>
                  <w:szCs w:val="20"/>
                </w:rPr>
                <w:t>Подпрограммы</w:t>
              </w:r>
            </w:hyperlink>
            <w:r w:rsidRPr="00622CC9">
              <w:rPr>
                <w:sz w:val="20"/>
                <w:szCs w:val="20"/>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F16CEF" w:rsidRPr="00681319" w:rsidRDefault="00F16CEF" w:rsidP="009D4810">
            <w:pPr>
              <w:pStyle w:val="ConsPlusNormal"/>
              <w:jc w:val="center"/>
              <w:rPr>
                <w:sz w:val="24"/>
                <w:szCs w:val="24"/>
              </w:rPr>
            </w:pPr>
            <w:r w:rsidRPr="00681319">
              <w:rPr>
                <w:sz w:val="24"/>
                <w:szCs w:val="24"/>
              </w:rPr>
              <w:t>%</w:t>
            </w:r>
          </w:p>
        </w:tc>
        <w:tc>
          <w:tcPr>
            <w:tcW w:w="992" w:type="dxa"/>
          </w:tcPr>
          <w:p w:rsidR="00F16CEF" w:rsidRPr="00681319" w:rsidRDefault="00F16CEF" w:rsidP="009D4810">
            <w:pPr>
              <w:pStyle w:val="ConsPlusNormal"/>
              <w:jc w:val="center"/>
              <w:rPr>
                <w:sz w:val="22"/>
                <w:szCs w:val="22"/>
              </w:rPr>
            </w:pPr>
            <w:r w:rsidRPr="00681319">
              <w:rPr>
                <w:sz w:val="22"/>
                <w:szCs w:val="22"/>
              </w:rPr>
              <w:t>8,0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12,6</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10,3</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9,4</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12,9</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12,9</w:t>
            </w:r>
          </w:p>
        </w:tc>
        <w:tc>
          <w:tcPr>
            <w:tcW w:w="567" w:type="dxa"/>
            <w:tcMar>
              <w:left w:w="28" w:type="dxa"/>
              <w:right w:w="28" w:type="dxa"/>
            </w:tcMar>
          </w:tcPr>
          <w:p w:rsidR="00F16CEF" w:rsidRPr="00681319" w:rsidRDefault="00F16CEF" w:rsidP="009D4810">
            <w:pPr>
              <w:pStyle w:val="ConsPlusNormal"/>
              <w:jc w:val="center"/>
              <w:rPr>
                <w:sz w:val="22"/>
                <w:szCs w:val="22"/>
              </w:rPr>
            </w:pPr>
            <w:r>
              <w:rPr>
                <w:sz w:val="22"/>
                <w:szCs w:val="22"/>
              </w:rPr>
              <w:t>7,9</w:t>
            </w:r>
          </w:p>
        </w:tc>
        <w:tc>
          <w:tcPr>
            <w:tcW w:w="567" w:type="dxa"/>
          </w:tcPr>
          <w:p w:rsidR="00F16CEF" w:rsidRPr="00681319" w:rsidRDefault="00F16CEF" w:rsidP="00735C90">
            <w:pPr>
              <w:pStyle w:val="ConsPlusNormal"/>
              <w:jc w:val="center"/>
              <w:rPr>
                <w:sz w:val="22"/>
                <w:szCs w:val="22"/>
              </w:rPr>
            </w:pPr>
            <w:r>
              <w:rPr>
                <w:sz w:val="22"/>
                <w:szCs w:val="22"/>
              </w:rPr>
              <w:t>7,9</w:t>
            </w:r>
          </w:p>
        </w:tc>
        <w:tc>
          <w:tcPr>
            <w:tcW w:w="567" w:type="dxa"/>
          </w:tcPr>
          <w:p w:rsidR="00F16CEF" w:rsidRPr="00681319" w:rsidRDefault="00F16CEF" w:rsidP="00735C90">
            <w:pPr>
              <w:pStyle w:val="ConsPlusNormal"/>
              <w:jc w:val="center"/>
              <w:rPr>
                <w:sz w:val="22"/>
                <w:szCs w:val="22"/>
              </w:rPr>
            </w:pPr>
            <w:r>
              <w:rPr>
                <w:sz w:val="22"/>
                <w:szCs w:val="22"/>
              </w:rPr>
              <w:t>7,9</w:t>
            </w:r>
          </w:p>
        </w:tc>
      </w:tr>
    </w:tbl>
    <w:p w:rsidR="009D4810" w:rsidRPr="00681319" w:rsidRDefault="009D4810" w:rsidP="009D4810">
      <w:pPr>
        <w:pStyle w:val="ConsPlusNormal"/>
        <w:jc w:val="both"/>
        <w:rPr>
          <w:sz w:val="24"/>
          <w:szCs w:val="24"/>
        </w:rPr>
      </w:pPr>
    </w:p>
    <w:p w:rsidR="00350B76" w:rsidRDefault="00350B76" w:rsidP="00350B76">
      <w:pPr>
        <w:jc w:val="both"/>
        <w:rPr>
          <w:sz w:val="26"/>
          <w:szCs w:val="26"/>
        </w:rPr>
      </w:pPr>
      <w:r>
        <w:rPr>
          <w:sz w:val="26"/>
          <w:szCs w:val="26"/>
        </w:rPr>
        <w:t>Мэр городского округа муниципального</w:t>
      </w:r>
    </w:p>
    <w:p w:rsidR="00350B76" w:rsidRDefault="00350B76" w:rsidP="00350B76">
      <w:pPr>
        <w:tabs>
          <w:tab w:val="left" w:pos="11907"/>
        </w:tabs>
        <w:rPr>
          <w:color w:val="000000"/>
        </w:rPr>
      </w:pPr>
      <w:r>
        <w:rPr>
          <w:sz w:val="26"/>
          <w:szCs w:val="26"/>
        </w:rPr>
        <w:t xml:space="preserve">образования «город Саянск»                                                                       А.В. Ермаков       </w:t>
      </w:r>
    </w:p>
    <w:p w:rsidR="008B4C82" w:rsidRDefault="008B4C82" w:rsidP="00350B76">
      <w:pPr>
        <w:jc w:val="both"/>
        <w:rPr>
          <w:sz w:val="22"/>
          <w:szCs w:val="22"/>
        </w:rPr>
      </w:pPr>
    </w:p>
    <w:sectPr w:rsidR="008B4C82" w:rsidSect="00F06EE0">
      <w:headerReference w:type="even" r:id="rId18"/>
      <w:headerReference w:type="default" r:id="rId19"/>
      <w:footerReference w:type="even" r:id="rId20"/>
      <w:footerReference w:type="default" r:id="rId21"/>
      <w:headerReference w:type="first" r:id="rId22"/>
      <w:footerReference w:type="first" r:id="rId23"/>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A2D" w:rsidRDefault="00A95A2D" w:rsidP="00AF663F">
      <w:r>
        <w:separator/>
      </w:r>
    </w:p>
  </w:endnote>
  <w:endnote w:type="continuationSeparator" w:id="0">
    <w:p w:rsidR="00A95A2D" w:rsidRDefault="00A95A2D"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A2D" w:rsidRDefault="00A95A2D" w:rsidP="00AF663F">
      <w:r>
        <w:separator/>
      </w:r>
    </w:p>
  </w:footnote>
  <w:footnote w:type="continuationSeparator" w:id="0">
    <w:p w:rsidR="00A95A2D" w:rsidRDefault="00A95A2D"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307D"/>
    <w:rsid w:val="0000610D"/>
    <w:rsid w:val="000061E2"/>
    <w:rsid w:val="00010068"/>
    <w:rsid w:val="00015497"/>
    <w:rsid w:val="000176AB"/>
    <w:rsid w:val="00020682"/>
    <w:rsid w:val="0002499C"/>
    <w:rsid w:val="000250BF"/>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46E1"/>
    <w:rsid w:val="000B7975"/>
    <w:rsid w:val="000C0CB2"/>
    <w:rsid w:val="000C6796"/>
    <w:rsid w:val="000C7EC9"/>
    <w:rsid w:val="000D1063"/>
    <w:rsid w:val="000D3840"/>
    <w:rsid w:val="000D69DF"/>
    <w:rsid w:val="000D6B7B"/>
    <w:rsid w:val="000E0459"/>
    <w:rsid w:val="000E14AF"/>
    <w:rsid w:val="000F2C1C"/>
    <w:rsid w:val="000F344B"/>
    <w:rsid w:val="000F5335"/>
    <w:rsid w:val="000F6DE1"/>
    <w:rsid w:val="00101CBF"/>
    <w:rsid w:val="001020E8"/>
    <w:rsid w:val="00105824"/>
    <w:rsid w:val="00105E07"/>
    <w:rsid w:val="001072CF"/>
    <w:rsid w:val="0011261F"/>
    <w:rsid w:val="00112A1A"/>
    <w:rsid w:val="00121ADE"/>
    <w:rsid w:val="0012738F"/>
    <w:rsid w:val="001309C7"/>
    <w:rsid w:val="00130A6D"/>
    <w:rsid w:val="00132601"/>
    <w:rsid w:val="00133BB1"/>
    <w:rsid w:val="001453A1"/>
    <w:rsid w:val="00151A35"/>
    <w:rsid w:val="00152A28"/>
    <w:rsid w:val="00157D58"/>
    <w:rsid w:val="00157E18"/>
    <w:rsid w:val="001615FC"/>
    <w:rsid w:val="00162540"/>
    <w:rsid w:val="00164838"/>
    <w:rsid w:val="001704D6"/>
    <w:rsid w:val="00173FD3"/>
    <w:rsid w:val="00182C39"/>
    <w:rsid w:val="00183506"/>
    <w:rsid w:val="00184060"/>
    <w:rsid w:val="0018510C"/>
    <w:rsid w:val="001852D5"/>
    <w:rsid w:val="001A11BB"/>
    <w:rsid w:val="001A140B"/>
    <w:rsid w:val="001A7F9D"/>
    <w:rsid w:val="001B10BE"/>
    <w:rsid w:val="001B3980"/>
    <w:rsid w:val="001B4FBD"/>
    <w:rsid w:val="001B77BC"/>
    <w:rsid w:val="001C0575"/>
    <w:rsid w:val="001C151B"/>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2B58"/>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779F8"/>
    <w:rsid w:val="002856E4"/>
    <w:rsid w:val="00297087"/>
    <w:rsid w:val="002A0080"/>
    <w:rsid w:val="002A1139"/>
    <w:rsid w:val="002A7A0E"/>
    <w:rsid w:val="002B1EBA"/>
    <w:rsid w:val="002B2062"/>
    <w:rsid w:val="002B291A"/>
    <w:rsid w:val="002B30A7"/>
    <w:rsid w:val="002B3DA8"/>
    <w:rsid w:val="002C00E7"/>
    <w:rsid w:val="002C18DC"/>
    <w:rsid w:val="002C24AF"/>
    <w:rsid w:val="002C3D7C"/>
    <w:rsid w:val="002C52BB"/>
    <w:rsid w:val="002C590F"/>
    <w:rsid w:val="002C6FC7"/>
    <w:rsid w:val="002C78F4"/>
    <w:rsid w:val="002D0BFA"/>
    <w:rsid w:val="002D15BD"/>
    <w:rsid w:val="002D64AA"/>
    <w:rsid w:val="002E00A4"/>
    <w:rsid w:val="002E1587"/>
    <w:rsid w:val="002E16A4"/>
    <w:rsid w:val="002E1808"/>
    <w:rsid w:val="002E1969"/>
    <w:rsid w:val="002E2F72"/>
    <w:rsid w:val="002E356F"/>
    <w:rsid w:val="002E4744"/>
    <w:rsid w:val="00307123"/>
    <w:rsid w:val="0031195B"/>
    <w:rsid w:val="00312706"/>
    <w:rsid w:val="00312C17"/>
    <w:rsid w:val="00316DE2"/>
    <w:rsid w:val="00317C34"/>
    <w:rsid w:val="003214F7"/>
    <w:rsid w:val="00326223"/>
    <w:rsid w:val="003301EB"/>
    <w:rsid w:val="003315D2"/>
    <w:rsid w:val="00332DC3"/>
    <w:rsid w:val="00341DAD"/>
    <w:rsid w:val="003451FE"/>
    <w:rsid w:val="00350B76"/>
    <w:rsid w:val="00351B65"/>
    <w:rsid w:val="00352F3D"/>
    <w:rsid w:val="0035479A"/>
    <w:rsid w:val="00356AB1"/>
    <w:rsid w:val="003604CD"/>
    <w:rsid w:val="00365F2D"/>
    <w:rsid w:val="0037307B"/>
    <w:rsid w:val="00373375"/>
    <w:rsid w:val="00375AC6"/>
    <w:rsid w:val="003764E4"/>
    <w:rsid w:val="0037724A"/>
    <w:rsid w:val="00382180"/>
    <w:rsid w:val="00385248"/>
    <w:rsid w:val="0038530F"/>
    <w:rsid w:val="00385E67"/>
    <w:rsid w:val="003862AB"/>
    <w:rsid w:val="003964B9"/>
    <w:rsid w:val="003A36BF"/>
    <w:rsid w:val="003A429B"/>
    <w:rsid w:val="003A4846"/>
    <w:rsid w:val="003B6DA4"/>
    <w:rsid w:val="003B77EC"/>
    <w:rsid w:val="003C78E8"/>
    <w:rsid w:val="003D0713"/>
    <w:rsid w:val="003D11B9"/>
    <w:rsid w:val="003D2625"/>
    <w:rsid w:val="003D55C8"/>
    <w:rsid w:val="003E0D01"/>
    <w:rsid w:val="003E1F85"/>
    <w:rsid w:val="003E38EE"/>
    <w:rsid w:val="003E4AAA"/>
    <w:rsid w:val="003E575C"/>
    <w:rsid w:val="003F5E44"/>
    <w:rsid w:val="003F70A2"/>
    <w:rsid w:val="0040210A"/>
    <w:rsid w:val="00403353"/>
    <w:rsid w:val="0040435C"/>
    <w:rsid w:val="004045BF"/>
    <w:rsid w:val="0040567D"/>
    <w:rsid w:val="004072D8"/>
    <w:rsid w:val="00410A6F"/>
    <w:rsid w:val="00421179"/>
    <w:rsid w:val="00423545"/>
    <w:rsid w:val="00424F24"/>
    <w:rsid w:val="00427418"/>
    <w:rsid w:val="0042796C"/>
    <w:rsid w:val="004325BF"/>
    <w:rsid w:val="0043317A"/>
    <w:rsid w:val="00442F49"/>
    <w:rsid w:val="00444FF8"/>
    <w:rsid w:val="004543E2"/>
    <w:rsid w:val="00460CDD"/>
    <w:rsid w:val="00463B37"/>
    <w:rsid w:val="00464DE1"/>
    <w:rsid w:val="00470BD0"/>
    <w:rsid w:val="00471317"/>
    <w:rsid w:val="00472123"/>
    <w:rsid w:val="00475AEA"/>
    <w:rsid w:val="00482E23"/>
    <w:rsid w:val="004912B4"/>
    <w:rsid w:val="00491837"/>
    <w:rsid w:val="00492E9F"/>
    <w:rsid w:val="00497634"/>
    <w:rsid w:val="004979A2"/>
    <w:rsid w:val="004A2E73"/>
    <w:rsid w:val="004A47BB"/>
    <w:rsid w:val="004A47E8"/>
    <w:rsid w:val="004A4BAA"/>
    <w:rsid w:val="004B467D"/>
    <w:rsid w:val="004B5011"/>
    <w:rsid w:val="004B7475"/>
    <w:rsid w:val="004C173A"/>
    <w:rsid w:val="004C1DB5"/>
    <w:rsid w:val="004C447E"/>
    <w:rsid w:val="004C5798"/>
    <w:rsid w:val="004C6CA8"/>
    <w:rsid w:val="004C7734"/>
    <w:rsid w:val="004D221C"/>
    <w:rsid w:val="004D6A7B"/>
    <w:rsid w:val="004D6A7C"/>
    <w:rsid w:val="004E0BE9"/>
    <w:rsid w:val="004F3278"/>
    <w:rsid w:val="004F3693"/>
    <w:rsid w:val="004F418E"/>
    <w:rsid w:val="004F5F77"/>
    <w:rsid w:val="00501CB0"/>
    <w:rsid w:val="00501D79"/>
    <w:rsid w:val="005138EB"/>
    <w:rsid w:val="005143F3"/>
    <w:rsid w:val="00516DC2"/>
    <w:rsid w:val="00517454"/>
    <w:rsid w:val="00517760"/>
    <w:rsid w:val="00523965"/>
    <w:rsid w:val="00525EB8"/>
    <w:rsid w:val="0052694B"/>
    <w:rsid w:val="0052706D"/>
    <w:rsid w:val="005279D7"/>
    <w:rsid w:val="00530378"/>
    <w:rsid w:val="0053167B"/>
    <w:rsid w:val="00531A69"/>
    <w:rsid w:val="005335FD"/>
    <w:rsid w:val="0054004C"/>
    <w:rsid w:val="00544035"/>
    <w:rsid w:val="00550C89"/>
    <w:rsid w:val="0055718F"/>
    <w:rsid w:val="00561A92"/>
    <w:rsid w:val="00571848"/>
    <w:rsid w:val="00583AAC"/>
    <w:rsid w:val="005840EE"/>
    <w:rsid w:val="0058504C"/>
    <w:rsid w:val="00585564"/>
    <w:rsid w:val="00585595"/>
    <w:rsid w:val="00587375"/>
    <w:rsid w:val="00594473"/>
    <w:rsid w:val="005969BE"/>
    <w:rsid w:val="00597DC8"/>
    <w:rsid w:val="005B562B"/>
    <w:rsid w:val="005B5CE3"/>
    <w:rsid w:val="005B6748"/>
    <w:rsid w:val="005C2A76"/>
    <w:rsid w:val="005C45F3"/>
    <w:rsid w:val="005C5259"/>
    <w:rsid w:val="005C54A4"/>
    <w:rsid w:val="005C71AB"/>
    <w:rsid w:val="005D1279"/>
    <w:rsid w:val="005D2874"/>
    <w:rsid w:val="005D61F1"/>
    <w:rsid w:val="005D72A9"/>
    <w:rsid w:val="005D7444"/>
    <w:rsid w:val="005E03EF"/>
    <w:rsid w:val="005E3BFF"/>
    <w:rsid w:val="005E6331"/>
    <w:rsid w:val="005F74A0"/>
    <w:rsid w:val="006004AE"/>
    <w:rsid w:val="00610BAC"/>
    <w:rsid w:val="006134AA"/>
    <w:rsid w:val="00622CC9"/>
    <w:rsid w:val="00626A5E"/>
    <w:rsid w:val="00627126"/>
    <w:rsid w:val="0063139A"/>
    <w:rsid w:val="00632ED7"/>
    <w:rsid w:val="006415F5"/>
    <w:rsid w:val="006416A2"/>
    <w:rsid w:val="00643C4D"/>
    <w:rsid w:val="0064721D"/>
    <w:rsid w:val="006535F1"/>
    <w:rsid w:val="00655991"/>
    <w:rsid w:val="00657217"/>
    <w:rsid w:val="006639DB"/>
    <w:rsid w:val="0066481A"/>
    <w:rsid w:val="00664C56"/>
    <w:rsid w:val="00664FC2"/>
    <w:rsid w:val="006717E8"/>
    <w:rsid w:val="00673FE5"/>
    <w:rsid w:val="00675F4E"/>
    <w:rsid w:val="00682550"/>
    <w:rsid w:val="0068689D"/>
    <w:rsid w:val="0068731D"/>
    <w:rsid w:val="006964A5"/>
    <w:rsid w:val="00697120"/>
    <w:rsid w:val="00697F4B"/>
    <w:rsid w:val="006A10FC"/>
    <w:rsid w:val="006A300B"/>
    <w:rsid w:val="006A4933"/>
    <w:rsid w:val="006A5C74"/>
    <w:rsid w:val="006B55E8"/>
    <w:rsid w:val="006B7548"/>
    <w:rsid w:val="006C15D7"/>
    <w:rsid w:val="006C186D"/>
    <w:rsid w:val="006C59DB"/>
    <w:rsid w:val="006D4024"/>
    <w:rsid w:val="006E4BF1"/>
    <w:rsid w:val="006E4E33"/>
    <w:rsid w:val="006E750A"/>
    <w:rsid w:val="006F2023"/>
    <w:rsid w:val="006F4DD3"/>
    <w:rsid w:val="00704218"/>
    <w:rsid w:val="0071121C"/>
    <w:rsid w:val="00711F0D"/>
    <w:rsid w:val="0072029E"/>
    <w:rsid w:val="00722E4F"/>
    <w:rsid w:val="00727A5F"/>
    <w:rsid w:val="00743632"/>
    <w:rsid w:val="00744B7B"/>
    <w:rsid w:val="0075094D"/>
    <w:rsid w:val="00751784"/>
    <w:rsid w:val="007553D3"/>
    <w:rsid w:val="00755D49"/>
    <w:rsid w:val="00757A47"/>
    <w:rsid w:val="00774FB0"/>
    <w:rsid w:val="007752CC"/>
    <w:rsid w:val="00775FF6"/>
    <w:rsid w:val="007801C0"/>
    <w:rsid w:val="00780C7A"/>
    <w:rsid w:val="0078238F"/>
    <w:rsid w:val="007835BB"/>
    <w:rsid w:val="00783798"/>
    <w:rsid w:val="00784F82"/>
    <w:rsid w:val="007866FB"/>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0B03"/>
    <w:rsid w:val="0085171F"/>
    <w:rsid w:val="00860CAD"/>
    <w:rsid w:val="008617A1"/>
    <w:rsid w:val="00863770"/>
    <w:rsid w:val="0087015E"/>
    <w:rsid w:val="00871F30"/>
    <w:rsid w:val="008746C2"/>
    <w:rsid w:val="00875372"/>
    <w:rsid w:val="0087661E"/>
    <w:rsid w:val="00877DB3"/>
    <w:rsid w:val="008821AF"/>
    <w:rsid w:val="0088476D"/>
    <w:rsid w:val="00886750"/>
    <w:rsid w:val="0089160E"/>
    <w:rsid w:val="008959AE"/>
    <w:rsid w:val="008A3976"/>
    <w:rsid w:val="008B0D90"/>
    <w:rsid w:val="008B4C82"/>
    <w:rsid w:val="008B55E2"/>
    <w:rsid w:val="008B6A1F"/>
    <w:rsid w:val="008B7213"/>
    <w:rsid w:val="008B733A"/>
    <w:rsid w:val="008D13FA"/>
    <w:rsid w:val="008D2BDD"/>
    <w:rsid w:val="008D2C0C"/>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5DFE"/>
    <w:rsid w:val="00927C4B"/>
    <w:rsid w:val="0093301D"/>
    <w:rsid w:val="0093765C"/>
    <w:rsid w:val="00940A58"/>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47C1"/>
    <w:rsid w:val="00A079D7"/>
    <w:rsid w:val="00A130A5"/>
    <w:rsid w:val="00A15033"/>
    <w:rsid w:val="00A21E0F"/>
    <w:rsid w:val="00A22491"/>
    <w:rsid w:val="00A22EAF"/>
    <w:rsid w:val="00A24254"/>
    <w:rsid w:val="00A31C6E"/>
    <w:rsid w:val="00A332F3"/>
    <w:rsid w:val="00A3378A"/>
    <w:rsid w:val="00A42D03"/>
    <w:rsid w:val="00A4776E"/>
    <w:rsid w:val="00A4793D"/>
    <w:rsid w:val="00A52929"/>
    <w:rsid w:val="00A536C4"/>
    <w:rsid w:val="00A54483"/>
    <w:rsid w:val="00A570F0"/>
    <w:rsid w:val="00A578C3"/>
    <w:rsid w:val="00A57C6C"/>
    <w:rsid w:val="00A605A3"/>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95A2D"/>
    <w:rsid w:val="00A97B62"/>
    <w:rsid w:val="00AB4117"/>
    <w:rsid w:val="00AB450B"/>
    <w:rsid w:val="00AC00DC"/>
    <w:rsid w:val="00AD0336"/>
    <w:rsid w:val="00AD4AD1"/>
    <w:rsid w:val="00AD6668"/>
    <w:rsid w:val="00AD774D"/>
    <w:rsid w:val="00AE009F"/>
    <w:rsid w:val="00AE0526"/>
    <w:rsid w:val="00AE5221"/>
    <w:rsid w:val="00AE60E7"/>
    <w:rsid w:val="00AF11FD"/>
    <w:rsid w:val="00AF1789"/>
    <w:rsid w:val="00AF3E3F"/>
    <w:rsid w:val="00AF6429"/>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45E3A"/>
    <w:rsid w:val="00B52BA5"/>
    <w:rsid w:val="00B56556"/>
    <w:rsid w:val="00B56993"/>
    <w:rsid w:val="00B56F77"/>
    <w:rsid w:val="00B6132C"/>
    <w:rsid w:val="00B6138F"/>
    <w:rsid w:val="00B6448F"/>
    <w:rsid w:val="00B66C4E"/>
    <w:rsid w:val="00B74FCB"/>
    <w:rsid w:val="00B76E81"/>
    <w:rsid w:val="00B76F2B"/>
    <w:rsid w:val="00B80A1B"/>
    <w:rsid w:val="00B84B51"/>
    <w:rsid w:val="00B854B5"/>
    <w:rsid w:val="00B85FC3"/>
    <w:rsid w:val="00B87121"/>
    <w:rsid w:val="00B92FE4"/>
    <w:rsid w:val="00B96923"/>
    <w:rsid w:val="00B9731D"/>
    <w:rsid w:val="00B97779"/>
    <w:rsid w:val="00BB548E"/>
    <w:rsid w:val="00BC3CA9"/>
    <w:rsid w:val="00BD1898"/>
    <w:rsid w:val="00BD7D31"/>
    <w:rsid w:val="00BE2A59"/>
    <w:rsid w:val="00BE7626"/>
    <w:rsid w:val="00BF5C66"/>
    <w:rsid w:val="00C05AD5"/>
    <w:rsid w:val="00C06CA8"/>
    <w:rsid w:val="00C11887"/>
    <w:rsid w:val="00C1409F"/>
    <w:rsid w:val="00C2026C"/>
    <w:rsid w:val="00C23900"/>
    <w:rsid w:val="00C30556"/>
    <w:rsid w:val="00C31B85"/>
    <w:rsid w:val="00C338D6"/>
    <w:rsid w:val="00C33B6D"/>
    <w:rsid w:val="00C34D2F"/>
    <w:rsid w:val="00C36C35"/>
    <w:rsid w:val="00C40E47"/>
    <w:rsid w:val="00C44C7E"/>
    <w:rsid w:val="00C4552A"/>
    <w:rsid w:val="00C45E28"/>
    <w:rsid w:val="00C55223"/>
    <w:rsid w:val="00C55DDA"/>
    <w:rsid w:val="00C55EF7"/>
    <w:rsid w:val="00C60E61"/>
    <w:rsid w:val="00C64807"/>
    <w:rsid w:val="00C6726F"/>
    <w:rsid w:val="00C71C95"/>
    <w:rsid w:val="00C71E9B"/>
    <w:rsid w:val="00C74CCB"/>
    <w:rsid w:val="00C76279"/>
    <w:rsid w:val="00C77388"/>
    <w:rsid w:val="00C81969"/>
    <w:rsid w:val="00C8592B"/>
    <w:rsid w:val="00C87161"/>
    <w:rsid w:val="00C878A9"/>
    <w:rsid w:val="00C925D4"/>
    <w:rsid w:val="00C92E07"/>
    <w:rsid w:val="00C944BB"/>
    <w:rsid w:val="00C95986"/>
    <w:rsid w:val="00C975E1"/>
    <w:rsid w:val="00CA1710"/>
    <w:rsid w:val="00CA1B08"/>
    <w:rsid w:val="00CA3FA5"/>
    <w:rsid w:val="00CA6CF0"/>
    <w:rsid w:val="00CA7866"/>
    <w:rsid w:val="00CB3D7C"/>
    <w:rsid w:val="00CB6743"/>
    <w:rsid w:val="00CC27CC"/>
    <w:rsid w:val="00CD07F0"/>
    <w:rsid w:val="00CD1D9B"/>
    <w:rsid w:val="00CD1EAA"/>
    <w:rsid w:val="00CD26C9"/>
    <w:rsid w:val="00CE1561"/>
    <w:rsid w:val="00CE3949"/>
    <w:rsid w:val="00CF0A76"/>
    <w:rsid w:val="00CF2A01"/>
    <w:rsid w:val="00CF32F8"/>
    <w:rsid w:val="00CF7830"/>
    <w:rsid w:val="00D008B5"/>
    <w:rsid w:val="00D00E68"/>
    <w:rsid w:val="00D10EAE"/>
    <w:rsid w:val="00D14436"/>
    <w:rsid w:val="00D17128"/>
    <w:rsid w:val="00D20FB8"/>
    <w:rsid w:val="00D211C1"/>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2916"/>
    <w:rsid w:val="00D7441D"/>
    <w:rsid w:val="00D752D5"/>
    <w:rsid w:val="00D76CE4"/>
    <w:rsid w:val="00D771B3"/>
    <w:rsid w:val="00D807BB"/>
    <w:rsid w:val="00D84434"/>
    <w:rsid w:val="00D84A89"/>
    <w:rsid w:val="00D85BDA"/>
    <w:rsid w:val="00D86D88"/>
    <w:rsid w:val="00D87BF5"/>
    <w:rsid w:val="00D970D8"/>
    <w:rsid w:val="00DA2109"/>
    <w:rsid w:val="00DA68EA"/>
    <w:rsid w:val="00DB3351"/>
    <w:rsid w:val="00DB5525"/>
    <w:rsid w:val="00DB5A6C"/>
    <w:rsid w:val="00DC028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3D6"/>
    <w:rsid w:val="00E52C30"/>
    <w:rsid w:val="00E54D2C"/>
    <w:rsid w:val="00E64390"/>
    <w:rsid w:val="00E66D2B"/>
    <w:rsid w:val="00E75AB6"/>
    <w:rsid w:val="00E76C2C"/>
    <w:rsid w:val="00E800D4"/>
    <w:rsid w:val="00E8183C"/>
    <w:rsid w:val="00E833DA"/>
    <w:rsid w:val="00E8503E"/>
    <w:rsid w:val="00E8774A"/>
    <w:rsid w:val="00E93B89"/>
    <w:rsid w:val="00E93DF0"/>
    <w:rsid w:val="00E966DD"/>
    <w:rsid w:val="00EA2684"/>
    <w:rsid w:val="00EA4682"/>
    <w:rsid w:val="00EA48A5"/>
    <w:rsid w:val="00EA528A"/>
    <w:rsid w:val="00EB0968"/>
    <w:rsid w:val="00EB45C9"/>
    <w:rsid w:val="00EB7FA3"/>
    <w:rsid w:val="00EC315F"/>
    <w:rsid w:val="00EC6796"/>
    <w:rsid w:val="00EC6E1C"/>
    <w:rsid w:val="00EC78D9"/>
    <w:rsid w:val="00ED3E3D"/>
    <w:rsid w:val="00ED659B"/>
    <w:rsid w:val="00EE1118"/>
    <w:rsid w:val="00EE298D"/>
    <w:rsid w:val="00EE323E"/>
    <w:rsid w:val="00EE43A8"/>
    <w:rsid w:val="00EF4602"/>
    <w:rsid w:val="00EF664B"/>
    <w:rsid w:val="00EF744D"/>
    <w:rsid w:val="00EF7A5C"/>
    <w:rsid w:val="00F0555A"/>
    <w:rsid w:val="00F05593"/>
    <w:rsid w:val="00F06EE0"/>
    <w:rsid w:val="00F16CEF"/>
    <w:rsid w:val="00F20231"/>
    <w:rsid w:val="00F237F2"/>
    <w:rsid w:val="00F23AF4"/>
    <w:rsid w:val="00F30849"/>
    <w:rsid w:val="00F358D0"/>
    <w:rsid w:val="00F4393F"/>
    <w:rsid w:val="00F44A8C"/>
    <w:rsid w:val="00F464F1"/>
    <w:rsid w:val="00F4659C"/>
    <w:rsid w:val="00F47860"/>
    <w:rsid w:val="00F513EA"/>
    <w:rsid w:val="00F56372"/>
    <w:rsid w:val="00F74888"/>
    <w:rsid w:val="00F7547D"/>
    <w:rsid w:val="00F766DC"/>
    <w:rsid w:val="00F76F54"/>
    <w:rsid w:val="00F80E38"/>
    <w:rsid w:val="00F84ABE"/>
    <w:rsid w:val="00FA1A0A"/>
    <w:rsid w:val="00FA4CDB"/>
    <w:rsid w:val="00FB379F"/>
    <w:rsid w:val="00FB5A19"/>
    <w:rsid w:val="00FD40F5"/>
    <w:rsid w:val="00FD475D"/>
    <w:rsid w:val="00FD6D02"/>
    <w:rsid w:val="00FE1F9A"/>
    <w:rsid w:val="00FE2122"/>
    <w:rsid w:val="00FE3A2E"/>
    <w:rsid w:val="00FE4BE6"/>
    <w:rsid w:val="00FE5CE1"/>
    <w:rsid w:val="00FF4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6600">
      <w:bodyDiv w:val="1"/>
      <w:marLeft w:val="0"/>
      <w:marRight w:val="0"/>
      <w:marTop w:val="0"/>
      <w:marBottom w:val="0"/>
      <w:divBdr>
        <w:top w:val="none" w:sz="0" w:space="0" w:color="auto"/>
        <w:left w:val="none" w:sz="0" w:space="0" w:color="auto"/>
        <w:bottom w:val="none" w:sz="0" w:space="0" w:color="auto"/>
        <w:right w:val="none" w:sz="0" w:space="0" w:color="auto"/>
      </w:divBdr>
    </w:div>
    <w:div w:id="837697151">
      <w:bodyDiv w:val="1"/>
      <w:marLeft w:val="0"/>
      <w:marRight w:val="0"/>
      <w:marTop w:val="0"/>
      <w:marBottom w:val="0"/>
      <w:divBdr>
        <w:top w:val="none" w:sz="0" w:space="0" w:color="auto"/>
        <w:left w:val="none" w:sz="0" w:space="0" w:color="auto"/>
        <w:bottom w:val="none" w:sz="0" w:space="0" w:color="auto"/>
        <w:right w:val="none" w:sz="0" w:space="0" w:color="auto"/>
      </w:divBdr>
    </w:div>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F9771F4AE5A331ECF635ECE7E217CC0786A00D9AF2683FDEB4F46BF77738A2BB594AF9C1282AFB653C0E306AY3x5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CD815E89895A0F19969547EBB018EC79B51B26A1D0774C4069E3889AA9449CD848624BD8DA57ACA73676A38D78352E8A1A0F81BB05474aBB" TargetMode="External"/><Relationship Id="rId23" Type="http://schemas.openxmlformats.org/officeDocument/2006/relationships/footer" Target="footer3.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2B5669E65AD0D9A38F3B6FEF2C553924A02DBA836D92FF5A297C6ED3488559ACC4AE09A673BB7B73124DBE6351A290F567C3E967160C4A809B200D98yCeDD"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D5676-7E31-402D-841D-B13AD4D6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8491</Words>
  <Characters>48401</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ПОЛОЖЕНИЕ</vt:lpstr>
      <vt:lpstr>ПОСТАНОВЛЕНИЕ</vt:lpstr>
      <vt:lpstr>УТВЕРЖДЕНА</vt:lpstr>
      <vt:lpstr>«Молодым семьям - доступное жильё муниципального образования «город Саянск»</vt:lpstr>
      <vt:lpstr>на 2020-2027 годы» </vt:lpstr>
      <vt:lpstr/>
      <vt:lpstr>    1. ПАСПОРТ</vt:lpstr>
      <vt:lpstr>    3. ЦЕЛЬ И ЗАДАЧИ ПРОГРАММЫ</vt:lpstr>
      <vt:lpstr>    4. ОБЪЕМ И ИСТОЧНИКИ ФИНАНСИРОВАНИЯ ПРОГРАММЫ</vt:lpstr>
      <vt:lpstr>    6. ОЖИДАЕМЫЕ РЕЗУЛЬТАТЫ РЕАЛИЗАЦИИ ПРОГРАММЫ</vt:lpstr>
      <vt:lpstr>    </vt:lpstr>
      <vt:lpstr>        Показатели результативности муниципальной программы</vt:lpstr>
    </vt:vector>
  </TitlesOfParts>
  <Company>RePack by SPecialiST</Company>
  <LinksUpToDate>false</LinksUpToDate>
  <CharactersWithSpaces>56779</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RePack by Diakov</cp:lastModifiedBy>
  <cp:revision>4</cp:revision>
  <cp:lastPrinted>2024-08-19T03:22:00Z</cp:lastPrinted>
  <dcterms:created xsi:type="dcterms:W3CDTF">2025-02-13T02:53:00Z</dcterms:created>
  <dcterms:modified xsi:type="dcterms:W3CDTF">2025-02-13T03:02:00Z</dcterms:modified>
</cp:coreProperties>
</file>