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18" w:rsidRDefault="004B7118" w:rsidP="004B7118">
      <w:pPr>
        <w:jc w:val="center"/>
        <w:rPr>
          <w:b/>
          <w:spacing w:val="50"/>
          <w:sz w:val="32"/>
          <w:szCs w:val="32"/>
        </w:rPr>
      </w:pPr>
      <w:r w:rsidRPr="00761642">
        <w:rPr>
          <w:b/>
          <w:spacing w:val="50"/>
          <w:sz w:val="32"/>
          <w:szCs w:val="32"/>
        </w:rPr>
        <w:t xml:space="preserve">Администрация городского округа </w:t>
      </w:r>
    </w:p>
    <w:p w:rsidR="004B7118" w:rsidRPr="00761642" w:rsidRDefault="004B7118" w:rsidP="004B7118">
      <w:pPr>
        <w:jc w:val="center"/>
        <w:rPr>
          <w:b/>
          <w:spacing w:val="50"/>
          <w:sz w:val="32"/>
          <w:szCs w:val="32"/>
        </w:rPr>
      </w:pPr>
      <w:r w:rsidRPr="00761642">
        <w:rPr>
          <w:b/>
          <w:spacing w:val="50"/>
          <w:sz w:val="32"/>
          <w:szCs w:val="32"/>
        </w:rPr>
        <w:t xml:space="preserve">муниципального образования </w:t>
      </w:r>
    </w:p>
    <w:p w:rsidR="004B7118" w:rsidRPr="00761642" w:rsidRDefault="004B7118" w:rsidP="004B7118">
      <w:pPr>
        <w:jc w:val="center"/>
        <w:rPr>
          <w:b/>
          <w:spacing w:val="50"/>
          <w:sz w:val="32"/>
          <w:szCs w:val="32"/>
        </w:rPr>
      </w:pPr>
      <w:r w:rsidRPr="00761642">
        <w:rPr>
          <w:b/>
          <w:spacing w:val="50"/>
          <w:sz w:val="32"/>
          <w:szCs w:val="32"/>
        </w:rPr>
        <w:t>«город Саянск»</w:t>
      </w:r>
    </w:p>
    <w:p w:rsidR="004B7118" w:rsidRDefault="004B7118" w:rsidP="004B7118">
      <w:pPr>
        <w:ind w:right="1700"/>
        <w:jc w:val="center"/>
        <w:rPr>
          <w:sz w:val="24"/>
        </w:rPr>
      </w:pPr>
    </w:p>
    <w:p w:rsidR="004B7118" w:rsidRDefault="004B7118" w:rsidP="004B7118">
      <w:pPr>
        <w:ind w:right="1700"/>
        <w:jc w:val="center"/>
        <w:rPr>
          <w:sz w:val="24"/>
        </w:rPr>
      </w:pPr>
    </w:p>
    <w:p w:rsidR="004B7118" w:rsidRDefault="004B7118" w:rsidP="004B7118">
      <w:pPr>
        <w:pStyle w:val="1"/>
        <w:rPr>
          <w:spacing w:val="40"/>
        </w:rPr>
      </w:pPr>
      <w:r>
        <w:rPr>
          <w:spacing w:val="40"/>
        </w:rPr>
        <w:t>ПОСТАНОВЛЕНИЕ</w:t>
      </w:r>
    </w:p>
    <w:p w:rsidR="004B7118" w:rsidRPr="00761642" w:rsidRDefault="004B7118" w:rsidP="004B7118">
      <w:pPr>
        <w:jc w:val="center"/>
      </w:pPr>
    </w:p>
    <w:p w:rsidR="004B7118" w:rsidRDefault="004B7118" w:rsidP="004B7118"/>
    <w:tbl>
      <w:tblPr>
        <w:tblW w:w="0" w:type="auto"/>
        <w:tblLayout w:type="fixed"/>
        <w:tblCellMar>
          <w:left w:w="28" w:type="dxa"/>
          <w:right w:w="28" w:type="dxa"/>
        </w:tblCellMar>
        <w:tblLook w:val="0000"/>
      </w:tblPr>
      <w:tblGrid>
        <w:gridCol w:w="534"/>
        <w:gridCol w:w="1535"/>
        <w:gridCol w:w="449"/>
        <w:gridCol w:w="1621"/>
        <w:gridCol w:w="794"/>
      </w:tblGrid>
      <w:tr w:rsidR="004B7118" w:rsidTr="001A1919">
        <w:trPr>
          <w:cantSplit/>
          <w:trHeight w:val="220"/>
        </w:trPr>
        <w:tc>
          <w:tcPr>
            <w:tcW w:w="534" w:type="dxa"/>
          </w:tcPr>
          <w:p w:rsidR="004B7118" w:rsidRDefault="004B7118" w:rsidP="001A1919">
            <w:pPr>
              <w:rPr>
                <w:sz w:val="24"/>
              </w:rPr>
            </w:pPr>
            <w:r>
              <w:rPr>
                <w:sz w:val="24"/>
              </w:rPr>
              <w:t>От</w:t>
            </w:r>
          </w:p>
        </w:tc>
        <w:tc>
          <w:tcPr>
            <w:tcW w:w="1535" w:type="dxa"/>
            <w:tcBorders>
              <w:bottom w:val="single" w:sz="4" w:space="0" w:color="auto"/>
            </w:tcBorders>
          </w:tcPr>
          <w:p w:rsidR="004B7118" w:rsidRDefault="0093322A" w:rsidP="001A1919">
            <w:pPr>
              <w:rPr>
                <w:sz w:val="24"/>
              </w:rPr>
            </w:pPr>
            <w:r>
              <w:rPr>
                <w:sz w:val="24"/>
              </w:rPr>
              <w:t>13.10.2015</w:t>
            </w:r>
          </w:p>
        </w:tc>
        <w:tc>
          <w:tcPr>
            <w:tcW w:w="449" w:type="dxa"/>
          </w:tcPr>
          <w:p w:rsidR="004B7118" w:rsidRDefault="004B7118" w:rsidP="001A1919">
            <w:pPr>
              <w:jc w:val="center"/>
            </w:pPr>
            <w:r>
              <w:rPr>
                <w:sz w:val="24"/>
              </w:rPr>
              <w:t>№</w:t>
            </w:r>
          </w:p>
        </w:tc>
        <w:tc>
          <w:tcPr>
            <w:tcW w:w="1621" w:type="dxa"/>
            <w:tcBorders>
              <w:bottom w:val="single" w:sz="4" w:space="0" w:color="auto"/>
            </w:tcBorders>
          </w:tcPr>
          <w:p w:rsidR="004B7118" w:rsidRDefault="0093322A" w:rsidP="001A1919">
            <w:pPr>
              <w:rPr>
                <w:sz w:val="24"/>
              </w:rPr>
            </w:pPr>
            <w:r>
              <w:rPr>
                <w:sz w:val="24"/>
              </w:rPr>
              <w:t>110-37-950-15</w:t>
            </w:r>
          </w:p>
        </w:tc>
        <w:tc>
          <w:tcPr>
            <w:tcW w:w="794" w:type="dxa"/>
            <w:vMerge w:val="restart"/>
          </w:tcPr>
          <w:p w:rsidR="004B7118" w:rsidRDefault="004B7118" w:rsidP="001A1919"/>
        </w:tc>
      </w:tr>
      <w:tr w:rsidR="004B7118" w:rsidTr="001A1919">
        <w:trPr>
          <w:cantSplit/>
          <w:trHeight w:val="220"/>
        </w:trPr>
        <w:tc>
          <w:tcPr>
            <w:tcW w:w="4139" w:type="dxa"/>
            <w:gridSpan w:val="4"/>
          </w:tcPr>
          <w:p w:rsidR="004B7118" w:rsidRDefault="004B7118" w:rsidP="001A1919">
            <w:pPr>
              <w:jc w:val="center"/>
              <w:rPr>
                <w:sz w:val="24"/>
              </w:rPr>
            </w:pPr>
            <w:r>
              <w:rPr>
                <w:sz w:val="24"/>
              </w:rPr>
              <w:t>г</w:t>
            </w:r>
            <w:proofErr w:type="gramStart"/>
            <w:r>
              <w:rPr>
                <w:sz w:val="24"/>
              </w:rPr>
              <w:t>.С</w:t>
            </w:r>
            <w:proofErr w:type="gramEnd"/>
            <w:r>
              <w:rPr>
                <w:sz w:val="24"/>
              </w:rPr>
              <w:t>аянск</w:t>
            </w:r>
          </w:p>
        </w:tc>
        <w:tc>
          <w:tcPr>
            <w:tcW w:w="794" w:type="dxa"/>
            <w:vMerge/>
          </w:tcPr>
          <w:p w:rsidR="004B7118" w:rsidRDefault="004B7118" w:rsidP="001A1919"/>
        </w:tc>
      </w:tr>
    </w:tbl>
    <w:p w:rsidR="004B7118" w:rsidRDefault="004B7118" w:rsidP="004B7118">
      <w:pPr>
        <w:rPr>
          <w:sz w:val="18"/>
        </w:rPr>
      </w:pPr>
    </w:p>
    <w:p w:rsidR="004B7118" w:rsidRPr="00C540FC" w:rsidRDefault="004B7118" w:rsidP="004B7118">
      <w:pPr>
        <w:rPr>
          <w:sz w:val="18"/>
        </w:rPr>
      </w:pPr>
    </w:p>
    <w:p w:rsidR="004B7118" w:rsidRDefault="004B7118" w:rsidP="004B7118">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707"/>
        <w:gridCol w:w="142"/>
      </w:tblGrid>
      <w:tr w:rsidR="004B7118" w:rsidTr="001A1919">
        <w:trPr>
          <w:cantSplit/>
        </w:trPr>
        <w:tc>
          <w:tcPr>
            <w:tcW w:w="142" w:type="dxa"/>
          </w:tcPr>
          <w:p w:rsidR="004B7118" w:rsidRDefault="004B7118" w:rsidP="001A1919">
            <w:pPr>
              <w:rPr>
                <w:noProof/>
                <w:sz w:val="18"/>
              </w:rPr>
            </w:pPr>
          </w:p>
        </w:tc>
        <w:tc>
          <w:tcPr>
            <w:tcW w:w="1559" w:type="dxa"/>
          </w:tcPr>
          <w:p w:rsidR="004B7118" w:rsidRDefault="004B7118" w:rsidP="001A1919">
            <w:pPr>
              <w:jc w:val="right"/>
              <w:rPr>
                <w:noProof/>
                <w:sz w:val="18"/>
              </w:rPr>
            </w:pPr>
          </w:p>
        </w:tc>
        <w:tc>
          <w:tcPr>
            <w:tcW w:w="113" w:type="dxa"/>
          </w:tcPr>
          <w:p w:rsidR="004B7118" w:rsidRDefault="004B7118" w:rsidP="001A1919">
            <w:pPr>
              <w:rPr>
                <w:sz w:val="28"/>
                <w:lang w:val="en-US"/>
              </w:rPr>
            </w:pPr>
            <w:r>
              <w:rPr>
                <w:sz w:val="28"/>
                <w:lang w:val="en-US"/>
              </w:rPr>
              <w:sym w:font="Symbol" w:char="F0E9"/>
            </w:r>
          </w:p>
        </w:tc>
        <w:tc>
          <w:tcPr>
            <w:tcW w:w="4707" w:type="dxa"/>
          </w:tcPr>
          <w:p w:rsidR="004B7118" w:rsidRPr="00191E5B" w:rsidRDefault="004B7118" w:rsidP="001A1919">
            <w:pPr>
              <w:pStyle w:val="a3"/>
              <w:jc w:val="both"/>
              <w:rPr>
                <w:color w:val="auto"/>
              </w:rPr>
            </w:pPr>
            <w:r>
              <w:rPr>
                <w:color w:val="auto"/>
              </w:rPr>
              <w:t>О внесении изменений в постановление администрации городского округа муниципального образования «город Саянск» от 12.12.2013 № 110-37-1446-13 «</w:t>
            </w:r>
            <w:r w:rsidRPr="00191E5B">
              <w:rPr>
                <w:color w:val="auto"/>
              </w:rPr>
              <w:t xml:space="preserve">Об утверждении </w:t>
            </w:r>
            <w:r>
              <w:rPr>
                <w:color w:val="auto"/>
              </w:rPr>
              <w:t xml:space="preserve">схемы </w:t>
            </w:r>
            <w:r w:rsidRPr="00191E5B">
              <w:rPr>
                <w:color w:val="auto"/>
              </w:rPr>
              <w:t xml:space="preserve">размещения </w:t>
            </w:r>
            <w:r>
              <w:rPr>
                <w:color w:val="auto"/>
              </w:rPr>
              <w:t>нестационарных торговых объектов, размещенных на территории городского округа муниципального образования «город Саянск» на 2014 - 2016 г.г.»</w:t>
            </w:r>
          </w:p>
        </w:tc>
        <w:tc>
          <w:tcPr>
            <w:tcW w:w="142" w:type="dxa"/>
          </w:tcPr>
          <w:p w:rsidR="004B7118" w:rsidRDefault="004B7118" w:rsidP="001A1919">
            <w:pPr>
              <w:jc w:val="right"/>
              <w:rPr>
                <w:sz w:val="28"/>
                <w:lang w:val="en-US"/>
              </w:rPr>
            </w:pPr>
            <w:r>
              <w:rPr>
                <w:sz w:val="28"/>
                <w:lang w:val="en-US"/>
              </w:rPr>
              <w:sym w:font="Symbol" w:char="F0F9"/>
            </w:r>
          </w:p>
        </w:tc>
      </w:tr>
    </w:tbl>
    <w:p w:rsidR="004B7118" w:rsidRPr="00EF7881" w:rsidRDefault="004B7118" w:rsidP="004B7118">
      <w:pPr>
        <w:rPr>
          <w:sz w:val="28"/>
          <w:szCs w:val="28"/>
          <w:lang w:val="en-US"/>
        </w:rPr>
      </w:pPr>
    </w:p>
    <w:p w:rsidR="004B7118" w:rsidRPr="00EF7881" w:rsidRDefault="004B7118" w:rsidP="0055440D">
      <w:pPr>
        <w:rPr>
          <w:sz w:val="28"/>
          <w:szCs w:val="28"/>
        </w:rPr>
      </w:pPr>
    </w:p>
    <w:p w:rsidR="004B7118" w:rsidRDefault="004B7118" w:rsidP="00215EC3">
      <w:pPr>
        <w:autoSpaceDE w:val="0"/>
        <w:autoSpaceDN w:val="0"/>
        <w:adjustRightInd w:val="0"/>
        <w:ind w:right="-142" w:firstLine="851"/>
        <w:jc w:val="both"/>
        <w:rPr>
          <w:spacing w:val="5"/>
          <w:sz w:val="28"/>
          <w:szCs w:val="28"/>
        </w:rPr>
      </w:pPr>
      <w:proofErr w:type="gramStart"/>
      <w:r w:rsidRPr="00537979">
        <w:rPr>
          <w:sz w:val="28"/>
          <w:szCs w:val="28"/>
        </w:rPr>
        <w:t xml:space="preserve">В </w:t>
      </w:r>
      <w:r w:rsidR="00BC2F8B">
        <w:rPr>
          <w:sz w:val="28"/>
          <w:szCs w:val="28"/>
        </w:rPr>
        <w:t>целях упорядочения размещения нестационарных торговых объектов на территории города Саянска</w:t>
      </w:r>
      <w:r>
        <w:rPr>
          <w:rFonts w:eastAsiaTheme="minorHAnsi"/>
          <w:sz w:val="28"/>
          <w:szCs w:val="28"/>
          <w:lang w:eastAsia="en-US"/>
        </w:rPr>
        <w:t xml:space="preserve">, руководствуясь </w:t>
      </w:r>
      <w:r>
        <w:rPr>
          <w:spacing w:val="13"/>
          <w:sz w:val="28"/>
          <w:szCs w:val="28"/>
        </w:rPr>
        <w:t xml:space="preserve">пунктом 15 части 1 </w:t>
      </w:r>
      <w:r w:rsidRPr="0090529F">
        <w:rPr>
          <w:spacing w:val="13"/>
          <w:sz w:val="28"/>
          <w:szCs w:val="28"/>
        </w:rPr>
        <w:t>ст</w:t>
      </w:r>
      <w:r>
        <w:rPr>
          <w:spacing w:val="13"/>
          <w:sz w:val="28"/>
          <w:szCs w:val="28"/>
        </w:rPr>
        <w:t>атьи</w:t>
      </w:r>
      <w:r w:rsidRPr="0090529F">
        <w:rPr>
          <w:spacing w:val="13"/>
          <w:sz w:val="28"/>
          <w:szCs w:val="28"/>
        </w:rPr>
        <w:t xml:space="preserve"> 16</w:t>
      </w:r>
      <w:r w:rsidRPr="0090529F">
        <w:rPr>
          <w:sz w:val="28"/>
          <w:szCs w:val="28"/>
        </w:rPr>
        <w:t xml:space="preserve"> Федерального закона от</w:t>
      </w:r>
      <w:r>
        <w:rPr>
          <w:sz w:val="28"/>
          <w:szCs w:val="28"/>
        </w:rPr>
        <w:t> </w:t>
      </w:r>
      <w:r w:rsidRPr="0090529F">
        <w:rPr>
          <w:sz w:val="28"/>
          <w:szCs w:val="28"/>
        </w:rPr>
        <w:t>06.10.2003г. №</w:t>
      </w:r>
      <w:r>
        <w:rPr>
          <w:sz w:val="28"/>
          <w:szCs w:val="28"/>
        </w:rPr>
        <w:t> </w:t>
      </w:r>
      <w:r w:rsidRPr="0090529F">
        <w:rPr>
          <w:sz w:val="28"/>
          <w:szCs w:val="28"/>
        </w:rPr>
        <w:t xml:space="preserve">131-ФЗ «Об общих принципах организации местного самоуправления в Российской Федерации», </w:t>
      </w:r>
      <w:r w:rsidR="00BC2F8B">
        <w:rPr>
          <w:sz w:val="28"/>
          <w:szCs w:val="28"/>
        </w:rPr>
        <w:t>частью 3 статьи 10 Федерального закона</w:t>
      </w:r>
      <w:r w:rsidR="00BC2F8B" w:rsidRPr="0090529F">
        <w:rPr>
          <w:sz w:val="28"/>
          <w:szCs w:val="28"/>
        </w:rPr>
        <w:t xml:space="preserve"> от 28.12.2009г. №</w:t>
      </w:r>
      <w:r w:rsidR="00BC2F8B">
        <w:rPr>
          <w:sz w:val="28"/>
          <w:szCs w:val="28"/>
        </w:rPr>
        <w:t> </w:t>
      </w:r>
      <w:r w:rsidR="00BC2F8B" w:rsidRPr="0090529F">
        <w:rPr>
          <w:sz w:val="28"/>
          <w:szCs w:val="28"/>
        </w:rPr>
        <w:t>381-ФЗ «Об основах государственного регулирования торговой деятельности в Российской Федерации»,</w:t>
      </w:r>
      <w:r w:rsidR="00BC2F8B">
        <w:rPr>
          <w:sz w:val="28"/>
          <w:szCs w:val="28"/>
        </w:rPr>
        <w:t xml:space="preserve"> </w:t>
      </w:r>
      <w:r w:rsidRPr="0037746A">
        <w:rPr>
          <w:sz w:val="28"/>
          <w:szCs w:val="28"/>
        </w:rPr>
        <w:t>приказом службы потребительского рынка и лицензирования Иркутской области</w:t>
      </w:r>
      <w:proofErr w:type="gramEnd"/>
      <w:r w:rsidRPr="0037746A">
        <w:rPr>
          <w:sz w:val="28"/>
          <w:szCs w:val="28"/>
        </w:rPr>
        <w:t xml:space="preserve"> от 20.01.2011</w:t>
      </w:r>
      <w:r>
        <w:rPr>
          <w:sz w:val="28"/>
          <w:szCs w:val="28"/>
        </w:rPr>
        <w:t>г.</w:t>
      </w:r>
      <w:r w:rsidRPr="0037746A">
        <w:rPr>
          <w:sz w:val="28"/>
          <w:szCs w:val="28"/>
        </w:rPr>
        <w:t xml:space="preserve"> № 3</w:t>
      </w:r>
      <w:r>
        <w:rPr>
          <w:sz w:val="28"/>
          <w:szCs w:val="28"/>
        </w:rPr>
        <w:t>-</w:t>
      </w:r>
      <w:r w:rsidRPr="0037746A">
        <w:rPr>
          <w:sz w:val="28"/>
          <w:szCs w:val="28"/>
        </w:rPr>
        <w:t>спр «Об</w:t>
      </w:r>
      <w:r>
        <w:rPr>
          <w:sz w:val="28"/>
          <w:szCs w:val="28"/>
        </w:rPr>
        <w:t> </w:t>
      </w:r>
      <w:r w:rsidRPr="0037746A">
        <w:rPr>
          <w:sz w:val="28"/>
          <w:szCs w:val="28"/>
        </w:rPr>
        <w:t>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w:t>
      </w:r>
      <w:r w:rsidRPr="0090529F">
        <w:rPr>
          <w:sz w:val="28"/>
          <w:szCs w:val="28"/>
        </w:rPr>
        <w:t xml:space="preserve"> </w:t>
      </w:r>
      <w:r>
        <w:rPr>
          <w:sz w:val="28"/>
          <w:szCs w:val="28"/>
        </w:rPr>
        <w:t>п</w:t>
      </w:r>
      <w:r>
        <w:rPr>
          <w:rFonts w:eastAsiaTheme="minorHAnsi"/>
          <w:sz w:val="28"/>
          <w:szCs w:val="28"/>
          <w:lang w:eastAsia="en-US"/>
        </w:rPr>
        <w:t>остановлением администрации городского округа муниципального образования «город Саянск» от 30.09.2013г. N 110-37-1158-13 «О разработке схемы размещения нестационарных торговых объектов, размещенных на территории городского округа муниципального образования «город Саянск», на 2014 - 2016 г.г.», статьями</w:t>
      </w:r>
      <w:r w:rsidRPr="0090529F">
        <w:rPr>
          <w:spacing w:val="5"/>
          <w:sz w:val="28"/>
          <w:szCs w:val="28"/>
        </w:rPr>
        <w:t xml:space="preserve"> 4</w:t>
      </w:r>
      <w:r>
        <w:rPr>
          <w:spacing w:val="5"/>
          <w:sz w:val="28"/>
          <w:szCs w:val="28"/>
        </w:rPr>
        <w:t xml:space="preserve">, 32, 38 </w:t>
      </w:r>
      <w:r w:rsidRPr="0090529F">
        <w:rPr>
          <w:spacing w:val="5"/>
          <w:sz w:val="28"/>
          <w:szCs w:val="28"/>
        </w:rPr>
        <w:t>Устава муниципального образования «город Саянск»,</w:t>
      </w:r>
      <w:r>
        <w:rPr>
          <w:spacing w:val="5"/>
          <w:sz w:val="28"/>
          <w:szCs w:val="28"/>
        </w:rPr>
        <w:t xml:space="preserve"> администрация городского округа муниципального образования «город Саянск»</w:t>
      </w:r>
    </w:p>
    <w:p w:rsidR="004B7118" w:rsidRPr="001A07AF" w:rsidRDefault="004B7118" w:rsidP="004B7118">
      <w:pPr>
        <w:pStyle w:val="a3"/>
        <w:jc w:val="left"/>
        <w:rPr>
          <w:color w:val="auto"/>
          <w:sz w:val="28"/>
          <w:szCs w:val="28"/>
        </w:rPr>
      </w:pPr>
      <w:r w:rsidRPr="001A07AF">
        <w:rPr>
          <w:color w:val="auto"/>
          <w:sz w:val="28"/>
          <w:szCs w:val="28"/>
        </w:rPr>
        <w:t>ПОСТАНОВЛЯЕТ:</w:t>
      </w:r>
    </w:p>
    <w:p w:rsidR="004B7118" w:rsidRDefault="004B7118" w:rsidP="004B7118">
      <w:pPr>
        <w:autoSpaceDE w:val="0"/>
        <w:autoSpaceDN w:val="0"/>
        <w:adjustRightInd w:val="0"/>
        <w:ind w:firstLine="851"/>
        <w:jc w:val="both"/>
        <w:rPr>
          <w:sz w:val="28"/>
          <w:szCs w:val="28"/>
        </w:rPr>
      </w:pPr>
      <w:r w:rsidRPr="001A681E">
        <w:rPr>
          <w:spacing w:val="4"/>
          <w:sz w:val="28"/>
          <w:szCs w:val="28"/>
        </w:rPr>
        <w:t>1.</w:t>
      </w:r>
      <w:r>
        <w:rPr>
          <w:spacing w:val="4"/>
          <w:sz w:val="28"/>
          <w:szCs w:val="28"/>
        </w:rPr>
        <w:t> </w:t>
      </w:r>
      <w:proofErr w:type="gramStart"/>
      <w:r>
        <w:rPr>
          <w:spacing w:val="4"/>
          <w:sz w:val="28"/>
          <w:szCs w:val="28"/>
        </w:rPr>
        <w:t xml:space="preserve">Внести в </w:t>
      </w:r>
      <w:r w:rsidRPr="00FC6EB6">
        <w:rPr>
          <w:sz w:val="28"/>
          <w:szCs w:val="28"/>
        </w:rPr>
        <w:t>постановление администрации городского округа муниципального образования «город Саянск» от 12.12.2013 № 110-37-1446-13 «Об утверждении схемы размещения нестационарных торговых объектов, размещенных на территории городского округа муниципального образования «город Саянск» на 2014 - 2016 г.г.»</w:t>
      </w:r>
      <w:r>
        <w:rPr>
          <w:sz w:val="28"/>
          <w:szCs w:val="28"/>
        </w:rPr>
        <w:t xml:space="preserve"> (далее – Постановление) </w:t>
      </w:r>
      <w:r w:rsidR="00855A40">
        <w:rPr>
          <w:sz w:val="28"/>
          <w:szCs w:val="28"/>
        </w:rPr>
        <w:t xml:space="preserve">(в редакции от </w:t>
      </w:r>
      <w:r w:rsidR="00855A40">
        <w:rPr>
          <w:sz w:val="28"/>
          <w:szCs w:val="28"/>
        </w:rPr>
        <w:lastRenderedPageBreak/>
        <w:t xml:space="preserve">28.04.2015 № 110-37-434-15) (опубликовано в газете «Саянские зори» от 19.12.2013 № 50, вкладыш «Официальная информация», стр. 7-9, от 14.05.2015 </w:t>
      </w:r>
      <w:r w:rsidR="00215EC3">
        <w:rPr>
          <w:sz w:val="28"/>
          <w:szCs w:val="28"/>
        </w:rPr>
        <w:t xml:space="preserve"> </w:t>
      </w:r>
      <w:r w:rsidR="00855A40">
        <w:rPr>
          <w:sz w:val="28"/>
          <w:szCs w:val="28"/>
        </w:rPr>
        <w:t>№ 18, вкладыш «Официальная информация</w:t>
      </w:r>
      <w:proofErr w:type="gramEnd"/>
      <w:r w:rsidR="00855A40">
        <w:rPr>
          <w:sz w:val="28"/>
          <w:szCs w:val="28"/>
        </w:rPr>
        <w:t xml:space="preserve">, стр. 6, 7) </w:t>
      </w:r>
      <w:r>
        <w:rPr>
          <w:sz w:val="28"/>
          <w:szCs w:val="28"/>
        </w:rPr>
        <w:t>следующие изменения:</w:t>
      </w:r>
    </w:p>
    <w:p w:rsidR="00596D48" w:rsidRDefault="004B7118" w:rsidP="00E455EE">
      <w:pPr>
        <w:pStyle w:val="ConsPlusNormal"/>
        <w:ind w:firstLine="851"/>
        <w:jc w:val="both"/>
        <w:rPr>
          <w:rFonts w:ascii="Times New Roman" w:eastAsiaTheme="minorHAnsi" w:hAnsi="Times New Roman" w:cs="Times New Roman"/>
          <w:sz w:val="28"/>
          <w:szCs w:val="28"/>
          <w:lang w:eastAsia="en-US"/>
        </w:rPr>
      </w:pPr>
      <w:r w:rsidRPr="00596D48">
        <w:rPr>
          <w:rFonts w:ascii="Times New Roman" w:hAnsi="Times New Roman" w:cs="Times New Roman"/>
          <w:spacing w:val="4"/>
          <w:sz w:val="28"/>
          <w:szCs w:val="28"/>
        </w:rPr>
        <w:t>1.1</w:t>
      </w:r>
      <w:r w:rsidRPr="00E455EE">
        <w:rPr>
          <w:rFonts w:ascii="Times New Roman" w:hAnsi="Times New Roman" w:cs="Times New Roman"/>
          <w:spacing w:val="4"/>
          <w:sz w:val="28"/>
          <w:szCs w:val="28"/>
        </w:rPr>
        <w:t>. </w:t>
      </w:r>
      <w:r w:rsidR="00BC2F8B" w:rsidRPr="00596D48">
        <w:rPr>
          <w:rFonts w:ascii="Times New Roman" w:hAnsi="Times New Roman" w:cs="Times New Roman"/>
          <w:spacing w:val="4"/>
          <w:sz w:val="28"/>
          <w:szCs w:val="28"/>
        </w:rPr>
        <w:t xml:space="preserve">Раздел </w:t>
      </w:r>
      <w:r w:rsidR="00BC2F8B" w:rsidRPr="00596D48">
        <w:rPr>
          <w:rFonts w:ascii="Times New Roman" w:hAnsi="Times New Roman" w:cs="Times New Roman"/>
          <w:spacing w:val="4"/>
          <w:sz w:val="28"/>
          <w:szCs w:val="28"/>
          <w:lang w:val="en-US"/>
        </w:rPr>
        <w:t>I</w:t>
      </w:r>
      <w:r w:rsidR="00BC2F8B" w:rsidRPr="00596D48">
        <w:rPr>
          <w:rFonts w:ascii="Times New Roman" w:hAnsi="Times New Roman" w:cs="Times New Roman"/>
          <w:spacing w:val="4"/>
          <w:sz w:val="28"/>
          <w:szCs w:val="28"/>
        </w:rPr>
        <w:t xml:space="preserve"> «Нестационарные торговые объекты, эксплуатация которых начата до утверждения схемы» приложения № 1 к </w:t>
      </w:r>
      <w:r w:rsidR="00855A40">
        <w:rPr>
          <w:rFonts w:ascii="Times New Roman" w:hAnsi="Times New Roman" w:cs="Times New Roman"/>
          <w:spacing w:val="4"/>
          <w:sz w:val="28"/>
          <w:szCs w:val="28"/>
        </w:rPr>
        <w:t>П</w:t>
      </w:r>
      <w:r w:rsidR="00BC2F8B" w:rsidRPr="00596D48">
        <w:rPr>
          <w:rFonts w:ascii="Times New Roman" w:hAnsi="Times New Roman" w:cs="Times New Roman"/>
          <w:spacing w:val="4"/>
          <w:sz w:val="28"/>
          <w:szCs w:val="28"/>
        </w:rPr>
        <w:t>остановлению дополнить пунктом 16.1</w:t>
      </w:r>
      <w:r w:rsidR="00596D48" w:rsidRPr="00596D48">
        <w:rPr>
          <w:rFonts w:ascii="Times New Roman" w:eastAsiaTheme="minorHAnsi" w:hAnsi="Times New Roman" w:cs="Times New Roman"/>
          <w:sz w:val="28"/>
          <w:szCs w:val="28"/>
          <w:lang w:eastAsia="en-US"/>
        </w:rPr>
        <w:t>.</w:t>
      </w:r>
    </w:p>
    <w:p w:rsidR="00596D48" w:rsidRDefault="00596D48" w:rsidP="00596D48">
      <w:pPr>
        <w:pStyle w:val="ConsPlusNormal"/>
        <w:ind w:firstLine="540"/>
        <w:jc w:val="both"/>
        <w:rPr>
          <w:rFonts w:ascii="Times New Roman" w:eastAsiaTheme="minorHAnsi" w:hAnsi="Times New Roman" w:cs="Times New Roman"/>
          <w:sz w:val="28"/>
          <w:szCs w:val="28"/>
          <w:lang w:eastAsia="en-US"/>
        </w:rPr>
      </w:pPr>
    </w:p>
    <w:tbl>
      <w:tblPr>
        <w:tblW w:w="10618" w:type="dxa"/>
        <w:jc w:val="center"/>
        <w:tblInd w:w="2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1803"/>
        <w:gridCol w:w="863"/>
        <w:gridCol w:w="650"/>
        <w:gridCol w:w="2321"/>
        <w:gridCol w:w="726"/>
        <w:gridCol w:w="708"/>
        <w:gridCol w:w="1617"/>
        <w:gridCol w:w="1213"/>
      </w:tblGrid>
      <w:tr w:rsidR="00596D48" w:rsidRPr="00FE4F0C" w:rsidTr="00596D48">
        <w:trPr>
          <w:jc w:val="center"/>
        </w:trPr>
        <w:tc>
          <w:tcPr>
            <w:tcW w:w="717" w:type="dxa"/>
          </w:tcPr>
          <w:p w:rsidR="00596D48" w:rsidRPr="00596D48" w:rsidRDefault="00596D48" w:rsidP="00596D48">
            <w:pPr>
              <w:ind w:left="14"/>
            </w:pPr>
            <w:r w:rsidRPr="00596D48">
              <w:t>16.1</w:t>
            </w:r>
          </w:p>
        </w:tc>
        <w:tc>
          <w:tcPr>
            <w:tcW w:w="1803" w:type="dxa"/>
          </w:tcPr>
          <w:p w:rsidR="00596D48" w:rsidRPr="00596D48" w:rsidRDefault="00596D48" w:rsidP="00DB5344">
            <w:pPr>
              <w:jc w:val="center"/>
              <w:rPr>
                <w:color w:val="000000"/>
              </w:rPr>
            </w:pPr>
            <w:proofErr w:type="spellStart"/>
            <w:proofErr w:type="gramStart"/>
            <w:r w:rsidRPr="00596D48">
              <w:rPr>
                <w:color w:val="000000"/>
              </w:rPr>
              <w:t>м-н</w:t>
            </w:r>
            <w:proofErr w:type="spellEnd"/>
            <w:proofErr w:type="gramEnd"/>
            <w:r w:rsidRPr="00596D48">
              <w:rPr>
                <w:color w:val="000000"/>
              </w:rPr>
              <w:t xml:space="preserve"> Центральный, </w:t>
            </w:r>
          </w:p>
          <w:p w:rsidR="00596D48" w:rsidRPr="00596D48" w:rsidRDefault="00596D48" w:rsidP="00DB5344">
            <w:pPr>
              <w:jc w:val="center"/>
              <w:rPr>
                <w:rFonts w:eastAsia="Arial Unicode MS"/>
                <w:color w:val="000000"/>
              </w:rPr>
            </w:pPr>
            <w:r w:rsidRPr="00596D48">
              <w:rPr>
                <w:color w:val="000000"/>
              </w:rPr>
              <w:t>остановка МЖК</w:t>
            </w:r>
          </w:p>
        </w:tc>
        <w:tc>
          <w:tcPr>
            <w:tcW w:w="863" w:type="dxa"/>
          </w:tcPr>
          <w:p w:rsidR="00596D48" w:rsidRPr="00596D48" w:rsidRDefault="00596D48" w:rsidP="00DB5344">
            <w:pPr>
              <w:jc w:val="center"/>
              <w:rPr>
                <w:rFonts w:eastAsia="Arial Unicode MS"/>
                <w:color w:val="000000"/>
              </w:rPr>
            </w:pPr>
            <w:r w:rsidRPr="00596D48">
              <w:rPr>
                <w:color w:val="000000"/>
              </w:rPr>
              <w:t>Киоск</w:t>
            </w:r>
          </w:p>
        </w:tc>
        <w:tc>
          <w:tcPr>
            <w:tcW w:w="650" w:type="dxa"/>
          </w:tcPr>
          <w:p w:rsidR="00596D48" w:rsidRPr="00596D48" w:rsidRDefault="00596D48" w:rsidP="00DB5344">
            <w:pPr>
              <w:jc w:val="center"/>
              <w:rPr>
                <w:color w:val="000000"/>
              </w:rPr>
            </w:pPr>
            <w:r w:rsidRPr="00596D48">
              <w:rPr>
                <w:color w:val="000000"/>
              </w:rPr>
              <w:t>1</w:t>
            </w:r>
          </w:p>
        </w:tc>
        <w:tc>
          <w:tcPr>
            <w:tcW w:w="2321" w:type="dxa"/>
          </w:tcPr>
          <w:p w:rsidR="00596D48" w:rsidRPr="00596D48" w:rsidRDefault="00596D48" w:rsidP="00596D48">
            <w:pPr>
              <w:autoSpaceDE w:val="0"/>
              <w:autoSpaceDN w:val="0"/>
              <w:adjustRightInd w:val="0"/>
              <w:jc w:val="center"/>
              <w:outlineLvl w:val="1"/>
            </w:pPr>
            <w:r w:rsidRPr="00596D48">
              <w:t>Продовольственные товары, кроме алкогольной продукции</w:t>
            </w:r>
            <w:r>
              <w:t>,</w:t>
            </w:r>
            <w:r w:rsidRPr="00596D48">
              <w:t xml:space="preserve">  табака и табачной продукции</w:t>
            </w:r>
          </w:p>
        </w:tc>
        <w:tc>
          <w:tcPr>
            <w:tcW w:w="726" w:type="dxa"/>
          </w:tcPr>
          <w:p w:rsidR="00596D48" w:rsidRPr="00596D48" w:rsidRDefault="00596D48" w:rsidP="00DB5344">
            <w:pPr>
              <w:autoSpaceDE w:val="0"/>
              <w:autoSpaceDN w:val="0"/>
              <w:adjustRightInd w:val="0"/>
              <w:jc w:val="center"/>
              <w:outlineLvl w:val="1"/>
            </w:pPr>
            <w:r w:rsidRPr="00596D48">
              <w:t>11,0</w:t>
            </w:r>
          </w:p>
        </w:tc>
        <w:tc>
          <w:tcPr>
            <w:tcW w:w="708" w:type="dxa"/>
          </w:tcPr>
          <w:p w:rsidR="00596D48" w:rsidRPr="00596D48" w:rsidRDefault="00596D48" w:rsidP="00DB5344">
            <w:pPr>
              <w:autoSpaceDE w:val="0"/>
              <w:autoSpaceDN w:val="0"/>
              <w:adjustRightInd w:val="0"/>
              <w:jc w:val="center"/>
              <w:outlineLvl w:val="1"/>
            </w:pPr>
            <w:r w:rsidRPr="00596D48">
              <w:t>11,0</w:t>
            </w:r>
          </w:p>
        </w:tc>
        <w:tc>
          <w:tcPr>
            <w:tcW w:w="1617" w:type="dxa"/>
          </w:tcPr>
          <w:p w:rsidR="00596D48" w:rsidRPr="00596D48" w:rsidRDefault="00596D48" w:rsidP="00DB5344">
            <w:pPr>
              <w:autoSpaceDE w:val="0"/>
              <w:autoSpaceDN w:val="0"/>
              <w:adjustRightInd w:val="0"/>
              <w:jc w:val="center"/>
              <w:outlineLvl w:val="1"/>
            </w:pPr>
            <w:r w:rsidRPr="00596D48">
              <w:t>городской округ муниципальное образование «город Саянск»</w:t>
            </w:r>
          </w:p>
        </w:tc>
        <w:tc>
          <w:tcPr>
            <w:tcW w:w="1213" w:type="dxa"/>
          </w:tcPr>
          <w:p w:rsidR="00596D48" w:rsidRPr="00596D48" w:rsidRDefault="00596D48" w:rsidP="00DB5344">
            <w:pPr>
              <w:autoSpaceDE w:val="0"/>
              <w:autoSpaceDN w:val="0"/>
              <w:adjustRightInd w:val="0"/>
              <w:jc w:val="center"/>
              <w:outlineLvl w:val="1"/>
            </w:pPr>
            <w:r w:rsidRPr="00596D48">
              <w:t>с 01.</w:t>
            </w:r>
            <w:r>
              <w:t>10</w:t>
            </w:r>
            <w:r w:rsidRPr="00596D48">
              <w:t>.201</w:t>
            </w:r>
            <w:r>
              <w:t>5</w:t>
            </w:r>
            <w:r w:rsidRPr="00596D48">
              <w:t xml:space="preserve">г </w:t>
            </w:r>
          </w:p>
          <w:p w:rsidR="00596D48" w:rsidRPr="00596D48" w:rsidRDefault="00596D48" w:rsidP="00596D48">
            <w:pPr>
              <w:autoSpaceDE w:val="0"/>
              <w:autoSpaceDN w:val="0"/>
              <w:adjustRightInd w:val="0"/>
              <w:jc w:val="center"/>
              <w:outlineLvl w:val="1"/>
            </w:pPr>
            <w:r w:rsidRPr="00596D48">
              <w:t xml:space="preserve">до </w:t>
            </w:r>
            <w:r>
              <w:t>31.12.2016</w:t>
            </w:r>
          </w:p>
        </w:tc>
      </w:tr>
    </w:tbl>
    <w:p w:rsidR="004B7118" w:rsidRDefault="004B7118" w:rsidP="004B7118">
      <w:pPr>
        <w:autoSpaceDE w:val="0"/>
        <w:autoSpaceDN w:val="0"/>
        <w:adjustRightInd w:val="0"/>
        <w:ind w:firstLine="851"/>
        <w:jc w:val="both"/>
        <w:rPr>
          <w:spacing w:val="4"/>
          <w:sz w:val="28"/>
          <w:szCs w:val="28"/>
        </w:rPr>
      </w:pPr>
    </w:p>
    <w:p w:rsidR="00596D48" w:rsidRPr="00596D48" w:rsidRDefault="00596D48" w:rsidP="00E455EE">
      <w:pPr>
        <w:autoSpaceDE w:val="0"/>
        <w:autoSpaceDN w:val="0"/>
        <w:adjustRightInd w:val="0"/>
        <w:ind w:firstLine="851"/>
        <w:jc w:val="both"/>
        <w:rPr>
          <w:rFonts w:eastAsiaTheme="minorHAnsi"/>
          <w:sz w:val="28"/>
          <w:szCs w:val="28"/>
          <w:lang w:eastAsia="en-US"/>
        </w:rPr>
      </w:pPr>
      <w:r w:rsidRPr="00E455EE">
        <w:rPr>
          <w:rFonts w:eastAsiaTheme="minorHAnsi"/>
          <w:sz w:val="28"/>
          <w:szCs w:val="28"/>
          <w:lang w:eastAsia="en-US"/>
        </w:rPr>
        <w:t>1.2.</w:t>
      </w:r>
      <w:r w:rsidR="00E455EE">
        <w:rPr>
          <w:rFonts w:eastAsiaTheme="minorHAnsi"/>
          <w:sz w:val="28"/>
          <w:szCs w:val="28"/>
          <w:lang w:eastAsia="en-US"/>
        </w:rPr>
        <w:t xml:space="preserve"> </w:t>
      </w:r>
      <w:r w:rsidRPr="00596D48">
        <w:rPr>
          <w:rFonts w:eastAsiaTheme="minorHAnsi"/>
          <w:sz w:val="28"/>
          <w:szCs w:val="28"/>
          <w:lang w:eastAsia="en-US"/>
        </w:rPr>
        <w:t xml:space="preserve">В </w:t>
      </w:r>
      <w:r w:rsidR="000A629B">
        <w:rPr>
          <w:rFonts w:eastAsiaTheme="minorHAnsi"/>
          <w:sz w:val="28"/>
          <w:szCs w:val="28"/>
          <w:lang w:eastAsia="en-US"/>
        </w:rPr>
        <w:t>г</w:t>
      </w:r>
      <w:r w:rsidRPr="00596D48">
        <w:rPr>
          <w:rFonts w:eastAsiaTheme="minorHAnsi"/>
          <w:sz w:val="28"/>
          <w:szCs w:val="28"/>
          <w:lang w:eastAsia="en-US"/>
        </w:rPr>
        <w:t>рафическ</w:t>
      </w:r>
      <w:r w:rsidR="000A629B">
        <w:rPr>
          <w:rFonts w:eastAsiaTheme="minorHAnsi"/>
          <w:sz w:val="28"/>
          <w:szCs w:val="28"/>
          <w:lang w:eastAsia="en-US"/>
        </w:rPr>
        <w:t>ую</w:t>
      </w:r>
      <w:r w:rsidRPr="00596D48">
        <w:rPr>
          <w:rFonts w:eastAsiaTheme="minorHAnsi"/>
          <w:sz w:val="28"/>
          <w:szCs w:val="28"/>
          <w:lang w:eastAsia="en-US"/>
        </w:rPr>
        <w:t xml:space="preserve"> часть</w:t>
      </w:r>
      <w:r w:rsidR="000A629B">
        <w:rPr>
          <w:rFonts w:eastAsiaTheme="minorHAnsi"/>
          <w:sz w:val="28"/>
          <w:szCs w:val="28"/>
          <w:lang w:eastAsia="en-US"/>
        </w:rPr>
        <w:t xml:space="preserve"> приложения № 2</w:t>
      </w:r>
      <w:r w:rsidRPr="00596D48">
        <w:rPr>
          <w:rFonts w:eastAsiaTheme="minorHAnsi"/>
          <w:sz w:val="28"/>
          <w:szCs w:val="28"/>
          <w:lang w:eastAsia="en-US"/>
        </w:rPr>
        <w:t xml:space="preserve"> </w:t>
      </w:r>
      <w:r w:rsidR="000A629B">
        <w:rPr>
          <w:rFonts w:eastAsiaTheme="minorHAnsi"/>
          <w:sz w:val="28"/>
          <w:szCs w:val="28"/>
          <w:lang w:eastAsia="en-US"/>
        </w:rPr>
        <w:t xml:space="preserve">к Постановлению </w:t>
      </w:r>
      <w:r w:rsidRPr="00596D48">
        <w:rPr>
          <w:rFonts w:eastAsiaTheme="minorHAnsi"/>
          <w:sz w:val="28"/>
          <w:szCs w:val="28"/>
          <w:lang w:eastAsia="en-US"/>
        </w:rPr>
        <w:t xml:space="preserve">включить </w:t>
      </w:r>
      <w:r>
        <w:rPr>
          <w:rFonts w:eastAsiaTheme="minorHAnsi"/>
          <w:sz w:val="28"/>
          <w:szCs w:val="28"/>
          <w:lang w:eastAsia="en-US"/>
        </w:rPr>
        <w:t>место</w:t>
      </w:r>
      <w:r w:rsidRPr="00596D48">
        <w:rPr>
          <w:rFonts w:eastAsiaTheme="minorHAnsi"/>
          <w:sz w:val="28"/>
          <w:szCs w:val="28"/>
          <w:lang w:eastAsia="en-US"/>
        </w:rPr>
        <w:t xml:space="preserve"> для размещения нестационарн</w:t>
      </w:r>
      <w:r>
        <w:rPr>
          <w:rFonts w:eastAsiaTheme="minorHAnsi"/>
          <w:sz w:val="28"/>
          <w:szCs w:val="28"/>
          <w:lang w:eastAsia="en-US"/>
        </w:rPr>
        <w:t>ого</w:t>
      </w:r>
      <w:r w:rsidRPr="00596D48">
        <w:rPr>
          <w:rFonts w:eastAsiaTheme="minorHAnsi"/>
          <w:sz w:val="28"/>
          <w:szCs w:val="28"/>
          <w:lang w:eastAsia="en-US"/>
        </w:rPr>
        <w:t xml:space="preserve"> торгов</w:t>
      </w:r>
      <w:r>
        <w:rPr>
          <w:rFonts w:eastAsiaTheme="minorHAnsi"/>
          <w:sz w:val="28"/>
          <w:szCs w:val="28"/>
          <w:lang w:eastAsia="en-US"/>
        </w:rPr>
        <w:t>ого</w:t>
      </w:r>
      <w:r w:rsidRPr="00596D48">
        <w:rPr>
          <w:rFonts w:eastAsiaTheme="minorHAnsi"/>
          <w:sz w:val="28"/>
          <w:szCs w:val="28"/>
          <w:lang w:eastAsia="en-US"/>
        </w:rPr>
        <w:t xml:space="preserve"> объект</w:t>
      </w:r>
      <w:r>
        <w:rPr>
          <w:rFonts w:eastAsiaTheme="minorHAnsi"/>
          <w:sz w:val="28"/>
          <w:szCs w:val="28"/>
          <w:lang w:eastAsia="en-US"/>
        </w:rPr>
        <w:t>а.</w:t>
      </w:r>
    </w:p>
    <w:p w:rsidR="004B7118" w:rsidRPr="00DE00BA" w:rsidRDefault="004B7118" w:rsidP="004B7118">
      <w:pPr>
        <w:ind w:firstLine="851"/>
        <w:jc w:val="both"/>
        <w:rPr>
          <w:sz w:val="28"/>
          <w:szCs w:val="28"/>
        </w:rPr>
      </w:pPr>
      <w:r w:rsidRPr="00DE00BA">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B7118" w:rsidRPr="00BD1DE9" w:rsidRDefault="004B7118" w:rsidP="004B7118">
      <w:pPr>
        <w:shd w:val="clear" w:color="auto" w:fill="FFFFFF"/>
        <w:spacing w:line="302" w:lineRule="exact"/>
        <w:ind w:firstLine="851"/>
        <w:jc w:val="both"/>
        <w:rPr>
          <w:sz w:val="28"/>
          <w:szCs w:val="28"/>
        </w:rPr>
      </w:pPr>
      <w:r>
        <w:rPr>
          <w:sz w:val="28"/>
          <w:szCs w:val="28"/>
        </w:rPr>
        <w:t>3</w:t>
      </w:r>
      <w:r w:rsidRPr="00DE00BA">
        <w:rPr>
          <w:sz w:val="28"/>
          <w:szCs w:val="28"/>
        </w:rPr>
        <w:t>. </w:t>
      </w:r>
      <w:r>
        <w:rPr>
          <w:sz w:val="28"/>
        </w:rPr>
        <w:t>Настоящее постановление вступает в силу со дня официального опубликования</w:t>
      </w:r>
      <w:r w:rsidRPr="00BD1DE9">
        <w:rPr>
          <w:sz w:val="28"/>
          <w:szCs w:val="28"/>
        </w:rPr>
        <w:t>.</w:t>
      </w:r>
    </w:p>
    <w:p w:rsidR="004B7118" w:rsidRDefault="004B7118" w:rsidP="004B7118">
      <w:pPr>
        <w:jc w:val="both"/>
        <w:rPr>
          <w:bCs/>
          <w:sz w:val="28"/>
          <w:szCs w:val="28"/>
        </w:rPr>
      </w:pPr>
    </w:p>
    <w:p w:rsidR="0042590B" w:rsidRPr="001A681E" w:rsidRDefault="0042590B" w:rsidP="004B7118">
      <w:pPr>
        <w:jc w:val="both"/>
        <w:rPr>
          <w:bCs/>
          <w:sz w:val="28"/>
          <w:szCs w:val="28"/>
        </w:rPr>
      </w:pPr>
    </w:p>
    <w:p w:rsidR="004B7118" w:rsidRPr="001A681E" w:rsidRDefault="004B7118" w:rsidP="004B7118">
      <w:pPr>
        <w:jc w:val="both"/>
        <w:rPr>
          <w:sz w:val="28"/>
          <w:szCs w:val="28"/>
        </w:rPr>
      </w:pPr>
      <w:r w:rsidRPr="001A681E">
        <w:rPr>
          <w:sz w:val="28"/>
          <w:szCs w:val="28"/>
        </w:rPr>
        <w:t xml:space="preserve">Мэр городского округа муниципального </w:t>
      </w:r>
    </w:p>
    <w:p w:rsidR="004B7118" w:rsidRPr="001A681E" w:rsidRDefault="004B7118" w:rsidP="004B7118">
      <w:pPr>
        <w:jc w:val="both"/>
        <w:rPr>
          <w:spacing w:val="-5"/>
          <w:sz w:val="28"/>
          <w:szCs w:val="28"/>
        </w:rPr>
      </w:pPr>
      <w:r w:rsidRPr="001A681E">
        <w:rPr>
          <w:sz w:val="28"/>
          <w:szCs w:val="28"/>
        </w:rPr>
        <w:t>образования «город Саянск»</w:t>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Pr>
          <w:sz w:val="28"/>
          <w:szCs w:val="28"/>
        </w:rPr>
        <w:tab/>
        <w:t>О.В. Боровский</w:t>
      </w:r>
    </w:p>
    <w:p w:rsidR="004B7118" w:rsidRPr="001A681E" w:rsidRDefault="004B7118" w:rsidP="004B7118">
      <w:pPr>
        <w:jc w:val="both"/>
        <w:rPr>
          <w:spacing w:val="-5"/>
          <w:sz w:val="28"/>
          <w:szCs w:val="28"/>
        </w:rPr>
      </w:pPr>
    </w:p>
    <w:p w:rsidR="004B7118" w:rsidRDefault="004B7118" w:rsidP="004B7118">
      <w:pPr>
        <w:jc w:val="both"/>
        <w:rPr>
          <w:spacing w:val="-5"/>
          <w:sz w:val="28"/>
          <w:szCs w:val="28"/>
        </w:rPr>
      </w:pPr>
    </w:p>
    <w:p w:rsidR="00523661" w:rsidRDefault="00523661"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E455EE" w:rsidRDefault="00E455EE" w:rsidP="004B7118">
      <w:pPr>
        <w:jc w:val="both"/>
        <w:rPr>
          <w:spacing w:val="-5"/>
          <w:sz w:val="28"/>
          <w:szCs w:val="28"/>
        </w:rPr>
      </w:pPr>
    </w:p>
    <w:p w:rsidR="000A629B" w:rsidRDefault="000A629B" w:rsidP="004B7118">
      <w:pPr>
        <w:jc w:val="both"/>
        <w:rPr>
          <w:spacing w:val="-5"/>
          <w:sz w:val="28"/>
          <w:szCs w:val="28"/>
        </w:rPr>
      </w:pPr>
    </w:p>
    <w:p w:rsidR="00E455EE" w:rsidRDefault="00E455EE" w:rsidP="004B7118">
      <w:pPr>
        <w:jc w:val="both"/>
        <w:rPr>
          <w:spacing w:val="-5"/>
          <w:sz w:val="28"/>
          <w:szCs w:val="28"/>
        </w:rPr>
      </w:pPr>
    </w:p>
    <w:p w:rsidR="004B7118" w:rsidRPr="0090529F" w:rsidRDefault="0042590B" w:rsidP="004B7118">
      <w:pPr>
        <w:rPr>
          <w:spacing w:val="-5"/>
          <w:sz w:val="28"/>
          <w:szCs w:val="28"/>
        </w:rPr>
      </w:pPr>
      <w:r>
        <w:rPr>
          <w:spacing w:val="-5"/>
          <w:sz w:val="28"/>
          <w:szCs w:val="28"/>
        </w:rPr>
        <w:t>исп</w:t>
      </w:r>
      <w:r w:rsidR="004B7118">
        <w:rPr>
          <w:spacing w:val="-5"/>
          <w:sz w:val="28"/>
          <w:szCs w:val="28"/>
        </w:rPr>
        <w:t xml:space="preserve">. </w:t>
      </w:r>
      <w:r w:rsidR="00E455EE">
        <w:rPr>
          <w:spacing w:val="-5"/>
          <w:sz w:val="28"/>
          <w:szCs w:val="28"/>
        </w:rPr>
        <w:t>Федорович Е.А</w:t>
      </w:r>
      <w:r w:rsidR="004B7118">
        <w:rPr>
          <w:spacing w:val="-5"/>
          <w:sz w:val="28"/>
          <w:szCs w:val="28"/>
        </w:rPr>
        <w:t>.</w:t>
      </w:r>
    </w:p>
    <w:p w:rsidR="00CB4C6A" w:rsidRDefault="0042590B" w:rsidP="002003BB">
      <w:pPr>
        <w:rPr>
          <w:sz w:val="28"/>
          <w:szCs w:val="28"/>
        </w:rPr>
      </w:pPr>
      <w:r>
        <w:rPr>
          <w:spacing w:val="5"/>
          <w:sz w:val="28"/>
          <w:szCs w:val="28"/>
        </w:rPr>
        <w:t>т</w:t>
      </w:r>
      <w:r w:rsidR="004B7118">
        <w:rPr>
          <w:spacing w:val="5"/>
          <w:sz w:val="28"/>
          <w:szCs w:val="28"/>
        </w:rPr>
        <w:t xml:space="preserve">ел. </w:t>
      </w:r>
      <w:r w:rsidR="004B7118" w:rsidRPr="0090529F">
        <w:rPr>
          <w:spacing w:val="5"/>
          <w:sz w:val="28"/>
          <w:szCs w:val="28"/>
        </w:rPr>
        <w:t>5-7</w:t>
      </w:r>
      <w:r w:rsidR="00E455EE">
        <w:rPr>
          <w:spacing w:val="5"/>
          <w:sz w:val="28"/>
          <w:szCs w:val="28"/>
        </w:rPr>
        <w:t>0</w:t>
      </w:r>
      <w:r w:rsidR="004B7118" w:rsidRPr="0090529F">
        <w:rPr>
          <w:spacing w:val="5"/>
          <w:sz w:val="28"/>
          <w:szCs w:val="28"/>
        </w:rPr>
        <w:t>-</w:t>
      </w:r>
      <w:r w:rsidR="00E455EE">
        <w:rPr>
          <w:spacing w:val="5"/>
          <w:sz w:val="28"/>
          <w:szCs w:val="28"/>
        </w:rPr>
        <w:t>37</w:t>
      </w:r>
    </w:p>
    <w:sectPr w:rsidR="00CB4C6A" w:rsidSect="00E44D8E">
      <w:pgSz w:w="11906" w:h="16838"/>
      <w:pgMar w:top="1134" w:right="850" w:bottom="1134"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1E56"/>
    <w:multiLevelType w:val="hybridMultilevel"/>
    <w:tmpl w:val="CA2C6D9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517760"/>
    <w:multiLevelType w:val="hybridMultilevel"/>
    <w:tmpl w:val="9300E17A"/>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4C654F"/>
    <w:multiLevelType w:val="hybridMultilevel"/>
    <w:tmpl w:val="9EF0ED10"/>
    <w:lvl w:ilvl="0" w:tplc="05362BCA">
      <w:start w:val="1"/>
      <w:numFmt w:val="decimal"/>
      <w:lvlText w:val="%1."/>
      <w:lvlJc w:val="left"/>
      <w:pPr>
        <w:tabs>
          <w:tab w:val="num" w:pos="394"/>
        </w:tabs>
        <w:ind w:left="394" w:hanging="2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3C71DC"/>
    <w:multiLevelType w:val="hybridMultilevel"/>
    <w:tmpl w:val="9EF0ED10"/>
    <w:lvl w:ilvl="0" w:tplc="05362BCA">
      <w:start w:val="1"/>
      <w:numFmt w:val="decimal"/>
      <w:lvlText w:val="%1."/>
      <w:lvlJc w:val="left"/>
      <w:pPr>
        <w:tabs>
          <w:tab w:val="num" w:pos="394"/>
        </w:tabs>
        <w:ind w:left="394" w:hanging="2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96578A"/>
    <w:multiLevelType w:val="hybridMultilevel"/>
    <w:tmpl w:val="B810E978"/>
    <w:lvl w:ilvl="0" w:tplc="8A1483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00"/>
  <w:displayHorizontalDrawingGridEvery w:val="2"/>
  <w:characterSpacingControl w:val="doNotCompress"/>
  <w:compat/>
  <w:rsids>
    <w:rsidRoot w:val="004B7118"/>
    <w:rsid w:val="00001891"/>
    <w:rsid w:val="00047D28"/>
    <w:rsid w:val="0008206A"/>
    <w:rsid w:val="000851CD"/>
    <w:rsid w:val="00095183"/>
    <w:rsid w:val="000A176B"/>
    <w:rsid w:val="000A4FB6"/>
    <w:rsid w:val="000A629B"/>
    <w:rsid w:val="000B6994"/>
    <w:rsid w:val="000F46C8"/>
    <w:rsid w:val="000F4741"/>
    <w:rsid w:val="00150815"/>
    <w:rsid w:val="001914D3"/>
    <w:rsid w:val="001A1919"/>
    <w:rsid w:val="001D1981"/>
    <w:rsid w:val="001D429B"/>
    <w:rsid w:val="001F0F4D"/>
    <w:rsid w:val="001F6EF7"/>
    <w:rsid w:val="002003BB"/>
    <w:rsid w:val="00214E30"/>
    <w:rsid w:val="00215EC3"/>
    <w:rsid w:val="0023495D"/>
    <w:rsid w:val="0024328B"/>
    <w:rsid w:val="002673F6"/>
    <w:rsid w:val="00311679"/>
    <w:rsid w:val="00324020"/>
    <w:rsid w:val="00394FC6"/>
    <w:rsid w:val="003A7D1C"/>
    <w:rsid w:val="003B4730"/>
    <w:rsid w:val="003E1446"/>
    <w:rsid w:val="00411C19"/>
    <w:rsid w:val="0042510B"/>
    <w:rsid w:val="0042590B"/>
    <w:rsid w:val="0048726F"/>
    <w:rsid w:val="004B7118"/>
    <w:rsid w:val="004D7D5C"/>
    <w:rsid w:val="0051112E"/>
    <w:rsid w:val="00523661"/>
    <w:rsid w:val="00536A9B"/>
    <w:rsid w:val="00551074"/>
    <w:rsid w:val="0055440D"/>
    <w:rsid w:val="00596D48"/>
    <w:rsid w:val="005A6D47"/>
    <w:rsid w:val="005B3EB1"/>
    <w:rsid w:val="005B49E2"/>
    <w:rsid w:val="006006FB"/>
    <w:rsid w:val="0061156E"/>
    <w:rsid w:val="00650C58"/>
    <w:rsid w:val="00665A5C"/>
    <w:rsid w:val="006934D9"/>
    <w:rsid w:val="006B6BE1"/>
    <w:rsid w:val="006D722C"/>
    <w:rsid w:val="006F298C"/>
    <w:rsid w:val="0072741B"/>
    <w:rsid w:val="00743806"/>
    <w:rsid w:val="0078671F"/>
    <w:rsid w:val="007B6C37"/>
    <w:rsid w:val="007C1E24"/>
    <w:rsid w:val="007C4CE6"/>
    <w:rsid w:val="007F1806"/>
    <w:rsid w:val="00802332"/>
    <w:rsid w:val="008125B0"/>
    <w:rsid w:val="00843CA5"/>
    <w:rsid w:val="00847B5C"/>
    <w:rsid w:val="00855A40"/>
    <w:rsid w:val="008569F6"/>
    <w:rsid w:val="0087313D"/>
    <w:rsid w:val="008F12E7"/>
    <w:rsid w:val="00932CB5"/>
    <w:rsid w:val="0093322A"/>
    <w:rsid w:val="00935D37"/>
    <w:rsid w:val="00947919"/>
    <w:rsid w:val="009E2DE8"/>
    <w:rsid w:val="009F1360"/>
    <w:rsid w:val="00A0183B"/>
    <w:rsid w:val="00A217FD"/>
    <w:rsid w:val="00A3330F"/>
    <w:rsid w:val="00A3503E"/>
    <w:rsid w:val="00A83D73"/>
    <w:rsid w:val="00A957A8"/>
    <w:rsid w:val="00AB3EA5"/>
    <w:rsid w:val="00B10BBD"/>
    <w:rsid w:val="00B40562"/>
    <w:rsid w:val="00B73A36"/>
    <w:rsid w:val="00BC2F8B"/>
    <w:rsid w:val="00BC7435"/>
    <w:rsid w:val="00C25E97"/>
    <w:rsid w:val="00C3262C"/>
    <w:rsid w:val="00C33A1E"/>
    <w:rsid w:val="00C57FCC"/>
    <w:rsid w:val="00C9674B"/>
    <w:rsid w:val="00CA060E"/>
    <w:rsid w:val="00CB4C6A"/>
    <w:rsid w:val="00CB70A5"/>
    <w:rsid w:val="00CB7525"/>
    <w:rsid w:val="00CD6963"/>
    <w:rsid w:val="00CE5C84"/>
    <w:rsid w:val="00CF255A"/>
    <w:rsid w:val="00D02DCA"/>
    <w:rsid w:val="00D70247"/>
    <w:rsid w:val="00D77327"/>
    <w:rsid w:val="00D77691"/>
    <w:rsid w:val="00DA5AB0"/>
    <w:rsid w:val="00DC76AE"/>
    <w:rsid w:val="00DF6630"/>
    <w:rsid w:val="00E41969"/>
    <w:rsid w:val="00E444F9"/>
    <w:rsid w:val="00E44D8E"/>
    <w:rsid w:val="00E455EE"/>
    <w:rsid w:val="00E529FC"/>
    <w:rsid w:val="00E56358"/>
    <w:rsid w:val="00E650FA"/>
    <w:rsid w:val="00E654B2"/>
    <w:rsid w:val="00E719AC"/>
    <w:rsid w:val="00E72D1D"/>
    <w:rsid w:val="00EB5FC4"/>
    <w:rsid w:val="00EC2F8A"/>
    <w:rsid w:val="00ED0186"/>
    <w:rsid w:val="00EF5D17"/>
    <w:rsid w:val="00EF6B28"/>
    <w:rsid w:val="00F02ACC"/>
    <w:rsid w:val="00F575ED"/>
    <w:rsid w:val="00F60303"/>
    <w:rsid w:val="00F73123"/>
    <w:rsid w:val="00F7426A"/>
    <w:rsid w:val="00F81FA7"/>
    <w:rsid w:val="00FA4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1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7118"/>
    <w:pPr>
      <w:keepNext/>
      <w:jc w:val="center"/>
      <w:outlineLvl w:val="0"/>
    </w:pPr>
    <w:rPr>
      <w:b/>
      <w:sz w:val="36"/>
    </w:rPr>
  </w:style>
  <w:style w:type="paragraph" w:styleId="3">
    <w:name w:val="heading 3"/>
    <w:basedOn w:val="a"/>
    <w:next w:val="a"/>
    <w:link w:val="30"/>
    <w:qFormat/>
    <w:rsid w:val="004B7118"/>
    <w:pPr>
      <w:keepNext/>
      <w:spacing w:before="240" w:after="60"/>
      <w:outlineLvl w:val="2"/>
    </w:pPr>
    <w:rPr>
      <w:rFonts w:ascii="Arial" w:hAnsi="Arial" w:cs="Arial"/>
      <w:b/>
      <w:bCs/>
      <w:sz w:val="26"/>
      <w:szCs w:val="26"/>
    </w:rPr>
  </w:style>
  <w:style w:type="paragraph" w:styleId="8">
    <w:name w:val="heading 8"/>
    <w:basedOn w:val="a"/>
    <w:next w:val="a"/>
    <w:link w:val="80"/>
    <w:qFormat/>
    <w:rsid w:val="004B711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118"/>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4B7118"/>
    <w:rPr>
      <w:rFonts w:ascii="Arial" w:eastAsia="Times New Roman" w:hAnsi="Arial" w:cs="Arial"/>
      <w:b/>
      <w:bCs/>
      <w:sz w:val="26"/>
      <w:szCs w:val="26"/>
      <w:lang w:eastAsia="ru-RU"/>
    </w:rPr>
  </w:style>
  <w:style w:type="character" w:customStyle="1" w:styleId="80">
    <w:name w:val="Заголовок 8 Знак"/>
    <w:basedOn w:val="a0"/>
    <w:link w:val="8"/>
    <w:rsid w:val="004B7118"/>
    <w:rPr>
      <w:rFonts w:ascii="Times New Roman" w:eastAsia="Times New Roman" w:hAnsi="Times New Roman" w:cs="Times New Roman"/>
      <w:i/>
      <w:iCs/>
      <w:sz w:val="24"/>
      <w:szCs w:val="24"/>
      <w:lang w:eastAsia="ru-RU"/>
    </w:rPr>
  </w:style>
  <w:style w:type="paragraph" w:styleId="a3">
    <w:name w:val="Body Text"/>
    <w:basedOn w:val="a"/>
    <w:link w:val="a4"/>
    <w:rsid w:val="004B7118"/>
    <w:pPr>
      <w:jc w:val="center"/>
    </w:pPr>
    <w:rPr>
      <w:color w:val="313131"/>
      <w:sz w:val="24"/>
      <w:szCs w:val="26"/>
    </w:rPr>
  </w:style>
  <w:style w:type="character" w:customStyle="1" w:styleId="a4">
    <w:name w:val="Основной текст Знак"/>
    <w:basedOn w:val="a0"/>
    <w:link w:val="a3"/>
    <w:rsid w:val="004B7118"/>
    <w:rPr>
      <w:rFonts w:ascii="Times New Roman" w:eastAsia="Times New Roman" w:hAnsi="Times New Roman" w:cs="Times New Roman"/>
      <w:color w:val="313131"/>
      <w:sz w:val="24"/>
      <w:szCs w:val="26"/>
      <w:lang w:eastAsia="ru-RU"/>
    </w:rPr>
  </w:style>
  <w:style w:type="paragraph" w:customStyle="1" w:styleId="a5">
    <w:name w:val="Знак Знак Знак Знак"/>
    <w:basedOn w:val="a"/>
    <w:rsid w:val="004B7118"/>
    <w:pPr>
      <w:spacing w:after="160" w:line="240" w:lineRule="exact"/>
    </w:pPr>
    <w:rPr>
      <w:rFonts w:ascii="Verdana" w:hAnsi="Verdana"/>
      <w:lang w:val="en-US" w:eastAsia="en-US"/>
    </w:rPr>
  </w:style>
  <w:style w:type="paragraph" w:styleId="a6">
    <w:name w:val="Normal (Web)"/>
    <w:basedOn w:val="a"/>
    <w:uiPriority w:val="99"/>
    <w:unhideWhenUsed/>
    <w:rsid w:val="004B7118"/>
    <w:pPr>
      <w:spacing w:after="15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B7118"/>
    <w:pPr>
      <w:spacing w:before="100" w:beforeAutospacing="1" w:after="100" w:afterAutospacing="1"/>
    </w:pPr>
    <w:rPr>
      <w:rFonts w:ascii="Tahoma" w:hAnsi="Tahoma"/>
      <w:lang w:val="en-US" w:eastAsia="en-US"/>
    </w:rPr>
  </w:style>
  <w:style w:type="paragraph" w:customStyle="1" w:styleId="ConsPlusNormal">
    <w:name w:val="ConsPlusNormal"/>
    <w:rsid w:val="004B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B7118"/>
    <w:rPr>
      <w:rFonts w:ascii="Tahoma" w:hAnsi="Tahoma" w:cs="Tahoma"/>
      <w:sz w:val="16"/>
      <w:szCs w:val="16"/>
    </w:rPr>
  </w:style>
  <w:style w:type="character" w:customStyle="1" w:styleId="a8">
    <w:name w:val="Текст выноски Знак"/>
    <w:basedOn w:val="a0"/>
    <w:link w:val="a7"/>
    <w:uiPriority w:val="99"/>
    <w:semiHidden/>
    <w:rsid w:val="004B7118"/>
    <w:rPr>
      <w:rFonts w:ascii="Tahoma" w:eastAsia="Times New Roman" w:hAnsi="Tahoma" w:cs="Tahoma"/>
      <w:sz w:val="16"/>
      <w:szCs w:val="16"/>
      <w:lang w:eastAsia="ru-RU"/>
    </w:rPr>
  </w:style>
  <w:style w:type="paragraph" w:styleId="a9">
    <w:name w:val="List Paragraph"/>
    <w:basedOn w:val="a"/>
    <w:uiPriority w:val="34"/>
    <w:qFormat/>
    <w:rsid w:val="004B7118"/>
    <w:pPr>
      <w:ind w:left="720"/>
      <w:contextualSpacing/>
    </w:pPr>
  </w:style>
  <w:style w:type="table" w:styleId="aa">
    <w:name w:val="Table Grid"/>
    <w:basedOn w:val="a1"/>
    <w:rsid w:val="004B71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F81FA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58760190">
      <w:bodyDiv w:val="1"/>
      <w:marLeft w:val="0"/>
      <w:marRight w:val="0"/>
      <w:marTop w:val="0"/>
      <w:marBottom w:val="0"/>
      <w:divBdr>
        <w:top w:val="none" w:sz="0" w:space="0" w:color="auto"/>
        <w:left w:val="none" w:sz="0" w:space="0" w:color="auto"/>
        <w:bottom w:val="none" w:sz="0" w:space="0" w:color="auto"/>
        <w:right w:val="none" w:sz="0" w:space="0" w:color="auto"/>
      </w:divBdr>
    </w:div>
    <w:div w:id="1005132857">
      <w:bodyDiv w:val="1"/>
      <w:marLeft w:val="0"/>
      <w:marRight w:val="0"/>
      <w:marTop w:val="0"/>
      <w:marBottom w:val="0"/>
      <w:divBdr>
        <w:top w:val="none" w:sz="0" w:space="0" w:color="auto"/>
        <w:left w:val="none" w:sz="0" w:space="0" w:color="auto"/>
        <w:bottom w:val="none" w:sz="0" w:space="0" w:color="auto"/>
        <w:right w:val="none" w:sz="0" w:space="0" w:color="auto"/>
      </w:divBdr>
    </w:div>
    <w:div w:id="1566840340">
      <w:bodyDiv w:val="1"/>
      <w:marLeft w:val="0"/>
      <w:marRight w:val="0"/>
      <w:marTop w:val="0"/>
      <w:marBottom w:val="0"/>
      <w:divBdr>
        <w:top w:val="none" w:sz="0" w:space="0" w:color="auto"/>
        <w:left w:val="none" w:sz="0" w:space="0" w:color="auto"/>
        <w:bottom w:val="none" w:sz="0" w:space="0" w:color="auto"/>
        <w:right w:val="none" w:sz="0" w:space="0" w:color="auto"/>
      </w:divBdr>
    </w:div>
    <w:div w:id="17644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Шорохова Е.С.</cp:lastModifiedBy>
  <cp:revision>2</cp:revision>
  <cp:lastPrinted>2015-09-22T05:36:00Z</cp:lastPrinted>
  <dcterms:created xsi:type="dcterms:W3CDTF">2015-10-13T08:55:00Z</dcterms:created>
  <dcterms:modified xsi:type="dcterms:W3CDTF">2015-10-13T08:55:00Z</dcterms:modified>
</cp:coreProperties>
</file>