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3E" w:rsidRPr="00BE555A" w:rsidRDefault="0021553E" w:rsidP="0021553E">
      <w:pPr>
        <w:pStyle w:val="a6"/>
      </w:pPr>
      <w:bookmarkStart w:id="0" w:name="Par1"/>
      <w:bookmarkEnd w:id="0"/>
      <w:r w:rsidRPr="00BE555A">
        <w:t>Администрация городского округа</w:t>
      </w:r>
    </w:p>
    <w:p w:rsidR="0021553E" w:rsidRPr="00BE555A" w:rsidRDefault="0021553E" w:rsidP="0021553E">
      <w:pPr>
        <w:pStyle w:val="a6"/>
      </w:pPr>
      <w:r w:rsidRPr="00BE555A">
        <w:t>муниципального образования</w:t>
      </w:r>
    </w:p>
    <w:p w:rsidR="0021553E" w:rsidRPr="00BE555A" w:rsidRDefault="0021553E" w:rsidP="0021553E">
      <w:pPr>
        <w:pStyle w:val="a6"/>
        <w:rPr>
          <w:sz w:val="32"/>
        </w:rPr>
      </w:pPr>
      <w:r w:rsidRPr="00BE555A">
        <w:t>«город Саянск»</w:t>
      </w:r>
    </w:p>
    <w:p w:rsidR="0021553E" w:rsidRPr="00BE555A" w:rsidRDefault="0021553E" w:rsidP="0021553E">
      <w:pPr>
        <w:pStyle w:val="a7"/>
        <w:rPr>
          <w:spacing w:val="40"/>
          <w:sz w:val="24"/>
          <w:szCs w:val="24"/>
        </w:rPr>
      </w:pPr>
    </w:p>
    <w:p w:rsidR="0021553E" w:rsidRPr="00BE555A" w:rsidRDefault="0021553E" w:rsidP="0021553E">
      <w:pPr>
        <w:pStyle w:val="1"/>
        <w:rPr>
          <w:spacing w:val="40"/>
        </w:rPr>
      </w:pPr>
      <w:r w:rsidRPr="00BE555A">
        <w:rPr>
          <w:spacing w:val="40"/>
        </w:rPr>
        <w:t>ПОСТАНОВЛЕНИЕ</w:t>
      </w:r>
    </w:p>
    <w:p w:rsidR="006868A4" w:rsidRPr="00BE555A" w:rsidRDefault="006868A4" w:rsidP="006868A4"/>
    <w:p w:rsidR="0021553E" w:rsidRPr="00BE555A" w:rsidRDefault="0021553E" w:rsidP="0021553E"/>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6868A4" w:rsidRPr="00BE555A">
        <w:tblPrEx>
          <w:tblCellMar>
            <w:top w:w="0" w:type="dxa"/>
            <w:bottom w:w="0" w:type="dxa"/>
          </w:tblCellMar>
        </w:tblPrEx>
        <w:trPr>
          <w:cantSplit/>
          <w:trHeight w:val="220"/>
        </w:trPr>
        <w:tc>
          <w:tcPr>
            <w:tcW w:w="534" w:type="dxa"/>
          </w:tcPr>
          <w:p w:rsidR="006868A4" w:rsidRPr="00BE555A" w:rsidRDefault="006868A4" w:rsidP="0045429F">
            <w:r w:rsidRPr="00BE555A">
              <w:t>От</w:t>
            </w:r>
          </w:p>
        </w:tc>
        <w:tc>
          <w:tcPr>
            <w:tcW w:w="1535" w:type="dxa"/>
            <w:tcBorders>
              <w:bottom w:val="single" w:sz="4" w:space="0" w:color="auto"/>
            </w:tcBorders>
          </w:tcPr>
          <w:p w:rsidR="006868A4" w:rsidRPr="00BE555A" w:rsidRDefault="007610AD" w:rsidP="0045429F">
            <w:r>
              <w:t>10.05.2016</w:t>
            </w:r>
          </w:p>
        </w:tc>
        <w:tc>
          <w:tcPr>
            <w:tcW w:w="449" w:type="dxa"/>
          </w:tcPr>
          <w:p w:rsidR="006868A4" w:rsidRPr="00BE555A" w:rsidRDefault="006868A4" w:rsidP="0045429F">
            <w:pPr>
              <w:jc w:val="center"/>
            </w:pPr>
            <w:r w:rsidRPr="00BE555A">
              <w:t>№</w:t>
            </w:r>
          </w:p>
        </w:tc>
        <w:tc>
          <w:tcPr>
            <w:tcW w:w="1621" w:type="dxa"/>
            <w:tcBorders>
              <w:bottom w:val="single" w:sz="4" w:space="0" w:color="auto"/>
            </w:tcBorders>
          </w:tcPr>
          <w:p w:rsidR="006868A4" w:rsidRPr="00BE555A" w:rsidRDefault="007610AD" w:rsidP="0045429F">
            <w:r>
              <w:t>110-37-483-16</w:t>
            </w:r>
          </w:p>
        </w:tc>
        <w:tc>
          <w:tcPr>
            <w:tcW w:w="794" w:type="dxa"/>
            <w:vMerge w:val="restart"/>
          </w:tcPr>
          <w:p w:rsidR="006868A4" w:rsidRPr="00BE555A" w:rsidRDefault="006868A4" w:rsidP="0045429F"/>
        </w:tc>
        <w:tc>
          <w:tcPr>
            <w:tcW w:w="170" w:type="dxa"/>
          </w:tcPr>
          <w:p w:rsidR="006868A4" w:rsidRPr="00E56EB1" w:rsidRDefault="006868A4" w:rsidP="0045429F">
            <w:pPr>
              <w:rPr>
                <w:sz w:val="28"/>
              </w:rPr>
            </w:pPr>
            <w:r w:rsidRPr="00BE555A">
              <w:rPr>
                <w:sz w:val="28"/>
                <w:lang w:val="en-US"/>
              </w:rPr>
              <w:sym w:font="Symbol" w:char="F0E9"/>
            </w:r>
          </w:p>
        </w:tc>
        <w:tc>
          <w:tcPr>
            <w:tcW w:w="4082" w:type="dxa"/>
            <w:vMerge w:val="restart"/>
          </w:tcPr>
          <w:p w:rsidR="006868A4" w:rsidRPr="00BE555A" w:rsidRDefault="006868A4" w:rsidP="0045429F">
            <w:pPr>
              <w:rPr>
                <w:sz w:val="28"/>
              </w:rPr>
            </w:pPr>
          </w:p>
          <w:p w:rsidR="006868A4" w:rsidRPr="00BE555A" w:rsidRDefault="006868A4" w:rsidP="0045429F">
            <w:pPr>
              <w:rPr>
                <w:sz w:val="28"/>
              </w:rPr>
            </w:pPr>
          </w:p>
        </w:tc>
        <w:tc>
          <w:tcPr>
            <w:tcW w:w="170" w:type="dxa"/>
          </w:tcPr>
          <w:p w:rsidR="006868A4" w:rsidRPr="00BE555A" w:rsidRDefault="006868A4" w:rsidP="0045429F">
            <w:pPr>
              <w:jc w:val="right"/>
              <w:rPr>
                <w:sz w:val="28"/>
              </w:rPr>
            </w:pPr>
            <w:r w:rsidRPr="00BE555A">
              <w:rPr>
                <w:sz w:val="28"/>
                <w:lang w:val="en-US"/>
              </w:rPr>
              <w:sym w:font="Symbol" w:char="F0F9"/>
            </w:r>
          </w:p>
        </w:tc>
      </w:tr>
      <w:tr w:rsidR="006868A4" w:rsidRPr="00BE555A">
        <w:tblPrEx>
          <w:tblCellMar>
            <w:top w:w="0" w:type="dxa"/>
            <w:bottom w:w="0" w:type="dxa"/>
          </w:tblCellMar>
        </w:tblPrEx>
        <w:trPr>
          <w:cantSplit/>
          <w:trHeight w:val="220"/>
        </w:trPr>
        <w:tc>
          <w:tcPr>
            <w:tcW w:w="4139" w:type="dxa"/>
            <w:gridSpan w:val="4"/>
          </w:tcPr>
          <w:p w:rsidR="006868A4" w:rsidRPr="00BE555A" w:rsidRDefault="006868A4" w:rsidP="0045429F">
            <w:pPr>
              <w:jc w:val="center"/>
            </w:pPr>
            <w:r w:rsidRPr="00BE555A">
              <w:t>г</w:t>
            </w:r>
            <w:proofErr w:type="gramStart"/>
            <w:r w:rsidRPr="00BE555A">
              <w:t>.С</w:t>
            </w:r>
            <w:proofErr w:type="gramEnd"/>
            <w:r w:rsidRPr="00BE555A">
              <w:t>аянск</w:t>
            </w:r>
          </w:p>
        </w:tc>
        <w:tc>
          <w:tcPr>
            <w:tcW w:w="794" w:type="dxa"/>
            <w:vMerge/>
          </w:tcPr>
          <w:p w:rsidR="006868A4" w:rsidRPr="00BE555A" w:rsidRDefault="006868A4" w:rsidP="0045429F"/>
        </w:tc>
        <w:tc>
          <w:tcPr>
            <w:tcW w:w="170" w:type="dxa"/>
          </w:tcPr>
          <w:p w:rsidR="006868A4" w:rsidRPr="00E56EB1" w:rsidRDefault="006868A4" w:rsidP="0045429F">
            <w:pPr>
              <w:rPr>
                <w:sz w:val="28"/>
              </w:rPr>
            </w:pPr>
          </w:p>
        </w:tc>
        <w:tc>
          <w:tcPr>
            <w:tcW w:w="4082" w:type="dxa"/>
            <w:vMerge/>
          </w:tcPr>
          <w:p w:rsidR="006868A4" w:rsidRPr="00BE555A" w:rsidRDefault="006868A4" w:rsidP="0045429F">
            <w:pPr>
              <w:rPr>
                <w:sz w:val="28"/>
              </w:rPr>
            </w:pPr>
          </w:p>
        </w:tc>
        <w:tc>
          <w:tcPr>
            <w:tcW w:w="170" w:type="dxa"/>
          </w:tcPr>
          <w:p w:rsidR="006868A4" w:rsidRPr="00E56EB1" w:rsidRDefault="006868A4" w:rsidP="0045429F">
            <w:pPr>
              <w:jc w:val="right"/>
              <w:rPr>
                <w:sz w:val="28"/>
              </w:rPr>
            </w:pPr>
          </w:p>
        </w:tc>
      </w:tr>
    </w:tbl>
    <w:p w:rsidR="0021553E" w:rsidRPr="00BE555A" w:rsidRDefault="0021553E" w:rsidP="0021553E"/>
    <w:tbl>
      <w:tblPr>
        <w:tblW w:w="0" w:type="auto"/>
        <w:tblInd w:w="-1815" w:type="dxa"/>
        <w:tblLayout w:type="fixed"/>
        <w:tblCellMar>
          <w:left w:w="28" w:type="dxa"/>
          <w:right w:w="28" w:type="dxa"/>
        </w:tblCellMar>
        <w:tblLook w:val="0000" w:firstRow="0" w:lastRow="0" w:firstColumn="0" w:lastColumn="0" w:noHBand="0" w:noVBand="0"/>
      </w:tblPr>
      <w:tblGrid>
        <w:gridCol w:w="1559"/>
        <w:gridCol w:w="113"/>
        <w:gridCol w:w="3856"/>
        <w:gridCol w:w="284"/>
      </w:tblGrid>
      <w:tr w:rsidR="0021553E" w:rsidRPr="00BE555A">
        <w:tblPrEx>
          <w:tblCellMar>
            <w:top w:w="0" w:type="dxa"/>
            <w:bottom w:w="0" w:type="dxa"/>
          </w:tblCellMar>
        </w:tblPrEx>
        <w:trPr>
          <w:cantSplit/>
        </w:trPr>
        <w:tc>
          <w:tcPr>
            <w:tcW w:w="1559" w:type="dxa"/>
          </w:tcPr>
          <w:p w:rsidR="0021553E" w:rsidRPr="00BE555A" w:rsidRDefault="0021553E" w:rsidP="0045429F">
            <w:pPr>
              <w:jc w:val="right"/>
              <w:rPr>
                <w:sz w:val="18"/>
              </w:rPr>
            </w:pPr>
            <w:r w:rsidRPr="00BE555A">
              <w:rPr>
                <w:sz w:val="28"/>
              </w:rPr>
              <w:sym w:font="Symbol" w:char="F0F9"/>
            </w:r>
          </w:p>
        </w:tc>
        <w:tc>
          <w:tcPr>
            <w:tcW w:w="113" w:type="dxa"/>
          </w:tcPr>
          <w:p w:rsidR="0021553E" w:rsidRPr="00BE555A" w:rsidRDefault="0021553E" w:rsidP="0045429F">
            <w:pPr>
              <w:rPr>
                <w:sz w:val="28"/>
              </w:rPr>
            </w:pPr>
            <w:r w:rsidRPr="00BE555A">
              <w:rPr>
                <w:sz w:val="28"/>
              </w:rPr>
              <w:sym w:font="Symbol" w:char="F0E9"/>
            </w:r>
          </w:p>
        </w:tc>
        <w:tc>
          <w:tcPr>
            <w:tcW w:w="3856" w:type="dxa"/>
          </w:tcPr>
          <w:p w:rsidR="0021553E" w:rsidRPr="00971FD3" w:rsidRDefault="0021553E" w:rsidP="00971FD3">
            <w:pPr>
              <w:autoSpaceDE w:val="0"/>
              <w:autoSpaceDN w:val="0"/>
              <w:adjustRightInd w:val="0"/>
              <w:jc w:val="both"/>
              <w:rPr>
                <w:b/>
                <w:bCs/>
                <w:sz w:val="18"/>
                <w:szCs w:val="18"/>
              </w:rPr>
            </w:pPr>
            <w:r w:rsidRPr="00971FD3">
              <w:rPr>
                <w:sz w:val="18"/>
                <w:szCs w:val="18"/>
              </w:rPr>
              <w:t>О</w:t>
            </w:r>
            <w:r w:rsidR="00F11AA8" w:rsidRPr="00971FD3">
              <w:rPr>
                <w:sz w:val="18"/>
                <w:szCs w:val="18"/>
              </w:rPr>
              <w:t xml:space="preserve"> внесении изменений </w:t>
            </w:r>
            <w:r w:rsidR="00971FD3" w:rsidRPr="00971FD3">
              <w:rPr>
                <w:sz w:val="18"/>
                <w:szCs w:val="18"/>
              </w:rPr>
              <w:t xml:space="preserve">в Порядок осуществления внутреннего финансового контроля и внутреннего финансового аудита главным распорядителем (распорядителем) бюджетных средств, главным администратором (администратором) доходов местного бюджета, главным администратором (администратором) источников финансирования дефицита местного бюджета, утвержденный постановлением администрации городского округа муниципального образования «город Саянск» от </w:t>
            </w:r>
            <w:r w:rsidR="008262F9">
              <w:rPr>
                <w:sz w:val="18"/>
                <w:szCs w:val="18"/>
              </w:rPr>
              <w:t>0</w:t>
            </w:r>
            <w:r w:rsidR="00971FD3" w:rsidRPr="00971FD3">
              <w:rPr>
                <w:sz w:val="18"/>
                <w:szCs w:val="18"/>
              </w:rPr>
              <w:t>6.08.2015 № 110-37-731-15</w:t>
            </w:r>
          </w:p>
        </w:tc>
        <w:tc>
          <w:tcPr>
            <w:tcW w:w="284" w:type="dxa"/>
          </w:tcPr>
          <w:p w:rsidR="0021553E" w:rsidRPr="00BE555A" w:rsidRDefault="0021553E" w:rsidP="0045429F">
            <w:pPr>
              <w:jc w:val="right"/>
              <w:rPr>
                <w:sz w:val="28"/>
              </w:rPr>
            </w:pPr>
            <w:r w:rsidRPr="00BE555A">
              <w:rPr>
                <w:sz w:val="28"/>
              </w:rPr>
              <w:sym w:font="Symbol" w:char="F0F9"/>
            </w:r>
          </w:p>
        </w:tc>
      </w:tr>
    </w:tbl>
    <w:p w:rsidR="006868A4" w:rsidRPr="00BE555A" w:rsidRDefault="006868A4">
      <w:pPr>
        <w:widowControl w:val="0"/>
        <w:autoSpaceDE w:val="0"/>
        <w:autoSpaceDN w:val="0"/>
        <w:adjustRightInd w:val="0"/>
        <w:jc w:val="both"/>
      </w:pPr>
    </w:p>
    <w:p w:rsidR="00971FD3" w:rsidRDefault="00971FD3" w:rsidP="00971FD3">
      <w:pPr>
        <w:pStyle w:val="ConsPlusNormal"/>
        <w:jc w:val="both"/>
      </w:pPr>
    </w:p>
    <w:p w:rsidR="00971FD3" w:rsidRPr="00971FD3" w:rsidRDefault="00971FD3" w:rsidP="00971FD3">
      <w:pPr>
        <w:pStyle w:val="ConsPlusNormal"/>
        <w:ind w:firstLine="540"/>
        <w:jc w:val="both"/>
        <w:rPr>
          <w:rFonts w:ascii="Times New Roman" w:hAnsi="Times New Roman" w:cs="Times New Roman"/>
          <w:sz w:val="28"/>
          <w:szCs w:val="28"/>
        </w:rPr>
      </w:pPr>
      <w:proofErr w:type="gramStart"/>
      <w:r w:rsidRPr="00971FD3">
        <w:rPr>
          <w:rFonts w:ascii="Times New Roman" w:hAnsi="Times New Roman" w:cs="Times New Roman"/>
          <w:sz w:val="28"/>
          <w:szCs w:val="28"/>
        </w:rPr>
        <w:t xml:space="preserve">В целях приведения муниципального правового акта в соответствие с федеральным законодательством  в соответствии со </w:t>
      </w:r>
      <w:hyperlink r:id="rId6" w:history="1">
        <w:r w:rsidRPr="00971FD3">
          <w:rPr>
            <w:rFonts w:ascii="Times New Roman" w:hAnsi="Times New Roman" w:cs="Times New Roman"/>
            <w:sz w:val="28"/>
            <w:szCs w:val="28"/>
          </w:rPr>
          <w:t>статьей 160.2-1</w:t>
        </w:r>
      </w:hyperlink>
      <w:r w:rsidRPr="00971FD3">
        <w:rPr>
          <w:rFonts w:ascii="Times New Roman" w:hAnsi="Times New Roman" w:cs="Times New Roman"/>
          <w:sz w:val="28"/>
          <w:szCs w:val="28"/>
        </w:rPr>
        <w:t xml:space="preserve"> Бюджетного кодекса Российской Федерации, </w:t>
      </w:r>
      <w:hyperlink r:id="rId7" w:history="1">
        <w:r w:rsidRPr="00971FD3">
          <w:rPr>
            <w:rFonts w:ascii="Times New Roman" w:hAnsi="Times New Roman" w:cs="Times New Roman"/>
            <w:sz w:val="28"/>
            <w:szCs w:val="28"/>
          </w:rPr>
          <w:t>статьей 16</w:t>
        </w:r>
      </w:hyperlink>
      <w:r w:rsidRPr="00971FD3">
        <w:rPr>
          <w:rFonts w:ascii="Times New Roman" w:hAnsi="Times New Roman" w:cs="Times New Roman"/>
          <w:sz w:val="28"/>
          <w:szCs w:val="28"/>
        </w:rPr>
        <w:t xml:space="preserve"> Федерального закона  от 06.10.2003 </w:t>
      </w:r>
      <w:r>
        <w:rPr>
          <w:rFonts w:ascii="Times New Roman" w:hAnsi="Times New Roman" w:cs="Times New Roman"/>
          <w:sz w:val="28"/>
          <w:szCs w:val="28"/>
        </w:rPr>
        <w:t>№</w:t>
      </w:r>
      <w:r w:rsidRPr="00971FD3">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статьей 1 Федерального закона от 29.12.2015 № 406-ФЗ «О внесении изменений в отдельные законодательные акты Российской Федерации»,  </w:t>
      </w:r>
      <w:hyperlink r:id="rId8" w:history="1">
        <w:r w:rsidRPr="00971FD3">
          <w:rPr>
            <w:rFonts w:ascii="Times New Roman" w:hAnsi="Times New Roman" w:cs="Times New Roman"/>
            <w:sz w:val="28"/>
            <w:szCs w:val="28"/>
          </w:rPr>
          <w:t>статьями 33</w:t>
        </w:r>
      </w:hyperlink>
      <w:r w:rsidRPr="00971FD3">
        <w:rPr>
          <w:rFonts w:ascii="Times New Roman" w:hAnsi="Times New Roman" w:cs="Times New Roman"/>
          <w:sz w:val="28"/>
          <w:szCs w:val="28"/>
        </w:rPr>
        <w:t xml:space="preserve">, </w:t>
      </w:r>
      <w:hyperlink r:id="rId9" w:history="1">
        <w:r w:rsidRPr="00971FD3">
          <w:rPr>
            <w:rFonts w:ascii="Times New Roman" w:hAnsi="Times New Roman" w:cs="Times New Roman"/>
            <w:sz w:val="28"/>
            <w:szCs w:val="28"/>
          </w:rPr>
          <w:t>34</w:t>
        </w:r>
      </w:hyperlink>
      <w:r w:rsidRPr="00971FD3">
        <w:rPr>
          <w:rFonts w:ascii="Times New Roman" w:hAnsi="Times New Roman" w:cs="Times New Roman"/>
          <w:sz w:val="28"/>
          <w:szCs w:val="28"/>
        </w:rPr>
        <w:t xml:space="preserve"> Положения о бюджетном процессе</w:t>
      </w:r>
      <w:proofErr w:type="gramEnd"/>
      <w:r w:rsidRPr="00971FD3">
        <w:rPr>
          <w:rFonts w:ascii="Times New Roman" w:hAnsi="Times New Roman" w:cs="Times New Roman"/>
          <w:sz w:val="28"/>
          <w:szCs w:val="28"/>
        </w:rPr>
        <w:t xml:space="preserve"> в городском округе муниципальном образовании "город Саянск", утвержденного решением Думы городского округа муниципального образовани</w:t>
      </w:r>
      <w:r>
        <w:rPr>
          <w:rFonts w:ascii="Times New Roman" w:hAnsi="Times New Roman" w:cs="Times New Roman"/>
          <w:sz w:val="28"/>
          <w:szCs w:val="28"/>
        </w:rPr>
        <w:t>я "город Саянск" от 30.10.2013 №</w:t>
      </w:r>
      <w:r w:rsidRPr="00971FD3">
        <w:rPr>
          <w:rFonts w:ascii="Times New Roman" w:hAnsi="Times New Roman" w:cs="Times New Roman"/>
          <w:sz w:val="28"/>
          <w:szCs w:val="28"/>
        </w:rPr>
        <w:t xml:space="preserve"> 61-67-13-70, руководствуясь </w:t>
      </w:r>
      <w:hyperlink r:id="rId10" w:history="1">
        <w:r w:rsidRPr="00971FD3">
          <w:rPr>
            <w:rFonts w:ascii="Times New Roman" w:hAnsi="Times New Roman" w:cs="Times New Roman"/>
            <w:sz w:val="28"/>
            <w:szCs w:val="28"/>
          </w:rPr>
          <w:t>статьей 38</w:t>
        </w:r>
      </w:hyperlink>
      <w:r w:rsidRPr="00971FD3">
        <w:rPr>
          <w:rFonts w:ascii="Times New Roman" w:hAnsi="Times New Roman" w:cs="Times New Roman"/>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971FD3" w:rsidRPr="00971FD3" w:rsidRDefault="00971FD3" w:rsidP="00971FD3">
      <w:pPr>
        <w:pStyle w:val="ConsPlusNormal"/>
        <w:ind w:firstLine="540"/>
        <w:jc w:val="both"/>
        <w:rPr>
          <w:rFonts w:ascii="Times New Roman" w:hAnsi="Times New Roman" w:cs="Times New Roman"/>
          <w:sz w:val="28"/>
          <w:szCs w:val="28"/>
        </w:rPr>
      </w:pPr>
    </w:p>
    <w:p w:rsidR="00971FD3" w:rsidRPr="00971FD3" w:rsidRDefault="00971FD3" w:rsidP="00971FD3">
      <w:pPr>
        <w:pStyle w:val="ConsPlusNormal"/>
        <w:ind w:firstLine="0"/>
        <w:jc w:val="both"/>
        <w:rPr>
          <w:rFonts w:ascii="Times New Roman" w:hAnsi="Times New Roman" w:cs="Times New Roman"/>
          <w:sz w:val="28"/>
          <w:szCs w:val="28"/>
        </w:rPr>
      </w:pPr>
      <w:r w:rsidRPr="00971FD3">
        <w:rPr>
          <w:rFonts w:ascii="Times New Roman" w:hAnsi="Times New Roman" w:cs="Times New Roman"/>
          <w:sz w:val="28"/>
          <w:szCs w:val="28"/>
        </w:rPr>
        <w:t>ПОСТАНОВЛЯЕТ:</w:t>
      </w:r>
    </w:p>
    <w:p w:rsidR="00971FD3" w:rsidRPr="00971FD3" w:rsidRDefault="00971FD3" w:rsidP="00971FD3">
      <w:pPr>
        <w:pStyle w:val="ConsPlusNormal"/>
        <w:jc w:val="both"/>
        <w:rPr>
          <w:rFonts w:ascii="Times New Roman" w:hAnsi="Times New Roman" w:cs="Times New Roman"/>
          <w:sz w:val="28"/>
          <w:szCs w:val="28"/>
        </w:rPr>
      </w:pPr>
    </w:p>
    <w:p w:rsidR="00971FD3" w:rsidRPr="000A6607" w:rsidRDefault="00971FD3" w:rsidP="00971FD3">
      <w:pPr>
        <w:pStyle w:val="ConsPlusNormal"/>
        <w:ind w:firstLine="540"/>
        <w:jc w:val="both"/>
        <w:rPr>
          <w:rFonts w:ascii="Times New Roman" w:hAnsi="Times New Roman" w:cs="Times New Roman"/>
          <w:sz w:val="28"/>
          <w:szCs w:val="28"/>
        </w:rPr>
      </w:pPr>
      <w:r w:rsidRPr="00971FD3">
        <w:rPr>
          <w:rFonts w:ascii="Times New Roman" w:hAnsi="Times New Roman" w:cs="Times New Roman"/>
          <w:sz w:val="28"/>
          <w:szCs w:val="28"/>
        </w:rPr>
        <w:t xml:space="preserve">1. </w:t>
      </w:r>
      <w:proofErr w:type="gramStart"/>
      <w:r w:rsidRPr="00971FD3">
        <w:rPr>
          <w:rFonts w:ascii="Times New Roman" w:hAnsi="Times New Roman" w:cs="Times New Roman"/>
          <w:sz w:val="28"/>
          <w:szCs w:val="28"/>
        </w:rPr>
        <w:t xml:space="preserve">Внести в  </w:t>
      </w:r>
      <w:hyperlink w:anchor="P38" w:history="1">
        <w:r w:rsidRPr="00971FD3">
          <w:rPr>
            <w:rFonts w:ascii="Times New Roman" w:hAnsi="Times New Roman" w:cs="Times New Roman"/>
            <w:sz w:val="28"/>
            <w:szCs w:val="28"/>
          </w:rPr>
          <w:t>Порядок</w:t>
        </w:r>
      </w:hyperlink>
      <w:r w:rsidRPr="00971FD3">
        <w:rPr>
          <w:rFonts w:ascii="Times New Roman" w:hAnsi="Times New Roman" w:cs="Times New Roman"/>
          <w:sz w:val="28"/>
          <w:szCs w:val="28"/>
        </w:rPr>
        <w:t xml:space="preserve"> осуществления внутреннего финансового контроля и внутреннего финансового аудита главным распорядителем (распорядителем) бюджетных средств, главным администратором (администратором) доходов местного бюджета, главным администратором (администратором) источников </w:t>
      </w:r>
      <w:r w:rsidRPr="000A6607">
        <w:rPr>
          <w:rFonts w:ascii="Times New Roman" w:hAnsi="Times New Roman" w:cs="Times New Roman"/>
          <w:sz w:val="28"/>
          <w:szCs w:val="28"/>
        </w:rPr>
        <w:t xml:space="preserve">финансирования дефицита местного бюджета, утвержденный постановлением администрации городского округа муниципального образования «город Саянск» от </w:t>
      </w:r>
      <w:r w:rsidR="008262F9" w:rsidRPr="000A6607">
        <w:rPr>
          <w:rFonts w:ascii="Times New Roman" w:hAnsi="Times New Roman" w:cs="Times New Roman"/>
          <w:sz w:val="28"/>
          <w:szCs w:val="28"/>
        </w:rPr>
        <w:t>0</w:t>
      </w:r>
      <w:r w:rsidRPr="000A6607">
        <w:rPr>
          <w:rFonts w:ascii="Times New Roman" w:hAnsi="Times New Roman" w:cs="Times New Roman"/>
          <w:sz w:val="28"/>
          <w:szCs w:val="28"/>
        </w:rPr>
        <w:t xml:space="preserve">6.08.2015 № 110-37-731-15 </w:t>
      </w:r>
      <w:r w:rsidRPr="000A6607">
        <w:rPr>
          <w:rFonts w:ascii="Times New Roman" w:hAnsi="Times New Roman" w:cs="Times New Roman"/>
          <w:bCs/>
          <w:sz w:val="28"/>
          <w:szCs w:val="28"/>
        </w:rPr>
        <w:t>(опубликовано в газете «Саянские зори» от</w:t>
      </w:r>
      <w:r w:rsidR="000A6607" w:rsidRPr="000A6607">
        <w:rPr>
          <w:rFonts w:ascii="Times New Roman" w:hAnsi="Times New Roman" w:cs="Times New Roman"/>
          <w:bCs/>
          <w:sz w:val="28"/>
          <w:szCs w:val="28"/>
        </w:rPr>
        <w:t xml:space="preserve"> 20.08.2015</w:t>
      </w:r>
      <w:r w:rsidRPr="000A6607">
        <w:rPr>
          <w:rFonts w:ascii="Times New Roman" w:hAnsi="Times New Roman" w:cs="Times New Roman"/>
          <w:bCs/>
          <w:sz w:val="28"/>
          <w:szCs w:val="28"/>
        </w:rPr>
        <w:t xml:space="preserve"> №</w:t>
      </w:r>
      <w:r w:rsidR="000A6607" w:rsidRPr="000A6607">
        <w:rPr>
          <w:rFonts w:ascii="Times New Roman" w:hAnsi="Times New Roman" w:cs="Times New Roman"/>
          <w:bCs/>
          <w:sz w:val="28"/>
          <w:szCs w:val="28"/>
        </w:rPr>
        <w:t xml:space="preserve"> 32</w:t>
      </w:r>
      <w:r w:rsidRPr="000A6607">
        <w:rPr>
          <w:rFonts w:ascii="Times New Roman" w:hAnsi="Times New Roman" w:cs="Times New Roman"/>
          <w:bCs/>
          <w:sz w:val="28"/>
          <w:szCs w:val="28"/>
        </w:rPr>
        <w:t>, страница 1, вкладыша</w:t>
      </w:r>
      <w:r w:rsidRPr="000A6607">
        <w:rPr>
          <w:rFonts w:ascii="Times New Roman" w:hAnsi="Times New Roman" w:cs="Times New Roman"/>
          <w:sz w:val="28"/>
          <w:szCs w:val="28"/>
        </w:rPr>
        <w:t>) следующие изменения:</w:t>
      </w:r>
      <w:proofErr w:type="gramEnd"/>
    </w:p>
    <w:p w:rsidR="00971FD3" w:rsidRPr="00971FD3" w:rsidRDefault="00971FD3" w:rsidP="00971FD3">
      <w:pPr>
        <w:pStyle w:val="ConsPlusNormal"/>
        <w:ind w:firstLine="540"/>
        <w:jc w:val="both"/>
        <w:rPr>
          <w:rFonts w:ascii="Times New Roman" w:hAnsi="Times New Roman" w:cs="Times New Roman"/>
          <w:sz w:val="28"/>
          <w:szCs w:val="28"/>
        </w:rPr>
      </w:pPr>
      <w:r w:rsidRPr="000A6607">
        <w:rPr>
          <w:rFonts w:ascii="Times New Roman" w:hAnsi="Times New Roman" w:cs="Times New Roman"/>
          <w:sz w:val="28"/>
          <w:szCs w:val="28"/>
        </w:rPr>
        <w:t>1.1. В пункте 1.1  раздела 1 после слов</w:t>
      </w:r>
      <w:r w:rsidRPr="00971FD3">
        <w:rPr>
          <w:rFonts w:ascii="Times New Roman" w:hAnsi="Times New Roman" w:cs="Times New Roman"/>
          <w:sz w:val="28"/>
          <w:szCs w:val="28"/>
        </w:rPr>
        <w:t xml:space="preserve"> «Бюджетного кодекса Российской Федерации и определяет» слово «правила» заменить  </w:t>
      </w:r>
      <w:r w:rsidR="00C165FD">
        <w:rPr>
          <w:rFonts w:ascii="Times New Roman" w:hAnsi="Times New Roman" w:cs="Times New Roman"/>
          <w:sz w:val="28"/>
          <w:szCs w:val="28"/>
        </w:rPr>
        <w:t xml:space="preserve">словом </w:t>
      </w:r>
      <w:r w:rsidRPr="00971FD3">
        <w:rPr>
          <w:rFonts w:ascii="Times New Roman" w:hAnsi="Times New Roman" w:cs="Times New Roman"/>
          <w:sz w:val="28"/>
          <w:szCs w:val="28"/>
        </w:rPr>
        <w:t xml:space="preserve">«порядок». </w:t>
      </w:r>
    </w:p>
    <w:p w:rsidR="00971FD3" w:rsidRPr="00971FD3" w:rsidRDefault="00971FD3" w:rsidP="00971FD3">
      <w:pPr>
        <w:pStyle w:val="ConsPlusNormal"/>
        <w:ind w:firstLine="540"/>
        <w:jc w:val="both"/>
        <w:rPr>
          <w:rFonts w:ascii="Times New Roman" w:hAnsi="Times New Roman" w:cs="Times New Roman"/>
          <w:sz w:val="28"/>
          <w:szCs w:val="28"/>
        </w:rPr>
      </w:pPr>
      <w:r w:rsidRPr="00971FD3">
        <w:rPr>
          <w:rFonts w:ascii="Times New Roman" w:hAnsi="Times New Roman" w:cs="Times New Roman"/>
          <w:sz w:val="28"/>
          <w:szCs w:val="28"/>
        </w:rPr>
        <w:t xml:space="preserve">1.2. Пункт 2.1. раздела 2 изложить в следующей редакции: </w:t>
      </w:r>
    </w:p>
    <w:p w:rsidR="00971FD3" w:rsidRPr="00971FD3" w:rsidRDefault="00971FD3" w:rsidP="00971FD3">
      <w:pPr>
        <w:autoSpaceDE w:val="0"/>
        <w:autoSpaceDN w:val="0"/>
        <w:adjustRightInd w:val="0"/>
        <w:ind w:firstLine="540"/>
        <w:jc w:val="both"/>
        <w:rPr>
          <w:sz w:val="28"/>
          <w:szCs w:val="28"/>
        </w:rPr>
      </w:pPr>
      <w:r w:rsidRPr="00971FD3">
        <w:rPr>
          <w:sz w:val="28"/>
          <w:szCs w:val="28"/>
        </w:rPr>
        <w:lastRenderedPageBreak/>
        <w:t>«2.1. Внутренний финансовый контроль осуществляется непрерывно руководителями (заместителями руководителей), иными должностными лицами (дале</w:t>
      </w:r>
      <w:proofErr w:type="gramStart"/>
      <w:r w:rsidRPr="00971FD3">
        <w:rPr>
          <w:sz w:val="28"/>
          <w:szCs w:val="28"/>
        </w:rPr>
        <w:t>е-</w:t>
      </w:r>
      <w:proofErr w:type="gramEnd"/>
      <w:r w:rsidRPr="00971FD3">
        <w:rPr>
          <w:sz w:val="28"/>
          <w:szCs w:val="28"/>
        </w:rPr>
        <w:t xml:space="preserve"> должностные лица) главного распорядителя (распорядителя) бюджетных средств, главного администратора (администратора) доходов местного бюджета, главного администратора (администратора)  источников финансирования дефицита местного бюджета,  организующими и выполняющими внутренние процедуры составления и исполнения местного бюджета, ведения бюджетного учета и составления бюджетной отчетности (далее - бюджетные процедуры).          </w:t>
      </w:r>
    </w:p>
    <w:p w:rsidR="00971FD3" w:rsidRPr="00971FD3" w:rsidRDefault="00971FD3" w:rsidP="00971FD3">
      <w:pPr>
        <w:autoSpaceDE w:val="0"/>
        <w:autoSpaceDN w:val="0"/>
        <w:adjustRightInd w:val="0"/>
        <w:ind w:firstLine="540"/>
        <w:jc w:val="both"/>
        <w:rPr>
          <w:sz w:val="28"/>
          <w:szCs w:val="28"/>
        </w:rPr>
      </w:pPr>
      <w:r w:rsidRPr="00971FD3">
        <w:rPr>
          <w:sz w:val="28"/>
          <w:szCs w:val="28"/>
        </w:rPr>
        <w:t xml:space="preserve">2.1.1. Главный распорядитель (распорядитель) бюджетных средств осуществляет внутренний финансовый </w:t>
      </w:r>
      <w:proofErr w:type="gramStart"/>
      <w:r w:rsidRPr="00971FD3">
        <w:rPr>
          <w:sz w:val="28"/>
          <w:szCs w:val="28"/>
        </w:rPr>
        <w:t>контроль</w:t>
      </w:r>
      <w:proofErr w:type="gramEnd"/>
      <w:r w:rsidRPr="00971FD3">
        <w:rPr>
          <w:sz w:val="28"/>
          <w:szCs w:val="28"/>
        </w:rPr>
        <w:t xml:space="preserve">  направленный на:</w:t>
      </w:r>
    </w:p>
    <w:p w:rsidR="00971FD3" w:rsidRPr="00971FD3" w:rsidRDefault="00971FD3" w:rsidP="00971FD3">
      <w:pPr>
        <w:autoSpaceDE w:val="0"/>
        <w:autoSpaceDN w:val="0"/>
        <w:adjustRightInd w:val="0"/>
        <w:ind w:firstLine="540"/>
        <w:jc w:val="both"/>
        <w:rPr>
          <w:sz w:val="28"/>
          <w:szCs w:val="28"/>
        </w:rPr>
      </w:pPr>
      <w:proofErr w:type="gramStart"/>
      <w:r w:rsidRPr="00971FD3">
        <w:rPr>
          <w:sz w:val="28"/>
          <w:szCs w:val="28"/>
        </w:rPr>
        <w:t>а)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и услуг для обеспечения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roofErr w:type="gramEnd"/>
    </w:p>
    <w:p w:rsidR="00971FD3" w:rsidRPr="00971FD3" w:rsidRDefault="00971FD3" w:rsidP="00971FD3">
      <w:pPr>
        <w:autoSpaceDE w:val="0"/>
        <w:autoSpaceDN w:val="0"/>
        <w:adjustRightInd w:val="0"/>
        <w:ind w:firstLine="540"/>
        <w:jc w:val="both"/>
        <w:rPr>
          <w:sz w:val="28"/>
          <w:szCs w:val="28"/>
        </w:rPr>
      </w:pPr>
      <w:r w:rsidRPr="00971FD3">
        <w:rPr>
          <w:sz w:val="28"/>
          <w:szCs w:val="28"/>
        </w:rPr>
        <w:t xml:space="preserve">  б) подготовку и организацию мер по повышению экономности и результативности использования бюджетных средств.</w:t>
      </w:r>
    </w:p>
    <w:p w:rsidR="00971FD3" w:rsidRPr="00971FD3" w:rsidRDefault="00971FD3" w:rsidP="00971FD3">
      <w:pPr>
        <w:autoSpaceDE w:val="0"/>
        <w:autoSpaceDN w:val="0"/>
        <w:adjustRightInd w:val="0"/>
        <w:ind w:firstLine="540"/>
        <w:jc w:val="both"/>
        <w:rPr>
          <w:sz w:val="28"/>
          <w:szCs w:val="28"/>
        </w:rPr>
      </w:pPr>
      <w:r w:rsidRPr="00971FD3">
        <w:rPr>
          <w:sz w:val="28"/>
          <w:szCs w:val="28"/>
        </w:rPr>
        <w:t xml:space="preserve">2.1.2. </w:t>
      </w:r>
      <w:proofErr w:type="gramStart"/>
      <w:r w:rsidRPr="00971FD3">
        <w:rPr>
          <w:sz w:val="28"/>
          <w:szCs w:val="28"/>
        </w:rPr>
        <w:t>Главный администратор (администратор) доходов местного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местного бюджета по доходам, составления бюджетной отчетности и ведения бюджетного учета этим главным администратором доходов местного бюджета и подведомственными администраторами доходов местного бюджета.</w:t>
      </w:r>
      <w:proofErr w:type="gramEnd"/>
    </w:p>
    <w:p w:rsidR="00971FD3" w:rsidRPr="00971FD3" w:rsidRDefault="00971FD3" w:rsidP="00971FD3">
      <w:pPr>
        <w:autoSpaceDE w:val="0"/>
        <w:autoSpaceDN w:val="0"/>
        <w:adjustRightInd w:val="0"/>
        <w:ind w:firstLine="540"/>
        <w:jc w:val="both"/>
        <w:rPr>
          <w:sz w:val="28"/>
          <w:szCs w:val="28"/>
        </w:rPr>
      </w:pPr>
      <w:r w:rsidRPr="00971FD3">
        <w:rPr>
          <w:sz w:val="28"/>
          <w:szCs w:val="28"/>
        </w:rPr>
        <w:t xml:space="preserve">2.1.3. </w:t>
      </w:r>
      <w:proofErr w:type="gramStart"/>
      <w:r w:rsidRPr="00971FD3">
        <w:rPr>
          <w:sz w:val="28"/>
          <w:szCs w:val="28"/>
        </w:rPr>
        <w:t>Главный администратор источников финансирования дефицита местного бюджета осуществляет внутренний</w:t>
      </w:r>
      <w:r w:rsidR="00C165FD">
        <w:rPr>
          <w:sz w:val="28"/>
          <w:szCs w:val="28"/>
        </w:rPr>
        <w:t xml:space="preserve"> финансовый</w:t>
      </w:r>
      <w:r w:rsidRPr="00971FD3">
        <w:rPr>
          <w:sz w:val="28"/>
          <w:szCs w:val="28"/>
        </w:rPr>
        <w:t xml:space="preserve">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местного бюджета по источникам финансирования дефицита местного бюджета, составления бюджетной отчетности  и ведения бюджетного учета этим  главным администратором источников финансирования дефицита местного бюджета и</w:t>
      </w:r>
      <w:proofErr w:type="gramEnd"/>
      <w:r w:rsidRPr="00971FD3">
        <w:rPr>
          <w:sz w:val="28"/>
          <w:szCs w:val="28"/>
        </w:rPr>
        <w:t xml:space="preserve"> подведомственными администраторами источников финансирования дефицита местного бюджета</w:t>
      </w:r>
      <w:proofErr w:type="gramStart"/>
      <w:r w:rsidRPr="00971FD3">
        <w:rPr>
          <w:sz w:val="28"/>
          <w:szCs w:val="28"/>
        </w:rPr>
        <w:t xml:space="preserve">.» </w:t>
      </w:r>
      <w:proofErr w:type="gramEnd"/>
    </w:p>
    <w:p w:rsidR="00971FD3" w:rsidRPr="00971FD3" w:rsidRDefault="00971FD3" w:rsidP="00971FD3">
      <w:pPr>
        <w:autoSpaceDE w:val="0"/>
        <w:autoSpaceDN w:val="0"/>
        <w:adjustRightInd w:val="0"/>
        <w:ind w:firstLine="540"/>
        <w:jc w:val="both"/>
        <w:rPr>
          <w:sz w:val="28"/>
          <w:szCs w:val="28"/>
        </w:rPr>
      </w:pPr>
      <w:r w:rsidRPr="00971FD3">
        <w:rPr>
          <w:sz w:val="28"/>
          <w:szCs w:val="28"/>
        </w:rPr>
        <w:t>1.3. Пункт 3.3 раздела 3 изложить в следующей редакции:</w:t>
      </w:r>
    </w:p>
    <w:p w:rsidR="00971FD3" w:rsidRPr="00971FD3" w:rsidRDefault="00971FD3" w:rsidP="00971FD3">
      <w:pPr>
        <w:autoSpaceDE w:val="0"/>
        <w:autoSpaceDN w:val="0"/>
        <w:adjustRightInd w:val="0"/>
        <w:ind w:firstLine="540"/>
        <w:jc w:val="both"/>
        <w:rPr>
          <w:sz w:val="28"/>
          <w:szCs w:val="28"/>
        </w:rPr>
      </w:pPr>
      <w:r w:rsidRPr="00971FD3">
        <w:rPr>
          <w:sz w:val="28"/>
          <w:szCs w:val="28"/>
        </w:rPr>
        <w:t>«3.3. Главные распорядители (распорядители) бюджетных средств,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(их уполномоченные должностные лица) осуществляют на  основе функциональной независимости внутренний финансовый аудит в целях:</w:t>
      </w:r>
    </w:p>
    <w:p w:rsidR="00971FD3" w:rsidRPr="00971FD3" w:rsidRDefault="00971FD3" w:rsidP="00971FD3">
      <w:pPr>
        <w:pStyle w:val="ConsPlusNormal"/>
        <w:ind w:firstLine="540"/>
        <w:jc w:val="both"/>
        <w:rPr>
          <w:rFonts w:ascii="Times New Roman" w:hAnsi="Times New Roman" w:cs="Times New Roman"/>
          <w:sz w:val="28"/>
          <w:szCs w:val="28"/>
        </w:rPr>
      </w:pPr>
      <w:r w:rsidRPr="00971FD3">
        <w:rPr>
          <w:rFonts w:ascii="Times New Roman" w:hAnsi="Times New Roman" w:cs="Times New Roman"/>
          <w:sz w:val="28"/>
          <w:szCs w:val="28"/>
        </w:rPr>
        <w:t>оценки надежности внутреннего финансового контроля и подготовки рекомендаций по повышению его эффективности;</w:t>
      </w:r>
    </w:p>
    <w:p w:rsidR="00971FD3" w:rsidRPr="00971FD3" w:rsidRDefault="00971FD3" w:rsidP="00971FD3">
      <w:pPr>
        <w:pStyle w:val="ConsPlusNormal"/>
        <w:ind w:firstLine="540"/>
        <w:jc w:val="both"/>
        <w:rPr>
          <w:rFonts w:ascii="Times New Roman" w:hAnsi="Times New Roman" w:cs="Times New Roman"/>
          <w:sz w:val="28"/>
          <w:szCs w:val="28"/>
        </w:rPr>
      </w:pPr>
      <w:r w:rsidRPr="00971FD3">
        <w:rPr>
          <w:rFonts w:ascii="Times New Roman" w:hAnsi="Times New Roman" w:cs="Times New Roman"/>
          <w:sz w:val="28"/>
          <w:szCs w:val="28"/>
        </w:rPr>
        <w:t xml:space="preserve">подтверждения достоверности бюджетной  отчетности и соответствия  порядка </w:t>
      </w:r>
      <w:r w:rsidRPr="00971FD3">
        <w:rPr>
          <w:rFonts w:ascii="Times New Roman" w:hAnsi="Times New Roman" w:cs="Times New Roman"/>
          <w:sz w:val="28"/>
          <w:szCs w:val="28"/>
        </w:rPr>
        <w:lastRenderedPageBreak/>
        <w:t>ведения бюджетного учета методологии и стандартам бюджетного учета, установленным Министерством финансов Российской Федерации;</w:t>
      </w:r>
    </w:p>
    <w:p w:rsidR="00971FD3" w:rsidRPr="00971FD3" w:rsidRDefault="00971FD3" w:rsidP="00971FD3">
      <w:pPr>
        <w:pStyle w:val="ConsPlusNormal"/>
        <w:ind w:firstLine="540"/>
        <w:jc w:val="both"/>
        <w:rPr>
          <w:rFonts w:ascii="Times New Roman" w:hAnsi="Times New Roman" w:cs="Times New Roman"/>
          <w:sz w:val="28"/>
          <w:szCs w:val="28"/>
        </w:rPr>
      </w:pPr>
      <w:r w:rsidRPr="00971FD3">
        <w:rPr>
          <w:rFonts w:ascii="Times New Roman" w:hAnsi="Times New Roman" w:cs="Times New Roman"/>
          <w:sz w:val="28"/>
          <w:szCs w:val="28"/>
        </w:rPr>
        <w:t>подготовки предложений по повышению экономности и результативности использования бюджетных средств</w:t>
      </w:r>
      <w:proofErr w:type="gramStart"/>
      <w:r w:rsidRPr="00971FD3">
        <w:rPr>
          <w:rFonts w:ascii="Times New Roman" w:hAnsi="Times New Roman" w:cs="Times New Roman"/>
          <w:sz w:val="28"/>
          <w:szCs w:val="28"/>
        </w:rPr>
        <w:t>.»</w:t>
      </w:r>
      <w:proofErr w:type="gramEnd"/>
    </w:p>
    <w:p w:rsidR="00971FD3" w:rsidRPr="00971FD3" w:rsidRDefault="00971FD3" w:rsidP="00971FD3">
      <w:pPr>
        <w:pStyle w:val="ConsPlusNormal"/>
        <w:ind w:firstLine="540"/>
        <w:jc w:val="both"/>
        <w:rPr>
          <w:rFonts w:ascii="Times New Roman" w:hAnsi="Times New Roman" w:cs="Times New Roman"/>
          <w:sz w:val="28"/>
          <w:szCs w:val="28"/>
        </w:rPr>
      </w:pPr>
      <w:r w:rsidRPr="00971FD3">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71FD3" w:rsidRPr="00971FD3" w:rsidRDefault="00971FD3" w:rsidP="00971FD3">
      <w:pPr>
        <w:pStyle w:val="ConsPlusNormal"/>
        <w:ind w:firstLine="540"/>
        <w:jc w:val="both"/>
        <w:rPr>
          <w:rFonts w:ascii="Times New Roman" w:hAnsi="Times New Roman" w:cs="Times New Roman"/>
          <w:sz w:val="28"/>
          <w:szCs w:val="28"/>
        </w:rPr>
      </w:pPr>
      <w:r w:rsidRPr="00971FD3">
        <w:rPr>
          <w:rFonts w:ascii="Times New Roman" w:hAnsi="Times New Roman" w:cs="Times New Roman"/>
          <w:sz w:val="28"/>
          <w:szCs w:val="28"/>
        </w:rPr>
        <w:t>3. Настоящее постановление вступает в силу после  дня его официального опубликования.</w:t>
      </w:r>
    </w:p>
    <w:p w:rsidR="00971FD3" w:rsidRDefault="00971FD3" w:rsidP="00971FD3">
      <w:pPr>
        <w:pStyle w:val="ConsPlusNormal"/>
        <w:ind w:firstLine="540"/>
        <w:jc w:val="both"/>
        <w:rPr>
          <w:rFonts w:ascii="Times New Roman" w:hAnsi="Times New Roman" w:cs="Times New Roman"/>
          <w:sz w:val="28"/>
          <w:szCs w:val="28"/>
        </w:rPr>
      </w:pPr>
      <w:r w:rsidRPr="00971FD3">
        <w:rPr>
          <w:rFonts w:ascii="Times New Roman" w:hAnsi="Times New Roman" w:cs="Times New Roman"/>
          <w:sz w:val="28"/>
          <w:szCs w:val="28"/>
        </w:rPr>
        <w:t>4. Контроль исполнения настоящего постановления возложить на заместителя мэра городского округа по экономической политике и финансам.</w:t>
      </w:r>
    </w:p>
    <w:p w:rsidR="00971FD3" w:rsidRDefault="00971FD3" w:rsidP="00971FD3">
      <w:pPr>
        <w:pStyle w:val="ConsPlusNormal"/>
        <w:ind w:firstLine="0"/>
        <w:rPr>
          <w:rFonts w:ascii="Times New Roman" w:hAnsi="Times New Roman" w:cs="Times New Roman"/>
          <w:sz w:val="28"/>
          <w:szCs w:val="28"/>
        </w:rPr>
      </w:pPr>
    </w:p>
    <w:p w:rsidR="00971FD3" w:rsidRDefault="00971FD3" w:rsidP="00971FD3">
      <w:pPr>
        <w:pStyle w:val="ConsPlusNormal"/>
        <w:ind w:firstLine="0"/>
        <w:rPr>
          <w:rFonts w:ascii="Times New Roman" w:hAnsi="Times New Roman" w:cs="Times New Roman"/>
          <w:sz w:val="28"/>
          <w:szCs w:val="28"/>
        </w:rPr>
      </w:pPr>
    </w:p>
    <w:p w:rsidR="000A6607" w:rsidRDefault="000A6607" w:rsidP="00971FD3">
      <w:pPr>
        <w:pStyle w:val="ConsPlusNormal"/>
        <w:ind w:firstLine="0"/>
        <w:rPr>
          <w:rFonts w:ascii="Times New Roman" w:hAnsi="Times New Roman" w:cs="Times New Roman"/>
          <w:sz w:val="28"/>
          <w:szCs w:val="28"/>
        </w:rPr>
      </w:pPr>
    </w:p>
    <w:p w:rsidR="00971FD3" w:rsidRDefault="00971FD3" w:rsidP="00971FD3">
      <w:pPr>
        <w:pStyle w:val="ConsPlusNormal"/>
        <w:ind w:firstLine="0"/>
        <w:rPr>
          <w:rFonts w:ascii="Times New Roman" w:hAnsi="Times New Roman" w:cs="Times New Roman"/>
          <w:sz w:val="28"/>
          <w:szCs w:val="28"/>
        </w:rPr>
      </w:pPr>
    </w:p>
    <w:p w:rsidR="007C668F" w:rsidRDefault="00971FD3" w:rsidP="00971FD3">
      <w:pPr>
        <w:pStyle w:val="ConsPlusNormal"/>
        <w:ind w:firstLine="0"/>
        <w:rPr>
          <w:rFonts w:ascii="Times New Roman" w:hAnsi="Times New Roman" w:cs="Times New Roman"/>
          <w:sz w:val="28"/>
          <w:szCs w:val="28"/>
        </w:rPr>
      </w:pPr>
      <w:r w:rsidRPr="00971FD3">
        <w:rPr>
          <w:rFonts w:ascii="Times New Roman" w:hAnsi="Times New Roman" w:cs="Times New Roman"/>
          <w:sz w:val="28"/>
          <w:szCs w:val="28"/>
        </w:rPr>
        <w:t>Мэр городского округа</w:t>
      </w:r>
      <w:r>
        <w:rPr>
          <w:rFonts w:ascii="Times New Roman" w:hAnsi="Times New Roman" w:cs="Times New Roman"/>
          <w:sz w:val="28"/>
          <w:szCs w:val="28"/>
        </w:rPr>
        <w:t xml:space="preserve"> </w:t>
      </w:r>
    </w:p>
    <w:p w:rsidR="00971FD3" w:rsidRPr="00971FD3" w:rsidRDefault="00971FD3" w:rsidP="00971FD3">
      <w:pPr>
        <w:pStyle w:val="ConsPlusNormal"/>
        <w:ind w:firstLine="0"/>
        <w:rPr>
          <w:rFonts w:ascii="Times New Roman" w:hAnsi="Times New Roman" w:cs="Times New Roman"/>
          <w:sz w:val="28"/>
          <w:szCs w:val="28"/>
        </w:rPr>
      </w:pPr>
      <w:r w:rsidRPr="00971FD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971FD3">
        <w:rPr>
          <w:rFonts w:ascii="Times New Roman" w:hAnsi="Times New Roman" w:cs="Times New Roman"/>
          <w:sz w:val="28"/>
          <w:szCs w:val="28"/>
        </w:rPr>
        <w:t>"город Саянск"</w:t>
      </w:r>
      <w:r w:rsidR="007C668F">
        <w:rPr>
          <w:rFonts w:ascii="Times New Roman" w:hAnsi="Times New Roman" w:cs="Times New Roman"/>
          <w:sz w:val="28"/>
          <w:szCs w:val="28"/>
        </w:rPr>
        <w:tab/>
      </w:r>
      <w:r w:rsidR="007C668F">
        <w:rPr>
          <w:rFonts w:ascii="Times New Roman" w:hAnsi="Times New Roman" w:cs="Times New Roman"/>
          <w:sz w:val="28"/>
          <w:szCs w:val="28"/>
        </w:rPr>
        <w:tab/>
      </w:r>
      <w:r w:rsidR="007C668F">
        <w:rPr>
          <w:rFonts w:ascii="Times New Roman" w:hAnsi="Times New Roman" w:cs="Times New Roman"/>
          <w:sz w:val="28"/>
          <w:szCs w:val="28"/>
        </w:rPr>
        <w:tab/>
      </w:r>
      <w:r w:rsidR="007C668F">
        <w:rPr>
          <w:rFonts w:ascii="Times New Roman" w:hAnsi="Times New Roman" w:cs="Times New Roman"/>
          <w:sz w:val="28"/>
          <w:szCs w:val="28"/>
        </w:rPr>
        <w:tab/>
      </w:r>
      <w:r w:rsidRPr="00971FD3">
        <w:rPr>
          <w:rFonts w:ascii="Times New Roman" w:hAnsi="Times New Roman" w:cs="Times New Roman"/>
          <w:sz w:val="28"/>
          <w:szCs w:val="28"/>
        </w:rPr>
        <w:t>О.В.Б</w:t>
      </w:r>
      <w:r>
        <w:rPr>
          <w:rFonts w:ascii="Times New Roman" w:hAnsi="Times New Roman" w:cs="Times New Roman"/>
          <w:sz w:val="28"/>
          <w:szCs w:val="28"/>
        </w:rPr>
        <w:t>оровский</w:t>
      </w:r>
    </w:p>
    <w:p w:rsidR="00971FD3" w:rsidRPr="00971FD3" w:rsidRDefault="00971FD3" w:rsidP="00971FD3">
      <w:pPr>
        <w:pStyle w:val="ConsPlusNormal"/>
        <w:jc w:val="both"/>
        <w:rPr>
          <w:rFonts w:ascii="Times New Roman" w:hAnsi="Times New Roman" w:cs="Times New Roman"/>
          <w:sz w:val="28"/>
          <w:szCs w:val="28"/>
        </w:rPr>
      </w:pPr>
    </w:p>
    <w:p w:rsidR="00971FD3" w:rsidRPr="00971FD3" w:rsidRDefault="00971FD3" w:rsidP="00971FD3">
      <w:pPr>
        <w:pStyle w:val="ConsPlusNormal"/>
        <w:jc w:val="both"/>
        <w:rPr>
          <w:rFonts w:ascii="Times New Roman" w:hAnsi="Times New Roman" w:cs="Times New Roman"/>
          <w:sz w:val="28"/>
          <w:szCs w:val="28"/>
        </w:rPr>
      </w:pPr>
    </w:p>
    <w:p w:rsidR="00971FD3" w:rsidRDefault="00971FD3" w:rsidP="00971FD3">
      <w:pPr>
        <w:pStyle w:val="ConsPlusNormal"/>
        <w:jc w:val="both"/>
      </w:pPr>
    </w:p>
    <w:p w:rsidR="00971FD3" w:rsidRDefault="00971FD3" w:rsidP="00971FD3">
      <w:pPr>
        <w:pStyle w:val="ConsPlusNormal"/>
        <w:jc w:val="both"/>
      </w:pPr>
    </w:p>
    <w:p w:rsidR="00971FD3" w:rsidRDefault="00971FD3" w:rsidP="00971FD3">
      <w:pPr>
        <w:pStyle w:val="ConsPlusNormal"/>
        <w:jc w:val="both"/>
      </w:pPr>
    </w:p>
    <w:p w:rsidR="00971FD3" w:rsidRDefault="00971FD3" w:rsidP="00F11AA8">
      <w:pPr>
        <w:widowControl w:val="0"/>
        <w:autoSpaceDE w:val="0"/>
        <w:autoSpaceDN w:val="0"/>
        <w:adjustRightInd w:val="0"/>
        <w:ind w:firstLine="720"/>
        <w:jc w:val="both"/>
        <w:rPr>
          <w:sz w:val="26"/>
          <w:szCs w:val="26"/>
        </w:rPr>
      </w:pPr>
    </w:p>
    <w:p w:rsidR="00595827" w:rsidRPr="000A6607" w:rsidRDefault="00595827">
      <w:pPr>
        <w:widowControl w:val="0"/>
        <w:autoSpaceDE w:val="0"/>
        <w:autoSpaceDN w:val="0"/>
        <w:adjustRightInd w:val="0"/>
        <w:jc w:val="right"/>
      </w:pPr>
    </w:p>
    <w:p w:rsidR="006868A4" w:rsidRPr="000A6607" w:rsidRDefault="00DF446E" w:rsidP="006868A4">
      <w:pPr>
        <w:widowControl w:val="0"/>
        <w:autoSpaceDE w:val="0"/>
        <w:autoSpaceDN w:val="0"/>
        <w:adjustRightInd w:val="0"/>
      </w:pPr>
      <w:r w:rsidRPr="000A6607">
        <w:t>исп.:</w:t>
      </w:r>
      <w:r w:rsidR="007C668F" w:rsidRPr="000A6607">
        <w:t xml:space="preserve"> Завьялова Т.Н.</w:t>
      </w:r>
    </w:p>
    <w:p w:rsidR="006868A4" w:rsidRPr="000A6607" w:rsidRDefault="006868A4" w:rsidP="006868A4">
      <w:pPr>
        <w:widowControl w:val="0"/>
        <w:autoSpaceDE w:val="0"/>
        <w:autoSpaceDN w:val="0"/>
        <w:adjustRightInd w:val="0"/>
      </w:pPr>
      <w:r w:rsidRPr="000A6607">
        <w:t>тел.</w:t>
      </w:r>
      <w:r w:rsidR="00DF446E" w:rsidRPr="000A6607">
        <w:t>:</w:t>
      </w:r>
      <w:r w:rsidR="007C668F" w:rsidRPr="000A6607">
        <w:t xml:space="preserve"> 5-66-86</w:t>
      </w:r>
    </w:p>
    <w:p w:rsidR="003B761A" w:rsidRDefault="003B761A" w:rsidP="006868A4">
      <w:pPr>
        <w:widowControl w:val="0"/>
        <w:autoSpaceDE w:val="0"/>
        <w:autoSpaceDN w:val="0"/>
        <w:adjustRightInd w:val="0"/>
        <w:rPr>
          <w:sz w:val="22"/>
          <w:szCs w:val="22"/>
        </w:rPr>
      </w:pPr>
    </w:p>
    <w:p w:rsidR="006F7AA6" w:rsidRDefault="006F7AA6" w:rsidP="006868A4">
      <w:pPr>
        <w:widowControl w:val="0"/>
        <w:autoSpaceDE w:val="0"/>
        <w:autoSpaceDN w:val="0"/>
        <w:adjustRightInd w:val="0"/>
        <w:rPr>
          <w:sz w:val="22"/>
          <w:szCs w:val="22"/>
        </w:rPr>
      </w:pPr>
    </w:p>
    <w:p w:rsidR="006F7AA6" w:rsidRDefault="006F7AA6" w:rsidP="006868A4">
      <w:pPr>
        <w:widowControl w:val="0"/>
        <w:autoSpaceDE w:val="0"/>
        <w:autoSpaceDN w:val="0"/>
        <w:adjustRightInd w:val="0"/>
        <w:rPr>
          <w:sz w:val="22"/>
          <w:szCs w:val="22"/>
        </w:rPr>
      </w:pPr>
    </w:p>
    <w:p w:rsidR="003B761A" w:rsidRDefault="003B761A"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p>
    <w:p w:rsidR="007C668F" w:rsidRDefault="007C668F" w:rsidP="006868A4">
      <w:pPr>
        <w:widowControl w:val="0"/>
        <w:autoSpaceDE w:val="0"/>
        <w:autoSpaceDN w:val="0"/>
        <w:adjustRightInd w:val="0"/>
        <w:rPr>
          <w:sz w:val="22"/>
          <w:szCs w:val="22"/>
        </w:rPr>
      </w:pPr>
      <w:bookmarkStart w:id="1" w:name="_GoBack"/>
      <w:bookmarkEnd w:id="1"/>
    </w:p>
    <w:sectPr w:rsidR="007C668F" w:rsidSect="000A6607">
      <w:footerReference w:type="even" r:id="rId11"/>
      <w:footerReference w:type="default" r:id="rId12"/>
      <w:pgSz w:w="11906" w:h="16838" w:code="9"/>
      <w:pgMar w:top="851" w:right="567"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A6" w:rsidRDefault="002E07A6">
      <w:r>
        <w:separator/>
      </w:r>
    </w:p>
  </w:endnote>
  <w:endnote w:type="continuationSeparator" w:id="0">
    <w:p w:rsidR="002E07A6" w:rsidRDefault="002E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1A" w:rsidRDefault="003B761A" w:rsidP="00A65A3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B761A" w:rsidRDefault="003B761A" w:rsidP="0061608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1A" w:rsidRDefault="003B761A" w:rsidP="0061608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A6" w:rsidRDefault="002E07A6">
      <w:r>
        <w:separator/>
      </w:r>
    </w:p>
  </w:footnote>
  <w:footnote w:type="continuationSeparator" w:id="0">
    <w:p w:rsidR="002E07A6" w:rsidRDefault="002E0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7E9"/>
    <w:rsid w:val="00011238"/>
    <w:rsid w:val="00012852"/>
    <w:rsid w:val="00013E34"/>
    <w:rsid w:val="0001574D"/>
    <w:rsid w:val="000221EA"/>
    <w:rsid w:val="00043B1E"/>
    <w:rsid w:val="00047E12"/>
    <w:rsid w:val="000524AE"/>
    <w:rsid w:val="00053219"/>
    <w:rsid w:val="000567A0"/>
    <w:rsid w:val="00057A1A"/>
    <w:rsid w:val="00064ABD"/>
    <w:rsid w:val="00064B93"/>
    <w:rsid w:val="00070E6E"/>
    <w:rsid w:val="000730CC"/>
    <w:rsid w:val="00076D93"/>
    <w:rsid w:val="00087F38"/>
    <w:rsid w:val="0009774E"/>
    <w:rsid w:val="000A012A"/>
    <w:rsid w:val="000A4EB1"/>
    <w:rsid w:val="000A6607"/>
    <w:rsid w:val="000E260B"/>
    <w:rsid w:val="000E42A9"/>
    <w:rsid w:val="000F3C18"/>
    <w:rsid w:val="000F4838"/>
    <w:rsid w:val="00100BD9"/>
    <w:rsid w:val="00102E9F"/>
    <w:rsid w:val="001110C8"/>
    <w:rsid w:val="001111C3"/>
    <w:rsid w:val="00116EBD"/>
    <w:rsid w:val="001205C9"/>
    <w:rsid w:val="0012329C"/>
    <w:rsid w:val="001415FE"/>
    <w:rsid w:val="00145F52"/>
    <w:rsid w:val="00192E6B"/>
    <w:rsid w:val="001951EF"/>
    <w:rsid w:val="00197FA9"/>
    <w:rsid w:val="001A77D4"/>
    <w:rsid w:val="001A78CF"/>
    <w:rsid w:val="001B3CDA"/>
    <w:rsid w:val="001C5546"/>
    <w:rsid w:val="001D39CA"/>
    <w:rsid w:val="001E405B"/>
    <w:rsid w:val="001E63E9"/>
    <w:rsid w:val="001F0425"/>
    <w:rsid w:val="001F747F"/>
    <w:rsid w:val="00211CB1"/>
    <w:rsid w:val="00211CF0"/>
    <w:rsid w:val="0021553E"/>
    <w:rsid w:val="00216129"/>
    <w:rsid w:val="00225663"/>
    <w:rsid w:val="00230EF2"/>
    <w:rsid w:val="002319B9"/>
    <w:rsid w:val="00244319"/>
    <w:rsid w:val="00245D80"/>
    <w:rsid w:val="00251FFE"/>
    <w:rsid w:val="00254C1E"/>
    <w:rsid w:val="002558E3"/>
    <w:rsid w:val="00267092"/>
    <w:rsid w:val="00273A30"/>
    <w:rsid w:val="00286FC3"/>
    <w:rsid w:val="002A4A89"/>
    <w:rsid w:val="002B6363"/>
    <w:rsid w:val="002E07A6"/>
    <w:rsid w:val="002E713A"/>
    <w:rsid w:val="003034E2"/>
    <w:rsid w:val="0030722A"/>
    <w:rsid w:val="00312C6D"/>
    <w:rsid w:val="00315686"/>
    <w:rsid w:val="00327C08"/>
    <w:rsid w:val="00334FE4"/>
    <w:rsid w:val="00336AA8"/>
    <w:rsid w:val="003543C0"/>
    <w:rsid w:val="00363BCF"/>
    <w:rsid w:val="003668C1"/>
    <w:rsid w:val="003756CB"/>
    <w:rsid w:val="003832A0"/>
    <w:rsid w:val="003A0534"/>
    <w:rsid w:val="003A2835"/>
    <w:rsid w:val="003B02F7"/>
    <w:rsid w:val="003B157B"/>
    <w:rsid w:val="003B761A"/>
    <w:rsid w:val="003D1B33"/>
    <w:rsid w:val="003F5194"/>
    <w:rsid w:val="00417A2E"/>
    <w:rsid w:val="004279EE"/>
    <w:rsid w:val="00431569"/>
    <w:rsid w:val="0045429F"/>
    <w:rsid w:val="00456A42"/>
    <w:rsid w:val="004632EA"/>
    <w:rsid w:val="00483A9B"/>
    <w:rsid w:val="00484AB6"/>
    <w:rsid w:val="00493802"/>
    <w:rsid w:val="00496541"/>
    <w:rsid w:val="004A0628"/>
    <w:rsid w:val="004C1F3B"/>
    <w:rsid w:val="004E20D6"/>
    <w:rsid w:val="004E4876"/>
    <w:rsid w:val="004E4A45"/>
    <w:rsid w:val="004E629F"/>
    <w:rsid w:val="00523207"/>
    <w:rsid w:val="00526165"/>
    <w:rsid w:val="00526638"/>
    <w:rsid w:val="00544D3F"/>
    <w:rsid w:val="00546A68"/>
    <w:rsid w:val="005630A5"/>
    <w:rsid w:val="0056692F"/>
    <w:rsid w:val="005678B9"/>
    <w:rsid w:val="005824A5"/>
    <w:rsid w:val="00595827"/>
    <w:rsid w:val="00597FF0"/>
    <w:rsid w:val="005A2052"/>
    <w:rsid w:val="005A7DA8"/>
    <w:rsid w:val="005B076B"/>
    <w:rsid w:val="005C383E"/>
    <w:rsid w:val="005D3CAC"/>
    <w:rsid w:val="005F3222"/>
    <w:rsid w:val="005F3C8C"/>
    <w:rsid w:val="0060044E"/>
    <w:rsid w:val="00600650"/>
    <w:rsid w:val="00616081"/>
    <w:rsid w:val="0061608B"/>
    <w:rsid w:val="006205F1"/>
    <w:rsid w:val="00673ED7"/>
    <w:rsid w:val="00676CD4"/>
    <w:rsid w:val="00680833"/>
    <w:rsid w:val="006868A4"/>
    <w:rsid w:val="006A6EF0"/>
    <w:rsid w:val="006B3452"/>
    <w:rsid w:val="006B437D"/>
    <w:rsid w:val="006B4FD2"/>
    <w:rsid w:val="006D2D2F"/>
    <w:rsid w:val="006D30D3"/>
    <w:rsid w:val="006F589F"/>
    <w:rsid w:val="006F7AA6"/>
    <w:rsid w:val="007029FB"/>
    <w:rsid w:val="007174FB"/>
    <w:rsid w:val="0073733A"/>
    <w:rsid w:val="0074188C"/>
    <w:rsid w:val="00744BBA"/>
    <w:rsid w:val="007477DC"/>
    <w:rsid w:val="00752483"/>
    <w:rsid w:val="00754ACD"/>
    <w:rsid w:val="007554CE"/>
    <w:rsid w:val="00760D0A"/>
    <w:rsid w:val="007610AD"/>
    <w:rsid w:val="00762790"/>
    <w:rsid w:val="007754BF"/>
    <w:rsid w:val="007825BC"/>
    <w:rsid w:val="00782673"/>
    <w:rsid w:val="007875C4"/>
    <w:rsid w:val="007932E0"/>
    <w:rsid w:val="00797DAF"/>
    <w:rsid w:val="007A34AE"/>
    <w:rsid w:val="007A58E2"/>
    <w:rsid w:val="007C22A1"/>
    <w:rsid w:val="007C668F"/>
    <w:rsid w:val="007D6CA7"/>
    <w:rsid w:val="007F0112"/>
    <w:rsid w:val="007F5EEC"/>
    <w:rsid w:val="00812DB8"/>
    <w:rsid w:val="00821AE8"/>
    <w:rsid w:val="00822BDF"/>
    <w:rsid w:val="008262F9"/>
    <w:rsid w:val="00830CE1"/>
    <w:rsid w:val="00831ABC"/>
    <w:rsid w:val="00842CF5"/>
    <w:rsid w:val="00845CE7"/>
    <w:rsid w:val="008848DC"/>
    <w:rsid w:val="00892264"/>
    <w:rsid w:val="008A4863"/>
    <w:rsid w:val="008D0544"/>
    <w:rsid w:val="008D4623"/>
    <w:rsid w:val="008E112C"/>
    <w:rsid w:val="00903D89"/>
    <w:rsid w:val="00911B2B"/>
    <w:rsid w:val="00914176"/>
    <w:rsid w:val="0092479D"/>
    <w:rsid w:val="00924FB2"/>
    <w:rsid w:val="0095486C"/>
    <w:rsid w:val="00962623"/>
    <w:rsid w:val="009634E2"/>
    <w:rsid w:val="00963B55"/>
    <w:rsid w:val="00964A0B"/>
    <w:rsid w:val="009654C1"/>
    <w:rsid w:val="00970FE5"/>
    <w:rsid w:val="00971FD3"/>
    <w:rsid w:val="00974742"/>
    <w:rsid w:val="00984519"/>
    <w:rsid w:val="009852C2"/>
    <w:rsid w:val="009910E3"/>
    <w:rsid w:val="009A1C17"/>
    <w:rsid w:val="009A5CF0"/>
    <w:rsid w:val="009A6B62"/>
    <w:rsid w:val="009B2F38"/>
    <w:rsid w:val="009C7C19"/>
    <w:rsid w:val="009F0A75"/>
    <w:rsid w:val="00A01FD9"/>
    <w:rsid w:val="00A15AB3"/>
    <w:rsid w:val="00A26AEA"/>
    <w:rsid w:val="00A30A9E"/>
    <w:rsid w:val="00A4012A"/>
    <w:rsid w:val="00A5721C"/>
    <w:rsid w:val="00A63655"/>
    <w:rsid w:val="00A65A3E"/>
    <w:rsid w:val="00A7281A"/>
    <w:rsid w:val="00A83803"/>
    <w:rsid w:val="00AB02D9"/>
    <w:rsid w:val="00AC3607"/>
    <w:rsid w:val="00AD0445"/>
    <w:rsid w:val="00AE47E9"/>
    <w:rsid w:val="00AE5A72"/>
    <w:rsid w:val="00AF70E3"/>
    <w:rsid w:val="00B11B2F"/>
    <w:rsid w:val="00B14E9B"/>
    <w:rsid w:val="00B20389"/>
    <w:rsid w:val="00B22ED9"/>
    <w:rsid w:val="00B25293"/>
    <w:rsid w:val="00B46B3B"/>
    <w:rsid w:val="00B471B1"/>
    <w:rsid w:val="00B80999"/>
    <w:rsid w:val="00B87662"/>
    <w:rsid w:val="00BA6A04"/>
    <w:rsid w:val="00BE555A"/>
    <w:rsid w:val="00BF2477"/>
    <w:rsid w:val="00C059EC"/>
    <w:rsid w:val="00C1382D"/>
    <w:rsid w:val="00C165FD"/>
    <w:rsid w:val="00C212CE"/>
    <w:rsid w:val="00C22ABD"/>
    <w:rsid w:val="00C53A91"/>
    <w:rsid w:val="00C556B7"/>
    <w:rsid w:val="00C90619"/>
    <w:rsid w:val="00C90BF1"/>
    <w:rsid w:val="00C91BC9"/>
    <w:rsid w:val="00C93A33"/>
    <w:rsid w:val="00CA2C62"/>
    <w:rsid w:val="00CC0461"/>
    <w:rsid w:val="00CC6241"/>
    <w:rsid w:val="00CC6FEE"/>
    <w:rsid w:val="00CD5119"/>
    <w:rsid w:val="00CE4556"/>
    <w:rsid w:val="00CE5452"/>
    <w:rsid w:val="00D005F2"/>
    <w:rsid w:val="00D0070B"/>
    <w:rsid w:val="00D05976"/>
    <w:rsid w:val="00D11252"/>
    <w:rsid w:val="00D20475"/>
    <w:rsid w:val="00D3154C"/>
    <w:rsid w:val="00D37125"/>
    <w:rsid w:val="00D436E3"/>
    <w:rsid w:val="00D8710A"/>
    <w:rsid w:val="00DA3AB0"/>
    <w:rsid w:val="00DA799A"/>
    <w:rsid w:val="00DB044D"/>
    <w:rsid w:val="00DB478E"/>
    <w:rsid w:val="00DB5DE9"/>
    <w:rsid w:val="00DC610D"/>
    <w:rsid w:val="00DD148E"/>
    <w:rsid w:val="00DE1B57"/>
    <w:rsid w:val="00DE38C7"/>
    <w:rsid w:val="00DF446E"/>
    <w:rsid w:val="00DF72EE"/>
    <w:rsid w:val="00E03447"/>
    <w:rsid w:val="00E137EF"/>
    <w:rsid w:val="00E2067E"/>
    <w:rsid w:val="00E2526F"/>
    <w:rsid w:val="00E25C2D"/>
    <w:rsid w:val="00E32B56"/>
    <w:rsid w:val="00E4717D"/>
    <w:rsid w:val="00E521D3"/>
    <w:rsid w:val="00E56EB1"/>
    <w:rsid w:val="00E610BF"/>
    <w:rsid w:val="00E66268"/>
    <w:rsid w:val="00E94073"/>
    <w:rsid w:val="00E94F9D"/>
    <w:rsid w:val="00EB17D3"/>
    <w:rsid w:val="00EC39FE"/>
    <w:rsid w:val="00EC58D3"/>
    <w:rsid w:val="00EC7ACF"/>
    <w:rsid w:val="00EE2F1B"/>
    <w:rsid w:val="00EE456E"/>
    <w:rsid w:val="00EE5834"/>
    <w:rsid w:val="00EF64C0"/>
    <w:rsid w:val="00EF6B69"/>
    <w:rsid w:val="00F108D1"/>
    <w:rsid w:val="00F11AA8"/>
    <w:rsid w:val="00F22A9E"/>
    <w:rsid w:val="00F22C78"/>
    <w:rsid w:val="00F25F40"/>
    <w:rsid w:val="00F30DAE"/>
    <w:rsid w:val="00F43438"/>
    <w:rsid w:val="00F529BF"/>
    <w:rsid w:val="00F61000"/>
    <w:rsid w:val="00F61537"/>
    <w:rsid w:val="00F67B7A"/>
    <w:rsid w:val="00F73791"/>
    <w:rsid w:val="00F77E7D"/>
    <w:rsid w:val="00F81BA4"/>
    <w:rsid w:val="00F85F23"/>
    <w:rsid w:val="00FA2D1F"/>
    <w:rsid w:val="00FB101D"/>
    <w:rsid w:val="00FB39BF"/>
    <w:rsid w:val="00FB580D"/>
    <w:rsid w:val="00FB65A8"/>
    <w:rsid w:val="00FF0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21553E"/>
    <w:pPr>
      <w:keepNext/>
      <w:jc w:val="center"/>
      <w:outlineLvl w:val="0"/>
    </w:pPr>
    <w:rPr>
      <w:b/>
      <w:sz w:val="3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AE47E9"/>
    <w:pPr>
      <w:widowControl w:val="0"/>
      <w:autoSpaceDE w:val="0"/>
      <w:autoSpaceDN w:val="0"/>
      <w:adjustRightInd w:val="0"/>
    </w:pPr>
    <w:rPr>
      <w:rFonts w:ascii="Courier New" w:hAnsi="Courier New" w:cs="Courier New"/>
    </w:rPr>
  </w:style>
  <w:style w:type="paragraph" w:styleId="a3">
    <w:name w:val="footer"/>
    <w:basedOn w:val="a"/>
    <w:rsid w:val="00616081"/>
    <w:pPr>
      <w:tabs>
        <w:tab w:val="center" w:pos="4677"/>
        <w:tab w:val="right" w:pos="9355"/>
      </w:tabs>
    </w:pPr>
  </w:style>
  <w:style w:type="character" w:styleId="a4">
    <w:name w:val="page number"/>
    <w:basedOn w:val="a0"/>
    <w:rsid w:val="00616081"/>
  </w:style>
  <w:style w:type="paragraph" w:styleId="a5">
    <w:name w:val="header"/>
    <w:basedOn w:val="a"/>
    <w:rsid w:val="007F5EEC"/>
    <w:pPr>
      <w:tabs>
        <w:tab w:val="center" w:pos="4677"/>
        <w:tab w:val="right" w:pos="9355"/>
      </w:tabs>
    </w:pPr>
  </w:style>
  <w:style w:type="paragraph" w:styleId="a6">
    <w:name w:val="Title"/>
    <w:basedOn w:val="a"/>
    <w:qFormat/>
    <w:rsid w:val="0021553E"/>
    <w:pPr>
      <w:ind w:right="-1"/>
      <w:jc w:val="center"/>
    </w:pPr>
    <w:rPr>
      <w:b/>
      <w:spacing w:val="50"/>
      <w:sz w:val="36"/>
      <w:szCs w:val="20"/>
    </w:rPr>
  </w:style>
  <w:style w:type="paragraph" w:styleId="a7">
    <w:name w:val="Subtitle"/>
    <w:basedOn w:val="a"/>
    <w:qFormat/>
    <w:rsid w:val="0021553E"/>
    <w:pPr>
      <w:ind w:right="-1"/>
      <w:jc w:val="center"/>
    </w:pPr>
    <w:rPr>
      <w:b/>
      <w:sz w:val="28"/>
      <w:szCs w:val="20"/>
    </w:rPr>
  </w:style>
  <w:style w:type="paragraph" w:customStyle="1" w:styleId="a8">
    <w:name w:val="Знак Знак Знак Знак Знак Знак Знак"/>
    <w:basedOn w:val="a"/>
    <w:rsid w:val="0021553E"/>
    <w:pPr>
      <w:widowControl w:val="0"/>
      <w:adjustRightInd w:val="0"/>
      <w:spacing w:after="160" w:line="240" w:lineRule="exact"/>
      <w:jc w:val="right"/>
    </w:pPr>
    <w:rPr>
      <w:sz w:val="20"/>
      <w:szCs w:val="20"/>
      <w:lang w:val="en-GB" w:eastAsia="en-US"/>
    </w:rPr>
  </w:style>
  <w:style w:type="paragraph" w:styleId="a9">
    <w:name w:val="Body Text Indent"/>
    <w:basedOn w:val="a"/>
    <w:rsid w:val="0021553E"/>
    <w:pPr>
      <w:ind w:right="-4565" w:firstLine="427"/>
    </w:pPr>
    <w:rPr>
      <w:sz w:val="28"/>
      <w:szCs w:val="20"/>
      <w:lang w:val="en-US"/>
    </w:rPr>
  </w:style>
  <w:style w:type="paragraph" w:customStyle="1" w:styleId="aa">
    <w:name w:val="Знак Знак Знак Знак"/>
    <w:basedOn w:val="a"/>
    <w:rsid w:val="0021553E"/>
    <w:pPr>
      <w:spacing w:after="160" w:line="240" w:lineRule="exact"/>
    </w:pPr>
    <w:rPr>
      <w:rFonts w:ascii="Verdana" w:hAnsi="Verdana"/>
      <w:sz w:val="20"/>
      <w:szCs w:val="20"/>
      <w:lang w:val="en-US" w:eastAsia="en-US"/>
    </w:rPr>
  </w:style>
  <w:style w:type="paragraph" w:customStyle="1" w:styleId="ConsPlusNormal">
    <w:name w:val="ConsPlusNormal"/>
    <w:rsid w:val="006868A4"/>
    <w:pPr>
      <w:widowControl w:val="0"/>
      <w:autoSpaceDE w:val="0"/>
      <w:autoSpaceDN w:val="0"/>
      <w:adjustRightInd w:val="0"/>
      <w:ind w:firstLine="720"/>
    </w:pPr>
    <w:rPr>
      <w:rFonts w:ascii="Arial" w:hAnsi="Arial" w:cs="Arial"/>
    </w:rPr>
  </w:style>
  <w:style w:type="paragraph" w:customStyle="1" w:styleId="10">
    <w:name w:val="Знак1"/>
    <w:basedOn w:val="a"/>
    <w:rsid w:val="0060044E"/>
    <w:pPr>
      <w:spacing w:after="160" w:line="240" w:lineRule="exact"/>
    </w:pPr>
    <w:rPr>
      <w:rFonts w:ascii="Verdana" w:hAnsi="Verdana" w:cs="Verdana"/>
      <w:lang w:val="en-US" w:eastAsia="en-US"/>
    </w:rPr>
  </w:style>
  <w:style w:type="paragraph" w:customStyle="1" w:styleId="ConsPlusTitle">
    <w:name w:val="ConsPlusTitle"/>
    <w:rsid w:val="00971FD3"/>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775183">
      <w:bodyDiv w:val="1"/>
      <w:marLeft w:val="0"/>
      <w:marRight w:val="0"/>
      <w:marTop w:val="0"/>
      <w:marBottom w:val="0"/>
      <w:divBdr>
        <w:top w:val="single" w:sz="36" w:space="0" w:color="5B5B5B"/>
        <w:left w:val="none" w:sz="0" w:space="0" w:color="auto"/>
        <w:bottom w:val="none" w:sz="0" w:space="0" w:color="auto"/>
        <w:right w:val="none" w:sz="0" w:space="0" w:color="auto"/>
      </w:divBdr>
      <w:divsChild>
        <w:div w:id="63383353">
          <w:marLeft w:val="0"/>
          <w:marRight w:val="0"/>
          <w:marTop w:val="0"/>
          <w:marBottom w:val="0"/>
          <w:divBdr>
            <w:top w:val="none" w:sz="0" w:space="0" w:color="auto"/>
            <w:left w:val="none" w:sz="0" w:space="0" w:color="auto"/>
            <w:bottom w:val="none" w:sz="0" w:space="0" w:color="auto"/>
            <w:right w:val="none" w:sz="0" w:space="0" w:color="auto"/>
          </w:divBdr>
          <w:divsChild>
            <w:div w:id="963190743">
              <w:marLeft w:val="0"/>
              <w:marRight w:val="0"/>
              <w:marTop w:val="0"/>
              <w:marBottom w:val="270"/>
              <w:divBdr>
                <w:top w:val="none" w:sz="0" w:space="0" w:color="auto"/>
                <w:left w:val="none" w:sz="0" w:space="0" w:color="auto"/>
                <w:bottom w:val="none" w:sz="0" w:space="0" w:color="auto"/>
                <w:right w:val="none" w:sz="0" w:space="0" w:color="auto"/>
              </w:divBdr>
              <w:divsChild>
                <w:div w:id="610209224">
                  <w:marLeft w:val="0"/>
                  <w:marRight w:val="0"/>
                  <w:marTop w:val="0"/>
                  <w:marBottom w:val="210"/>
                  <w:divBdr>
                    <w:top w:val="none" w:sz="0" w:space="0" w:color="auto"/>
                    <w:left w:val="none" w:sz="0" w:space="0" w:color="auto"/>
                    <w:bottom w:val="none" w:sz="0" w:space="0" w:color="auto"/>
                    <w:right w:val="none" w:sz="0" w:space="0" w:color="auto"/>
                  </w:divBdr>
                  <w:divsChild>
                    <w:div w:id="1211190021">
                      <w:marLeft w:val="0"/>
                      <w:marRight w:val="0"/>
                      <w:marTop w:val="0"/>
                      <w:marBottom w:val="0"/>
                      <w:divBdr>
                        <w:top w:val="none" w:sz="0" w:space="0" w:color="auto"/>
                        <w:left w:val="none" w:sz="0" w:space="0" w:color="auto"/>
                        <w:bottom w:val="none" w:sz="0" w:space="0" w:color="auto"/>
                        <w:right w:val="none" w:sz="0" w:space="0" w:color="auto"/>
                      </w:divBdr>
                      <w:divsChild>
                        <w:div w:id="629821071">
                          <w:marLeft w:val="0"/>
                          <w:marRight w:val="0"/>
                          <w:marTop w:val="0"/>
                          <w:marBottom w:val="0"/>
                          <w:divBdr>
                            <w:top w:val="none" w:sz="0" w:space="0" w:color="auto"/>
                            <w:left w:val="none" w:sz="0" w:space="0" w:color="auto"/>
                            <w:bottom w:val="none" w:sz="0" w:space="0" w:color="auto"/>
                            <w:right w:val="none" w:sz="0" w:space="0" w:color="auto"/>
                          </w:divBdr>
                        </w:div>
                        <w:div w:id="15747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607667">
      <w:bodyDiv w:val="1"/>
      <w:marLeft w:val="0"/>
      <w:marRight w:val="0"/>
      <w:marTop w:val="0"/>
      <w:marBottom w:val="0"/>
      <w:divBdr>
        <w:top w:val="single" w:sz="36" w:space="0" w:color="5B5B5B"/>
        <w:left w:val="none" w:sz="0" w:space="0" w:color="auto"/>
        <w:bottom w:val="none" w:sz="0" w:space="0" w:color="auto"/>
        <w:right w:val="none" w:sz="0" w:space="0" w:color="auto"/>
      </w:divBdr>
      <w:divsChild>
        <w:div w:id="851064307">
          <w:marLeft w:val="0"/>
          <w:marRight w:val="0"/>
          <w:marTop w:val="0"/>
          <w:marBottom w:val="0"/>
          <w:divBdr>
            <w:top w:val="none" w:sz="0" w:space="0" w:color="auto"/>
            <w:left w:val="none" w:sz="0" w:space="0" w:color="auto"/>
            <w:bottom w:val="none" w:sz="0" w:space="0" w:color="auto"/>
            <w:right w:val="none" w:sz="0" w:space="0" w:color="auto"/>
          </w:divBdr>
          <w:divsChild>
            <w:div w:id="212884384">
              <w:marLeft w:val="0"/>
              <w:marRight w:val="0"/>
              <w:marTop w:val="0"/>
              <w:marBottom w:val="270"/>
              <w:divBdr>
                <w:top w:val="none" w:sz="0" w:space="0" w:color="auto"/>
                <w:left w:val="none" w:sz="0" w:space="0" w:color="auto"/>
                <w:bottom w:val="none" w:sz="0" w:space="0" w:color="auto"/>
                <w:right w:val="none" w:sz="0" w:space="0" w:color="auto"/>
              </w:divBdr>
              <w:divsChild>
                <w:div w:id="622153891">
                  <w:marLeft w:val="0"/>
                  <w:marRight w:val="0"/>
                  <w:marTop w:val="0"/>
                  <w:marBottom w:val="210"/>
                  <w:divBdr>
                    <w:top w:val="none" w:sz="0" w:space="0" w:color="auto"/>
                    <w:left w:val="none" w:sz="0" w:space="0" w:color="auto"/>
                    <w:bottom w:val="none" w:sz="0" w:space="0" w:color="auto"/>
                    <w:right w:val="none" w:sz="0" w:space="0" w:color="auto"/>
                  </w:divBdr>
                  <w:divsChild>
                    <w:div w:id="1680112369">
                      <w:marLeft w:val="0"/>
                      <w:marRight w:val="0"/>
                      <w:marTop w:val="0"/>
                      <w:marBottom w:val="0"/>
                      <w:divBdr>
                        <w:top w:val="none" w:sz="0" w:space="0" w:color="auto"/>
                        <w:left w:val="none" w:sz="0" w:space="0" w:color="auto"/>
                        <w:bottom w:val="none" w:sz="0" w:space="0" w:color="auto"/>
                        <w:right w:val="none" w:sz="0" w:space="0" w:color="auto"/>
                      </w:divBdr>
                      <w:divsChild>
                        <w:div w:id="183206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735800">
      <w:bodyDiv w:val="1"/>
      <w:marLeft w:val="0"/>
      <w:marRight w:val="0"/>
      <w:marTop w:val="0"/>
      <w:marBottom w:val="0"/>
      <w:divBdr>
        <w:top w:val="single" w:sz="36" w:space="0" w:color="5B5B5B"/>
        <w:left w:val="none" w:sz="0" w:space="0" w:color="auto"/>
        <w:bottom w:val="none" w:sz="0" w:space="0" w:color="auto"/>
        <w:right w:val="none" w:sz="0" w:space="0" w:color="auto"/>
      </w:divBdr>
      <w:divsChild>
        <w:div w:id="938413260">
          <w:marLeft w:val="0"/>
          <w:marRight w:val="0"/>
          <w:marTop w:val="0"/>
          <w:marBottom w:val="0"/>
          <w:divBdr>
            <w:top w:val="none" w:sz="0" w:space="0" w:color="auto"/>
            <w:left w:val="none" w:sz="0" w:space="0" w:color="auto"/>
            <w:bottom w:val="none" w:sz="0" w:space="0" w:color="auto"/>
            <w:right w:val="none" w:sz="0" w:space="0" w:color="auto"/>
          </w:divBdr>
          <w:divsChild>
            <w:div w:id="1632206121">
              <w:marLeft w:val="0"/>
              <w:marRight w:val="0"/>
              <w:marTop w:val="0"/>
              <w:marBottom w:val="270"/>
              <w:divBdr>
                <w:top w:val="none" w:sz="0" w:space="0" w:color="auto"/>
                <w:left w:val="none" w:sz="0" w:space="0" w:color="auto"/>
                <w:bottom w:val="none" w:sz="0" w:space="0" w:color="auto"/>
                <w:right w:val="none" w:sz="0" w:space="0" w:color="auto"/>
              </w:divBdr>
              <w:divsChild>
                <w:div w:id="806239996">
                  <w:marLeft w:val="0"/>
                  <w:marRight w:val="0"/>
                  <w:marTop w:val="0"/>
                  <w:marBottom w:val="210"/>
                  <w:divBdr>
                    <w:top w:val="none" w:sz="0" w:space="0" w:color="auto"/>
                    <w:left w:val="none" w:sz="0" w:space="0" w:color="auto"/>
                    <w:bottom w:val="none" w:sz="0" w:space="0" w:color="auto"/>
                    <w:right w:val="none" w:sz="0" w:space="0" w:color="auto"/>
                  </w:divBdr>
                  <w:divsChild>
                    <w:div w:id="1328631174">
                      <w:marLeft w:val="0"/>
                      <w:marRight w:val="0"/>
                      <w:marTop w:val="0"/>
                      <w:marBottom w:val="0"/>
                      <w:divBdr>
                        <w:top w:val="none" w:sz="0" w:space="0" w:color="auto"/>
                        <w:left w:val="none" w:sz="0" w:space="0" w:color="auto"/>
                        <w:bottom w:val="none" w:sz="0" w:space="0" w:color="auto"/>
                        <w:right w:val="none" w:sz="0" w:space="0" w:color="auto"/>
                      </w:divBdr>
                      <w:divsChild>
                        <w:div w:id="363947951">
                          <w:marLeft w:val="0"/>
                          <w:marRight w:val="0"/>
                          <w:marTop w:val="0"/>
                          <w:marBottom w:val="0"/>
                          <w:divBdr>
                            <w:top w:val="none" w:sz="0" w:space="0" w:color="auto"/>
                            <w:left w:val="none" w:sz="0" w:space="0" w:color="auto"/>
                            <w:bottom w:val="none" w:sz="0" w:space="0" w:color="auto"/>
                            <w:right w:val="none" w:sz="0" w:space="0" w:color="auto"/>
                          </w:divBdr>
                        </w:div>
                        <w:div w:id="1017270784">
                          <w:marLeft w:val="0"/>
                          <w:marRight w:val="0"/>
                          <w:marTop w:val="0"/>
                          <w:marBottom w:val="0"/>
                          <w:divBdr>
                            <w:top w:val="none" w:sz="0" w:space="0" w:color="auto"/>
                            <w:left w:val="none" w:sz="0" w:space="0" w:color="auto"/>
                            <w:bottom w:val="none" w:sz="0" w:space="0" w:color="auto"/>
                            <w:right w:val="none" w:sz="0" w:space="0" w:color="auto"/>
                          </w:divBdr>
                        </w:div>
                        <w:div w:id="1129469695">
                          <w:marLeft w:val="0"/>
                          <w:marRight w:val="0"/>
                          <w:marTop w:val="0"/>
                          <w:marBottom w:val="0"/>
                          <w:divBdr>
                            <w:top w:val="none" w:sz="0" w:space="0" w:color="auto"/>
                            <w:left w:val="none" w:sz="0" w:space="0" w:color="auto"/>
                            <w:bottom w:val="none" w:sz="0" w:space="0" w:color="auto"/>
                            <w:right w:val="none" w:sz="0" w:space="0" w:color="auto"/>
                          </w:divBdr>
                        </w:div>
                        <w:div w:id="1224878064">
                          <w:marLeft w:val="0"/>
                          <w:marRight w:val="0"/>
                          <w:marTop w:val="0"/>
                          <w:marBottom w:val="0"/>
                          <w:divBdr>
                            <w:top w:val="none" w:sz="0" w:space="0" w:color="auto"/>
                            <w:left w:val="none" w:sz="0" w:space="0" w:color="auto"/>
                            <w:bottom w:val="none" w:sz="0" w:space="0" w:color="auto"/>
                            <w:right w:val="none" w:sz="0" w:space="0" w:color="auto"/>
                          </w:divBdr>
                        </w:div>
                        <w:div w:id="1249465132">
                          <w:marLeft w:val="0"/>
                          <w:marRight w:val="0"/>
                          <w:marTop w:val="0"/>
                          <w:marBottom w:val="0"/>
                          <w:divBdr>
                            <w:top w:val="none" w:sz="0" w:space="0" w:color="auto"/>
                            <w:left w:val="none" w:sz="0" w:space="0" w:color="auto"/>
                            <w:bottom w:val="none" w:sz="0" w:space="0" w:color="auto"/>
                            <w:right w:val="none" w:sz="0" w:space="0" w:color="auto"/>
                          </w:divBdr>
                        </w:div>
                        <w:div w:id="1359234970">
                          <w:marLeft w:val="0"/>
                          <w:marRight w:val="0"/>
                          <w:marTop w:val="0"/>
                          <w:marBottom w:val="0"/>
                          <w:divBdr>
                            <w:top w:val="none" w:sz="0" w:space="0" w:color="auto"/>
                            <w:left w:val="none" w:sz="0" w:space="0" w:color="auto"/>
                            <w:bottom w:val="none" w:sz="0" w:space="0" w:color="auto"/>
                            <w:right w:val="none" w:sz="0" w:space="0" w:color="auto"/>
                          </w:divBdr>
                        </w:div>
                        <w:div w:id="1465586894">
                          <w:marLeft w:val="0"/>
                          <w:marRight w:val="0"/>
                          <w:marTop w:val="0"/>
                          <w:marBottom w:val="0"/>
                          <w:divBdr>
                            <w:top w:val="none" w:sz="0" w:space="0" w:color="auto"/>
                            <w:left w:val="none" w:sz="0" w:space="0" w:color="auto"/>
                            <w:bottom w:val="none" w:sz="0" w:space="0" w:color="auto"/>
                            <w:right w:val="none" w:sz="0" w:space="0" w:color="auto"/>
                          </w:divBdr>
                        </w:div>
                        <w:div w:id="1669868085">
                          <w:marLeft w:val="0"/>
                          <w:marRight w:val="0"/>
                          <w:marTop w:val="0"/>
                          <w:marBottom w:val="0"/>
                          <w:divBdr>
                            <w:top w:val="none" w:sz="0" w:space="0" w:color="auto"/>
                            <w:left w:val="none" w:sz="0" w:space="0" w:color="auto"/>
                            <w:bottom w:val="none" w:sz="0" w:space="0" w:color="auto"/>
                            <w:right w:val="none" w:sz="0" w:space="0" w:color="auto"/>
                          </w:divBdr>
                        </w:div>
                        <w:div w:id="19776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869867EFF2D164EB37D40EB4FE58040F8AE1399BEEF38F7F0D1B82F2066ACF4C2C1EA5ECD6570B1355E8EEf2I0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DB869867EFF2D164EB37CA03A29202080F88BB3499E7F0DA24511DD5AD566C9A0C6C18F0AF925B0Cf1I5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B869867EFF2D164EB37CA03A29202080F88BB3499EDF0DA24511DD5AD566C9A0C6C18F2A996f5I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consultantplus://offline/ref=DB869867EFF2D164EB37D40EB4FE58040F8AE1399BEFFB887F021B82F2066ACF4C2C1EA5ECD6570B1354EBEEf2I3F" TargetMode="External"/><Relationship Id="rId4" Type="http://schemas.openxmlformats.org/officeDocument/2006/relationships/footnotes" Target="footnotes.xml"/><Relationship Id="rId9" Type="http://schemas.openxmlformats.org/officeDocument/2006/relationships/hyperlink" Target="consultantplus://offline/ref=DB869867EFF2D164EB37D40EB4FE58040F8AE1399BEEF38F7F0D1B82F2066ACF4C2C1EA5ECD6570B1355E8EFf2I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"ГОРОД САЯНСК"</vt:lpstr>
    </vt:vector>
  </TitlesOfParts>
  <Company>ФУ</Company>
  <LinksUpToDate>false</LinksUpToDate>
  <CharactersWithSpaces>6875</CharactersWithSpaces>
  <SharedDoc>false</SharedDoc>
  <HLinks>
    <vt:vector size="36" baseType="variant">
      <vt:variant>
        <vt:i4>3342448</vt:i4>
      </vt:variant>
      <vt:variant>
        <vt:i4>15</vt:i4>
      </vt:variant>
      <vt:variant>
        <vt:i4>0</vt:i4>
      </vt:variant>
      <vt:variant>
        <vt:i4>5</vt:i4>
      </vt:variant>
      <vt:variant>
        <vt:lpwstr/>
      </vt:variant>
      <vt:variant>
        <vt:lpwstr>P38</vt:lpwstr>
      </vt:variant>
      <vt:variant>
        <vt:i4>2818101</vt:i4>
      </vt:variant>
      <vt:variant>
        <vt:i4>12</vt:i4>
      </vt:variant>
      <vt:variant>
        <vt:i4>0</vt:i4>
      </vt:variant>
      <vt:variant>
        <vt:i4>5</vt:i4>
      </vt:variant>
      <vt:variant>
        <vt:lpwstr>consultantplus://offline/ref=DB869867EFF2D164EB37D40EB4FE58040F8AE1399BEFFB887F021B82F2066ACF4C2C1EA5ECD6570B1354EBEEf2I3F</vt:lpwstr>
      </vt:variant>
      <vt:variant>
        <vt:lpwstr/>
      </vt:variant>
      <vt:variant>
        <vt:i4>2818097</vt:i4>
      </vt:variant>
      <vt:variant>
        <vt:i4>9</vt:i4>
      </vt:variant>
      <vt:variant>
        <vt:i4>0</vt:i4>
      </vt:variant>
      <vt:variant>
        <vt:i4>5</vt:i4>
      </vt:variant>
      <vt:variant>
        <vt:lpwstr>consultantplus://offline/ref=DB869867EFF2D164EB37D40EB4FE58040F8AE1399BEEF38F7F0D1B82F2066ACF4C2C1EA5ECD6570B1355E8EFf2I5F</vt:lpwstr>
      </vt:variant>
      <vt:variant>
        <vt:lpwstr/>
      </vt:variant>
      <vt:variant>
        <vt:i4>2818103</vt:i4>
      </vt:variant>
      <vt:variant>
        <vt:i4>6</vt:i4>
      </vt:variant>
      <vt:variant>
        <vt:i4>0</vt:i4>
      </vt:variant>
      <vt:variant>
        <vt:i4>5</vt:i4>
      </vt:variant>
      <vt:variant>
        <vt:lpwstr>consultantplus://offline/ref=DB869867EFF2D164EB37D40EB4FE58040F8AE1399BEEF38F7F0D1B82F2066ACF4C2C1EA5ECD6570B1355E8EEf2I0F</vt:lpwstr>
      </vt:variant>
      <vt:variant>
        <vt:lpwstr/>
      </vt:variant>
      <vt:variant>
        <vt:i4>7340140</vt:i4>
      </vt:variant>
      <vt:variant>
        <vt:i4>3</vt:i4>
      </vt:variant>
      <vt:variant>
        <vt:i4>0</vt:i4>
      </vt:variant>
      <vt:variant>
        <vt:i4>5</vt:i4>
      </vt:variant>
      <vt:variant>
        <vt:lpwstr>consultantplus://offline/ref=DB869867EFF2D164EB37CA03A29202080F88BB3499E7F0DA24511DD5AD566C9A0C6C18F0AF925B0Cf1I5F</vt:lpwstr>
      </vt:variant>
      <vt:variant>
        <vt:lpwstr/>
      </vt:variant>
      <vt:variant>
        <vt:i4>7667762</vt:i4>
      </vt:variant>
      <vt:variant>
        <vt:i4>0</vt:i4>
      </vt:variant>
      <vt:variant>
        <vt:i4>0</vt:i4>
      </vt:variant>
      <vt:variant>
        <vt:i4>5</vt:i4>
      </vt:variant>
      <vt:variant>
        <vt:lpwstr>consultantplus://offline/ref=DB869867EFF2D164EB37CA03A29202080F88BB3499EDF0DA24511DD5AD566C9A0C6C18F2A996f5IDF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"ГОРОД САЯНСК"</dc:title>
  <dc:creator>Завьялова</dc:creator>
  <cp:lastModifiedBy>Шорохова</cp:lastModifiedBy>
  <cp:revision>2</cp:revision>
  <cp:lastPrinted>2016-04-27T07:02:00Z</cp:lastPrinted>
  <dcterms:created xsi:type="dcterms:W3CDTF">2016-05-10T05:52:00Z</dcterms:created>
  <dcterms:modified xsi:type="dcterms:W3CDTF">2016-05-10T05:52:00Z</dcterms:modified>
</cp:coreProperties>
</file>