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3C0F0A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27.05.2016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3C0F0A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110-37-599-16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Default="009D3522" w:rsidP="009D3522">
            <w:pPr>
              <w:rPr>
                <w:sz w:val="28"/>
              </w:rPr>
            </w:pPr>
          </w:p>
        </w:tc>
        <w:tc>
          <w:tcPr>
            <w:tcW w:w="9356" w:type="dxa"/>
          </w:tcPr>
          <w:p w:rsidR="009D3522" w:rsidRPr="00EA783F" w:rsidRDefault="009D3522" w:rsidP="007423B9">
            <w:pPr>
              <w:pStyle w:val="ConsPlusNormal"/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на </w:t>
            </w:r>
            <w:r w:rsidR="00EA783F" w:rsidRPr="00EA783F">
              <w:rPr>
                <w:sz w:val="24"/>
                <w:szCs w:val="24"/>
              </w:rPr>
              <w:t xml:space="preserve">условно разрешенный вид использования </w:t>
            </w:r>
            <w:r w:rsidR="00EA783F">
              <w:rPr>
                <w:sz w:val="24"/>
                <w:szCs w:val="24"/>
              </w:rPr>
              <w:t>земельного</w:t>
            </w:r>
            <w:r w:rsidR="00EA783F" w:rsidRPr="00EA783F">
              <w:rPr>
                <w:sz w:val="24"/>
                <w:szCs w:val="24"/>
              </w:rPr>
              <w:t xml:space="preserve"> участк</w:t>
            </w:r>
            <w:r w:rsidR="00800DB2">
              <w:rPr>
                <w:sz w:val="24"/>
                <w:szCs w:val="24"/>
              </w:rPr>
              <w:t>а</w:t>
            </w:r>
            <w:r w:rsidR="007423B9">
              <w:rPr>
                <w:sz w:val="24"/>
                <w:szCs w:val="24"/>
              </w:rPr>
              <w:t xml:space="preserve"> </w:t>
            </w:r>
            <w:r w:rsidR="00894776">
              <w:rPr>
                <w:sz w:val="24"/>
                <w:szCs w:val="24"/>
              </w:rPr>
              <w:t>«</w:t>
            </w:r>
            <w:r w:rsidR="00894776" w:rsidRPr="0080203A">
              <w:rPr>
                <w:sz w:val="24"/>
                <w:szCs w:val="24"/>
              </w:rPr>
              <w:t>ветеринарны</w:t>
            </w:r>
            <w:r w:rsidR="007423B9">
              <w:rPr>
                <w:sz w:val="24"/>
                <w:szCs w:val="24"/>
              </w:rPr>
              <w:t>й</w:t>
            </w:r>
            <w:r w:rsidR="00894776" w:rsidRPr="0080203A">
              <w:rPr>
                <w:sz w:val="24"/>
                <w:szCs w:val="24"/>
              </w:rPr>
              <w:t xml:space="preserve"> приемны</w:t>
            </w:r>
            <w:r w:rsidR="007423B9">
              <w:rPr>
                <w:sz w:val="24"/>
                <w:szCs w:val="24"/>
              </w:rPr>
              <w:t>й</w:t>
            </w:r>
            <w:r w:rsidR="00894776" w:rsidRPr="0080203A">
              <w:rPr>
                <w:sz w:val="24"/>
                <w:szCs w:val="24"/>
              </w:rPr>
              <w:t xml:space="preserve"> пункт</w:t>
            </w:r>
            <w:r w:rsidR="00894776">
              <w:rPr>
                <w:sz w:val="24"/>
                <w:szCs w:val="24"/>
              </w:rPr>
              <w:t>»</w:t>
            </w:r>
            <w:r w:rsidR="007423B9">
              <w:rPr>
                <w:sz w:val="24"/>
                <w:szCs w:val="24"/>
              </w:rPr>
              <w:t>, расположенного</w:t>
            </w:r>
            <w:r w:rsidR="00E20869" w:rsidRPr="00E20869">
              <w:rPr>
                <w:sz w:val="24"/>
                <w:szCs w:val="24"/>
              </w:rPr>
              <w:t xml:space="preserve">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</w:t>
            </w:r>
            <w:r w:rsidR="0080203A">
              <w:rPr>
                <w:sz w:val="24"/>
                <w:szCs w:val="24"/>
              </w:rPr>
              <w:t>промышленно-коммунальная зона, 17, восточнее земельного участка</w:t>
            </w:r>
            <w:r w:rsidR="007423B9">
              <w:rPr>
                <w:sz w:val="24"/>
                <w:szCs w:val="24"/>
              </w:rPr>
              <w:t>, расположенного по адресу: Иркутская область, г. Саянск, промышленно-коммунальная зона, 17, №2»</w:t>
            </w:r>
          </w:p>
        </w:tc>
        <w:tc>
          <w:tcPr>
            <w:tcW w:w="142" w:type="dxa"/>
          </w:tcPr>
          <w:p w:rsidR="009D3522" w:rsidRDefault="009D3522" w:rsidP="009D3522">
            <w:pPr>
              <w:jc w:val="right"/>
              <w:rPr>
                <w:sz w:val="28"/>
              </w:rPr>
            </w:pPr>
          </w:p>
        </w:tc>
      </w:tr>
    </w:tbl>
    <w:p w:rsidR="009D3522" w:rsidRDefault="009D3522" w:rsidP="009D3522"/>
    <w:p w:rsidR="009D3522" w:rsidRPr="000904E8" w:rsidRDefault="008B6924" w:rsidP="00EE4E98">
      <w:pPr>
        <w:tabs>
          <w:tab w:val="left" w:pos="1036"/>
        </w:tabs>
        <w:ind w:firstLine="360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8D350E">
        <w:rPr>
          <w:sz w:val="26"/>
          <w:szCs w:val="26"/>
        </w:rPr>
        <w:t>директора НП «Центр коммуникаций «</w:t>
      </w:r>
      <w:proofErr w:type="spellStart"/>
      <w:r w:rsidR="008D350E">
        <w:rPr>
          <w:sz w:val="26"/>
          <w:szCs w:val="26"/>
        </w:rPr>
        <w:t>Саянцы</w:t>
      </w:r>
      <w:proofErr w:type="gramStart"/>
      <w:r w:rsidR="008D350E">
        <w:rPr>
          <w:sz w:val="26"/>
          <w:szCs w:val="26"/>
        </w:rPr>
        <w:t>.р</w:t>
      </w:r>
      <w:proofErr w:type="gramEnd"/>
      <w:r w:rsidR="008D350E">
        <w:rPr>
          <w:sz w:val="26"/>
          <w:szCs w:val="26"/>
        </w:rPr>
        <w:t>у</w:t>
      </w:r>
      <w:proofErr w:type="spellEnd"/>
      <w:r w:rsidR="008D350E">
        <w:rPr>
          <w:sz w:val="26"/>
          <w:szCs w:val="26"/>
        </w:rPr>
        <w:t xml:space="preserve">» </w:t>
      </w:r>
      <w:r w:rsidR="00FC1CC2">
        <w:rPr>
          <w:sz w:val="26"/>
          <w:szCs w:val="26"/>
        </w:rPr>
        <w:t xml:space="preserve">Кузнецовой </w:t>
      </w:r>
      <w:r w:rsidR="003525A9" w:rsidRPr="003525A9">
        <w:rPr>
          <w:sz w:val="26"/>
          <w:szCs w:val="26"/>
        </w:rPr>
        <w:t>Антонин</w:t>
      </w:r>
      <w:r w:rsidR="003525A9">
        <w:rPr>
          <w:sz w:val="26"/>
          <w:szCs w:val="26"/>
        </w:rPr>
        <w:t>ы</w:t>
      </w:r>
      <w:r w:rsidR="003525A9" w:rsidRPr="003525A9">
        <w:rPr>
          <w:sz w:val="26"/>
          <w:szCs w:val="26"/>
        </w:rPr>
        <w:t xml:space="preserve"> Александровн</w:t>
      </w:r>
      <w:r w:rsidR="003525A9">
        <w:rPr>
          <w:sz w:val="26"/>
          <w:szCs w:val="26"/>
        </w:rPr>
        <w:t>ы</w:t>
      </w:r>
      <w:r w:rsidR="00817FA1" w:rsidRPr="000904E8">
        <w:rPr>
          <w:sz w:val="26"/>
          <w:szCs w:val="26"/>
        </w:rPr>
        <w:t xml:space="preserve">, </w:t>
      </w:r>
      <w:r w:rsidR="00655806" w:rsidRPr="000904E8">
        <w:rPr>
          <w:sz w:val="26"/>
          <w:szCs w:val="26"/>
        </w:rPr>
        <w:t xml:space="preserve">руководствуясь статьёй </w:t>
      </w:r>
      <w:r w:rsidR="00632E21">
        <w:rPr>
          <w:sz w:val="26"/>
          <w:szCs w:val="26"/>
        </w:rPr>
        <w:t>39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F97831">
        <w:rPr>
          <w:sz w:val="26"/>
          <w:szCs w:val="26"/>
        </w:rPr>
        <w:t>0</w:t>
      </w:r>
      <w:r w:rsidR="00907546">
        <w:rPr>
          <w:sz w:val="26"/>
          <w:szCs w:val="26"/>
        </w:rPr>
        <w:t>6</w:t>
      </w:r>
      <w:r w:rsidR="00E57837" w:rsidRPr="000904E8">
        <w:rPr>
          <w:sz w:val="26"/>
          <w:szCs w:val="26"/>
        </w:rPr>
        <w:t xml:space="preserve"> </w:t>
      </w:r>
      <w:r w:rsidR="00907546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907546">
        <w:rPr>
          <w:sz w:val="26"/>
          <w:szCs w:val="26"/>
        </w:rPr>
        <w:t>5</w:t>
      </w:r>
      <w:r w:rsidR="00287EF1" w:rsidRPr="000904E8">
        <w:rPr>
          <w:sz w:val="26"/>
          <w:szCs w:val="26"/>
        </w:rPr>
        <w:t>.</w:t>
      </w:r>
      <w:r w:rsidR="00907546">
        <w:rPr>
          <w:sz w:val="26"/>
          <w:szCs w:val="26"/>
        </w:rPr>
        <w:t>3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7423B9" w:rsidRPr="007423B9">
        <w:rPr>
          <w:sz w:val="26"/>
          <w:szCs w:val="26"/>
        </w:rPr>
        <w:t>Предоставление разрешения на условно разрешенный вид использования земельного участка «ветеринарный приемный пункт», расположенного: Иркутская область, г. Саянск, промышленно-коммунальная зона, 17, восточнее земельного участка, расположенного по адресу: Иркутская область, г. Саянск, промышленно-коммунальная зона, 17, №2»</w:t>
      </w:r>
      <w:r w:rsidR="00894776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564A9C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 xml:space="preserve">аянск, микрорайон Олимпийский, № 30, кабинеты 521, 522 и 426 не позднее, чем до 13.00 местного времени </w:t>
      </w:r>
      <w:r w:rsidR="00F97831">
        <w:rPr>
          <w:sz w:val="26"/>
          <w:szCs w:val="26"/>
        </w:rPr>
        <w:t>06</w:t>
      </w:r>
      <w:r w:rsidR="00B47D91" w:rsidRPr="000904E8">
        <w:rPr>
          <w:sz w:val="26"/>
          <w:szCs w:val="26"/>
        </w:rPr>
        <w:t xml:space="preserve"> </w:t>
      </w:r>
      <w:r w:rsidR="00F97831">
        <w:rPr>
          <w:sz w:val="26"/>
          <w:szCs w:val="26"/>
        </w:rPr>
        <w:t>июн</w:t>
      </w:r>
      <w:r w:rsidR="000904E8" w:rsidRPr="000904E8">
        <w:rPr>
          <w:sz w:val="26"/>
          <w:szCs w:val="26"/>
        </w:rPr>
        <w:t>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252282" w:rsidRDefault="00252282" w:rsidP="0025228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</w:t>
      </w:r>
    </w:p>
    <w:p w:rsidR="00252282" w:rsidRDefault="00252282" w:rsidP="0025228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252282" w:rsidRDefault="00252282" w:rsidP="00252282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М.Н. Щеглов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C7514A" w:rsidRDefault="00C7514A" w:rsidP="009D3522">
      <w:pPr>
        <w:rPr>
          <w:sz w:val="24"/>
          <w:szCs w:val="24"/>
        </w:rPr>
      </w:pPr>
    </w:p>
    <w:p w:rsidR="00C7514A" w:rsidRDefault="00C7514A" w:rsidP="009D3522">
      <w:pPr>
        <w:rPr>
          <w:sz w:val="24"/>
          <w:szCs w:val="24"/>
        </w:rPr>
      </w:pPr>
    </w:p>
    <w:p w:rsidR="00C7514A" w:rsidRDefault="00C7514A" w:rsidP="009D3522">
      <w:pPr>
        <w:rPr>
          <w:sz w:val="24"/>
          <w:szCs w:val="24"/>
        </w:rPr>
      </w:pPr>
    </w:p>
    <w:p w:rsidR="00C7514A" w:rsidRDefault="00C7514A" w:rsidP="009D3522">
      <w:pPr>
        <w:rPr>
          <w:sz w:val="24"/>
          <w:szCs w:val="24"/>
        </w:rPr>
      </w:pPr>
    </w:p>
    <w:p w:rsidR="00C7514A" w:rsidRDefault="00C7514A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B019E" w:rsidRDefault="00AB01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190" w:rsidRDefault="00AB019E" w:rsidP="009D35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3C0F0A" w:rsidRPr="00A90202" w:rsidTr="00A90202">
                    <w:tc>
                      <w:tcPr>
                        <w:tcW w:w="312" w:type="dxa"/>
                      </w:tcPr>
                      <w:p w:rsidR="003C0F0A" w:rsidRPr="00A90202" w:rsidRDefault="003C0F0A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3C0F0A" w:rsidRPr="00A90202" w:rsidRDefault="003C0F0A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27.05.2016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C0F0A" w:rsidRPr="00A90202" w:rsidRDefault="003C0F0A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3C0F0A" w:rsidRPr="00DF0586" w:rsidRDefault="003C0F0A" w:rsidP="00704F84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110-37-599-16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252282" w:rsidRDefault="00252282" w:rsidP="0025228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</w:t>
      </w:r>
    </w:p>
    <w:p w:rsidR="00252282" w:rsidRDefault="00252282" w:rsidP="0025228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252282" w:rsidRDefault="00252282" w:rsidP="00252282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М.Н. Щеглов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E63D80" w:rsidRDefault="00E63D80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AB019E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8.15pt;margin-top:-18.9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3C0F0A" w:rsidRPr="00A90202" w:rsidTr="00A90202">
                    <w:tc>
                      <w:tcPr>
                        <w:tcW w:w="312" w:type="dxa"/>
                      </w:tcPr>
                      <w:p w:rsidR="003C0F0A" w:rsidRPr="00A90202" w:rsidRDefault="003C0F0A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3C0F0A" w:rsidRPr="00A90202" w:rsidRDefault="003C0F0A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27.05.2016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C0F0A" w:rsidRPr="00A90202" w:rsidRDefault="003C0F0A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3C0F0A" w:rsidRPr="00DF0586" w:rsidRDefault="003C0F0A" w:rsidP="00704F84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110-37-599-16</w:t>
                        </w:r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6178AE" w:rsidP="0061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370A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042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F400B">
              <w:rPr>
                <w:sz w:val="22"/>
                <w:szCs w:val="22"/>
              </w:rPr>
              <w:t>3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04250C"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A53816" w:rsidP="00042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F528D">
              <w:rPr>
                <w:sz w:val="22"/>
                <w:szCs w:val="22"/>
              </w:rPr>
              <w:t>3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04250C"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B512D" w:rsidP="009B5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BF7F32" w:rsidRPr="00252282" w:rsidRDefault="00BF7F32" w:rsidP="00BF7F32">
      <w:pPr>
        <w:rPr>
          <w:sz w:val="12"/>
          <w:szCs w:val="12"/>
        </w:rPr>
      </w:pPr>
    </w:p>
    <w:p w:rsidR="00252282" w:rsidRDefault="00252282" w:rsidP="0025228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</w:t>
      </w:r>
    </w:p>
    <w:p w:rsidR="00252282" w:rsidRDefault="00252282" w:rsidP="0025228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252282" w:rsidRDefault="00252282" w:rsidP="00252282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М.Н. Щеглов</w:t>
      </w:r>
    </w:p>
    <w:p w:rsidR="00252282" w:rsidRDefault="00252282" w:rsidP="00252282">
      <w:pPr>
        <w:tabs>
          <w:tab w:val="left" w:pos="7655"/>
        </w:tabs>
        <w:rPr>
          <w:sz w:val="12"/>
          <w:szCs w:val="12"/>
        </w:rPr>
      </w:pPr>
    </w:p>
    <w:p w:rsidR="00252282" w:rsidRPr="00252282" w:rsidRDefault="00252282" w:rsidP="00252282">
      <w:pPr>
        <w:tabs>
          <w:tab w:val="left" w:pos="7655"/>
        </w:tabs>
        <w:rPr>
          <w:sz w:val="12"/>
          <w:szCs w:val="12"/>
        </w:rPr>
      </w:pPr>
      <w:r>
        <w:rPr>
          <w:sz w:val="12"/>
          <w:szCs w:val="12"/>
        </w:rPr>
        <w:t>Исп. Колькина Ю.В.</w:t>
      </w:r>
    </w:p>
    <w:sectPr w:rsidR="00252282" w:rsidRPr="00252282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00368"/>
    <w:rsid w:val="00013B2C"/>
    <w:rsid w:val="0001456D"/>
    <w:rsid w:val="0002516C"/>
    <w:rsid w:val="0004250C"/>
    <w:rsid w:val="000503E8"/>
    <w:rsid w:val="00051C67"/>
    <w:rsid w:val="00084CB3"/>
    <w:rsid w:val="000904E8"/>
    <w:rsid w:val="00093A33"/>
    <w:rsid w:val="00093D7A"/>
    <w:rsid w:val="00096241"/>
    <w:rsid w:val="00097753"/>
    <w:rsid w:val="000C4EF4"/>
    <w:rsid w:val="000C7C2B"/>
    <w:rsid w:val="00102B84"/>
    <w:rsid w:val="00111E3F"/>
    <w:rsid w:val="001134B9"/>
    <w:rsid w:val="00143FA2"/>
    <w:rsid w:val="00147FE8"/>
    <w:rsid w:val="00183EA0"/>
    <w:rsid w:val="00197289"/>
    <w:rsid w:val="001A6B91"/>
    <w:rsid w:val="001E41B7"/>
    <w:rsid w:val="002062B9"/>
    <w:rsid w:val="002070BA"/>
    <w:rsid w:val="00226300"/>
    <w:rsid w:val="0023583C"/>
    <w:rsid w:val="00252282"/>
    <w:rsid w:val="00255041"/>
    <w:rsid w:val="0028698A"/>
    <w:rsid w:val="00287EF1"/>
    <w:rsid w:val="00292B44"/>
    <w:rsid w:val="00296A42"/>
    <w:rsid w:val="002B4F2B"/>
    <w:rsid w:val="002C3D15"/>
    <w:rsid w:val="002C4AE2"/>
    <w:rsid w:val="002C5342"/>
    <w:rsid w:val="002E5F9C"/>
    <w:rsid w:val="002F6BB1"/>
    <w:rsid w:val="003075C3"/>
    <w:rsid w:val="0031339E"/>
    <w:rsid w:val="0033103B"/>
    <w:rsid w:val="003525A9"/>
    <w:rsid w:val="003A1935"/>
    <w:rsid w:val="003B3606"/>
    <w:rsid w:val="003C0F0A"/>
    <w:rsid w:val="003C10BE"/>
    <w:rsid w:val="003D4BBE"/>
    <w:rsid w:val="003D5452"/>
    <w:rsid w:val="003E0645"/>
    <w:rsid w:val="003F2ECD"/>
    <w:rsid w:val="003F5995"/>
    <w:rsid w:val="00405DF5"/>
    <w:rsid w:val="00407B20"/>
    <w:rsid w:val="00426598"/>
    <w:rsid w:val="00436806"/>
    <w:rsid w:val="00474D25"/>
    <w:rsid w:val="00481BEC"/>
    <w:rsid w:val="004A2829"/>
    <w:rsid w:val="004A70D3"/>
    <w:rsid w:val="004C4295"/>
    <w:rsid w:val="004D6A78"/>
    <w:rsid w:val="004D7A06"/>
    <w:rsid w:val="004D7CA2"/>
    <w:rsid w:val="004E1AD9"/>
    <w:rsid w:val="00507BE2"/>
    <w:rsid w:val="0052269F"/>
    <w:rsid w:val="005370AE"/>
    <w:rsid w:val="00544FA7"/>
    <w:rsid w:val="00560A6C"/>
    <w:rsid w:val="00564A9C"/>
    <w:rsid w:val="00570FB7"/>
    <w:rsid w:val="005712E2"/>
    <w:rsid w:val="00595B73"/>
    <w:rsid w:val="005A2C02"/>
    <w:rsid w:val="005A7134"/>
    <w:rsid w:val="005A7C28"/>
    <w:rsid w:val="005C3A7A"/>
    <w:rsid w:val="005D0258"/>
    <w:rsid w:val="005E0AFF"/>
    <w:rsid w:val="005F400B"/>
    <w:rsid w:val="005F7AC8"/>
    <w:rsid w:val="00605EB7"/>
    <w:rsid w:val="00616B1B"/>
    <w:rsid w:val="006178AE"/>
    <w:rsid w:val="00617F17"/>
    <w:rsid w:val="00626DB3"/>
    <w:rsid w:val="00632E21"/>
    <w:rsid w:val="00644B66"/>
    <w:rsid w:val="0064533F"/>
    <w:rsid w:val="00655806"/>
    <w:rsid w:val="00660B68"/>
    <w:rsid w:val="0067683B"/>
    <w:rsid w:val="00682092"/>
    <w:rsid w:val="00694F17"/>
    <w:rsid w:val="006A3B22"/>
    <w:rsid w:val="006B1710"/>
    <w:rsid w:val="006C77B0"/>
    <w:rsid w:val="006D2351"/>
    <w:rsid w:val="006D521E"/>
    <w:rsid w:val="006E718B"/>
    <w:rsid w:val="00702D40"/>
    <w:rsid w:val="00710D2E"/>
    <w:rsid w:val="007423B9"/>
    <w:rsid w:val="00744088"/>
    <w:rsid w:val="00746E06"/>
    <w:rsid w:val="0075003A"/>
    <w:rsid w:val="00750E98"/>
    <w:rsid w:val="007C4B3F"/>
    <w:rsid w:val="007E2CC3"/>
    <w:rsid w:val="007F328C"/>
    <w:rsid w:val="007F595A"/>
    <w:rsid w:val="00800DB2"/>
    <w:rsid w:val="0080203A"/>
    <w:rsid w:val="00804203"/>
    <w:rsid w:val="008070CA"/>
    <w:rsid w:val="00817FA1"/>
    <w:rsid w:val="008221EC"/>
    <w:rsid w:val="00832A86"/>
    <w:rsid w:val="0084663D"/>
    <w:rsid w:val="008708CF"/>
    <w:rsid w:val="008726AC"/>
    <w:rsid w:val="00890F06"/>
    <w:rsid w:val="00894776"/>
    <w:rsid w:val="008A1767"/>
    <w:rsid w:val="008A48F1"/>
    <w:rsid w:val="008A7860"/>
    <w:rsid w:val="008B6048"/>
    <w:rsid w:val="008B6924"/>
    <w:rsid w:val="008C5C23"/>
    <w:rsid w:val="008D350E"/>
    <w:rsid w:val="008F0BDC"/>
    <w:rsid w:val="00900424"/>
    <w:rsid w:val="00907546"/>
    <w:rsid w:val="0092636A"/>
    <w:rsid w:val="009436BD"/>
    <w:rsid w:val="00962369"/>
    <w:rsid w:val="00971675"/>
    <w:rsid w:val="009B512D"/>
    <w:rsid w:val="009C47B1"/>
    <w:rsid w:val="009C5034"/>
    <w:rsid w:val="009D3522"/>
    <w:rsid w:val="00A1400E"/>
    <w:rsid w:val="00A26BA3"/>
    <w:rsid w:val="00A356C6"/>
    <w:rsid w:val="00A47B0B"/>
    <w:rsid w:val="00A50E7D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6076"/>
    <w:rsid w:val="00AA09A0"/>
    <w:rsid w:val="00AA56EC"/>
    <w:rsid w:val="00AB019E"/>
    <w:rsid w:val="00AB380F"/>
    <w:rsid w:val="00AB451F"/>
    <w:rsid w:val="00AC1B37"/>
    <w:rsid w:val="00AC1BF7"/>
    <w:rsid w:val="00AC44D8"/>
    <w:rsid w:val="00AE526C"/>
    <w:rsid w:val="00AE7B14"/>
    <w:rsid w:val="00AF6E7E"/>
    <w:rsid w:val="00B13F4A"/>
    <w:rsid w:val="00B37600"/>
    <w:rsid w:val="00B47D91"/>
    <w:rsid w:val="00B56453"/>
    <w:rsid w:val="00B62395"/>
    <w:rsid w:val="00B77C42"/>
    <w:rsid w:val="00B939CE"/>
    <w:rsid w:val="00BA361E"/>
    <w:rsid w:val="00BA66C8"/>
    <w:rsid w:val="00BB4A40"/>
    <w:rsid w:val="00BE3B8C"/>
    <w:rsid w:val="00BF7F32"/>
    <w:rsid w:val="00C02AB9"/>
    <w:rsid w:val="00C0640E"/>
    <w:rsid w:val="00C07734"/>
    <w:rsid w:val="00C3113E"/>
    <w:rsid w:val="00C31CC4"/>
    <w:rsid w:val="00C36943"/>
    <w:rsid w:val="00C40304"/>
    <w:rsid w:val="00C455F8"/>
    <w:rsid w:val="00C52A04"/>
    <w:rsid w:val="00C53404"/>
    <w:rsid w:val="00C54A0A"/>
    <w:rsid w:val="00C62D70"/>
    <w:rsid w:val="00C7514A"/>
    <w:rsid w:val="00C82516"/>
    <w:rsid w:val="00C95512"/>
    <w:rsid w:val="00CA53E6"/>
    <w:rsid w:val="00CB15F6"/>
    <w:rsid w:val="00CC07E0"/>
    <w:rsid w:val="00CC3D30"/>
    <w:rsid w:val="00CF5C25"/>
    <w:rsid w:val="00D03A48"/>
    <w:rsid w:val="00D54E2D"/>
    <w:rsid w:val="00D7594A"/>
    <w:rsid w:val="00DA0417"/>
    <w:rsid w:val="00DA6807"/>
    <w:rsid w:val="00DB2B00"/>
    <w:rsid w:val="00DB5C79"/>
    <w:rsid w:val="00DD2F84"/>
    <w:rsid w:val="00DE2CD9"/>
    <w:rsid w:val="00DE6087"/>
    <w:rsid w:val="00DF528D"/>
    <w:rsid w:val="00E11C1D"/>
    <w:rsid w:val="00E20869"/>
    <w:rsid w:val="00E237C2"/>
    <w:rsid w:val="00E27D80"/>
    <w:rsid w:val="00E31A59"/>
    <w:rsid w:val="00E569C6"/>
    <w:rsid w:val="00E57837"/>
    <w:rsid w:val="00E63D80"/>
    <w:rsid w:val="00E650B6"/>
    <w:rsid w:val="00E743B7"/>
    <w:rsid w:val="00E76D8D"/>
    <w:rsid w:val="00E86A79"/>
    <w:rsid w:val="00E8737A"/>
    <w:rsid w:val="00E874D9"/>
    <w:rsid w:val="00E9080D"/>
    <w:rsid w:val="00E91DCE"/>
    <w:rsid w:val="00E96CAC"/>
    <w:rsid w:val="00EA3881"/>
    <w:rsid w:val="00EA53C2"/>
    <w:rsid w:val="00EA5DDB"/>
    <w:rsid w:val="00EA783F"/>
    <w:rsid w:val="00EB673D"/>
    <w:rsid w:val="00ED5796"/>
    <w:rsid w:val="00EE4E98"/>
    <w:rsid w:val="00EE57FF"/>
    <w:rsid w:val="00EF55DE"/>
    <w:rsid w:val="00F020B2"/>
    <w:rsid w:val="00F12552"/>
    <w:rsid w:val="00F13DE9"/>
    <w:rsid w:val="00F175AB"/>
    <w:rsid w:val="00F25CD6"/>
    <w:rsid w:val="00F374F4"/>
    <w:rsid w:val="00F534C1"/>
    <w:rsid w:val="00F61EE1"/>
    <w:rsid w:val="00F80DA6"/>
    <w:rsid w:val="00F82074"/>
    <w:rsid w:val="00F8374F"/>
    <w:rsid w:val="00F97831"/>
    <w:rsid w:val="00FA0D93"/>
    <w:rsid w:val="00FA30A2"/>
    <w:rsid w:val="00FC1CC2"/>
    <w:rsid w:val="00FC2AF4"/>
    <w:rsid w:val="00FE4D67"/>
    <w:rsid w:val="00FE657B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Minutka15</dc:creator>
  <cp:keywords/>
  <dc:description/>
  <cp:lastModifiedBy>Шорохова</cp:lastModifiedBy>
  <cp:revision>3</cp:revision>
  <cp:lastPrinted>2016-05-04T01:40:00Z</cp:lastPrinted>
  <dcterms:created xsi:type="dcterms:W3CDTF">2016-05-27T06:15:00Z</dcterms:created>
  <dcterms:modified xsi:type="dcterms:W3CDTF">2016-05-27T06:41:00Z</dcterms:modified>
</cp:coreProperties>
</file>