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32" w:rsidRDefault="007A5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Размеры госуда</w:t>
      </w:r>
      <w:r>
        <w:rPr>
          <w:rFonts w:ascii="Times New Roman" w:hAnsi="Times New Roman" w:cs="Times New Roman"/>
          <w:b/>
          <w:sz w:val="28"/>
          <w:szCs w:val="28"/>
        </w:rPr>
        <w:t>рственной пошлины за совершение регистрационных действий в соответствии с Налоговым кодексом Российской Федерации (если за совершение таких регистрационных действий статьей 333.35 Налогового кодекса Российской Федерации не установлены льготы по ее уплате).</w:t>
      </w: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484"/>
        <w:gridCol w:w="4856"/>
        <w:gridCol w:w="4856"/>
        <w:gridCol w:w="2801"/>
      </w:tblGrid>
      <w:tr w:rsidR="00307632">
        <w:tc>
          <w:tcPr>
            <w:tcW w:w="2484" w:type="dxa"/>
            <w:shd w:val="clear" w:color="auto" w:fill="BDD6EE" w:themeFill="accent1" w:themeFillTint="66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регистрационного действия</w:t>
            </w:r>
          </w:p>
        </w:tc>
        <w:tc>
          <w:tcPr>
            <w:tcW w:w="4856" w:type="dxa"/>
            <w:shd w:val="clear" w:color="auto" w:fill="BDD6EE" w:themeFill="accent1" w:themeFillTint="66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государственной пошлины с 01.01.2025 по 31.08.2025</w:t>
            </w:r>
          </w:p>
        </w:tc>
        <w:tc>
          <w:tcPr>
            <w:tcW w:w="4856" w:type="dxa"/>
            <w:shd w:val="clear" w:color="FFFFFF" w:fill="BDD6EE" w:themeFill="accent1" w:themeFillTint="66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государственной пошлины с 31.08.2025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BDD6EE" w:themeFill="accent1" w:themeFillTint="66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создаваемых,</w:t>
            </w:r>
            <w:r>
              <w:rPr>
                <w:rFonts w:ascii="Times New Roman" w:hAnsi="Times New Roman" w:cs="Times New Roman"/>
              </w:rPr>
              <w:t xml:space="preserve"> созданных (образованных) ОН (без одновременной ГРП)</w:t>
            </w:r>
          </w:p>
        </w:tc>
        <w:tc>
          <w:tcPr>
            <w:tcW w:w="4856" w:type="dxa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для организа</w:t>
            </w:r>
            <w:r>
              <w:rPr>
                <w:rFonts w:ascii="Times New Roman" w:hAnsi="Times New Roman" w:cs="Times New Roman"/>
              </w:rPr>
              <w:t xml:space="preserve">ций - </w:t>
            </w:r>
            <w:r>
              <w:rPr>
                <w:rFonts w:ascii="Times New Roman" w:hAnsi="Times New Roman" w:cs="Times New Roman"/>
                <w:b/>
              </w:rPr>
              <w:t>22 000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22 000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22.2 п. 1 ст. 333.33 НК РФ</w:t>
            </w: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ГКУ</w:t>
            </w:r>
            <w:r>
              <w:rPr>
                <w:rFonts w:ascii="Times New Roman" w:hAnsi="Times New Roman" w:cs="Times New Roman"/>
              </w:rPr>
              <w:t xml:space="preserve"> созданных (образованных) </w:t>
            </w:r>
            <w:r>
              <w:rPr>
                <w:rFonts w:ascii="Times New Roman" w:hAnsi="Times New Roman" w:cs="Times New Roman"/>
                <w:b/>
                <w:bCs/>
              </w:rPr>
              <w:t>здания, сооружения</w:t>
            </w:r>
            <w:r>
              <w:rPr>
                <w:rFonts w:ascii="Times New Roman" w:hAnsi="Times New Roman" w:cs="Times New Roman"/>
              </w:rPr>
              <w:t xml:space="preserve"> с ОДНОВРЕМЕННЫМ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ГКУ всех </w:t>
            </w:r>
            <w:r>
              <w:rPr>
                <w:rFonts w:ascii="Times New Roman" w:hAnsi="Times New Roman" w:cs="Times New Roman"/>
              </w:rPr>
              <w:t xml:space="preserve">расположенных в здании или сооружении </w:t>
            </w:r>
            <w:r>
              <w:rPr>
                <w:rFonts w:ascii="Times New Roman" w:hAnsi="Times New Roman" w:cs="Times New Roman"/>
                <w:b/>
                <w:bCs/>
              </w:rPr>
              <w:t>помещений и (или) машино-мест</w:t>
            </w:r>
            <w:r>
              <w:rPr>
                <w:rFonts w:ascii="Times New Roman" w:hAnsi="Times New Roman" w:cs="Times New Roman"/>
              </w:rPr>
              <w:t>, в том числе помещений, относящихся к имуществу общего пользования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22 000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!!! госпошлина за осуществление ГКУ помещений и (или) машино-мест в таком случае не уплачив</w:t>
            </w:r>
            <w:r>
              <w:rPr>
                <w:rFonts w:ascii="Times New Roman" w:hAnsi="Times New Roman" w:cs="Times New Roman"/>
              </w:rPr>
              <w:t>ается.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22 000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!!! госпошлина за осуществление ГКУ помещений и (или) машино-мест в таком случае не уплачивается.</w:t>
            </w:r>
          </w:p>
          <w:p w:rsidR="00307632" w:rsidRDefault="003076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пп. 22.2 п. 1 ст. 333.33 НК РФ, </w:t>
            </w:r>
            <w:r>
              <w:rPr>
                <w:rFonts w:ascii="Times New Roman" w:hAnsi="Times New Roman" w:cs="Times New Roman"/>
                <w:b/>
                <w:bCs/>
              </w:rPr>
              <w:t>п. 1 ст. 333.34-1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ГКУ и ГРП</w:t>
            </w:r>
            <w:r>
              <w:rPr>
                <w:rFonts w:ascii="Times New Roman" w:hAnsi="Times New Roman" w:cs="Times New Roman"/>
              </w:rPr>
              <w:t xml:space="preserve"> на созданные (образованные)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здания, сооружения </w:t>
            </w:r>
            <w:r>
              <w:rPr>
                <w:rFonts w:ascii="Times New Roman" w:hAnsi="Times New Roman" w:cs="Times New Roman"/>
              </w:rPr>
              <w:t xml:space="preserve">с ОДНОВРЕМЕННЫМ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ГКУ всех помещений </w:t>
            </w:r>
            <w:r>
              <w:rPr>
                <w:rFonts w:ascii="Times New Roman" w:hAnsi="Times New Roman" w:cs="Times New Roman"/>
              </w:rPr>
              <w:t xml:space="preserve">всех расположенных в здании или сооружении помещений и (или) машино-мест, в том числе помещений, относящихся к </w:t>
            </w:r>
            <w:r>
              <w:rPr>
                <w:rFonts w:ascii="Times New Roman" w:hAnsi="Times New Roman" w:cs="Times New Roman"/>
              </w:rPr>
              <w:lastRenderedPageBreak/>
              <w:t xml:space="preserve">имуществу общего пользования </w:t>
            </w:r>
            <w:r>
              <w:rPr>
                <w:rFonts w:ascii="Times New Roman" w:hAnsi="Times New Roman" w:cs="Times New Roman"/>
                <w:b/>
                <w:bCs/>
              </w:rPr>
              <w:t>при осуществлении ГКУ и ГРП</w:t>
            </w:r>
            <w:r>
              <w:rPr>
                <w:rFonts w:ascii="Times New Roman" w:hAnsi="Times New Roman" w:cs="Times New Roman"/>
              </w:rPr>
              <w:t xml:space="preserve"> созда</w:t>
            </w:r>
            <w:r>
              <w:rPr>
                <w:rFonts w:ascii="Times New Roman" w:hAnsi="Times New Roman" w:cs="Times New Roman"/>
              </w:rPr>
              <w:t xml:space="preserve">нных (образованных)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здания, сооружения. 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для физических лиц: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если КС ОН не определена или </w:t>
            </w:r>
            <w:r>
              <w:rPr>
                <w:rFonts w:ascii="Asana" w:eastAsia="Asana" w:hAnsi="Asana" w:cs="Asana"/>
                <w:b/>
              </w:rPr>
              <w:t>&lt;</w:t>
            </w:r>
            <w:r>
              <w:rPr>
                <w:rFonts w:ascii="Times New Roman" w:hAnsi="Times New Roman" w:cs="Times New Roman"/>
                <w:b/>
              </w:rPr>
              <w:t xml:space="preserve"> 20 000 000</w:t>
            </w:r>
            <w:r>
              <w:rPr>
                <w:rFonts w:ascii="Times New Roman" w:hAnsi="Times New Roman" w:cs="Times New Roman"/>
              </w:rPr>
              <w:t xml:space="preserve"> рублей, - </w:t>
            </w:r>
            <w:r>
              <w:rPr>
                <w:rFonts w:ascii="Times New Roman" w:hAnsi="Times New Roman" w:cs="Times New Roman"/>
                <w:b/>
              </w:rPr>
              <w:t>6000 рублей;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КС ОН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  <w:b/>
              </w:rPr>
              <w:t xml:space="preserve"> 20 000 000</w:t>
            </w:r>
            <w:r>
              <w:rPr>
                <w:rFonts w:ascii="Times New Roman" w:hAnsi="Times New Roman" w:cs="Times New Roman"/>
              </w:rPr>
              <w:t xml:space="preserve"> рублей, - </w:t>
            </w:r>
            <w:r>
              <w:rPr>
                <w:rFonts w:ascii="Times New Roman" w:hAnsi="Times New Roman" w:cs="Times New Roman"/>
                <w:b/>
              </w:rPr>
              <w:t>0,02 % КС</w:t>
            </w:r>
            <w:r>
              <w:rPr>
                <w:rFonts w:ascii="Times New Roman" w:hAnsi="Times New Roman" w:cs="Times New Roman"/>
              </w:rPr>
              <w:t xml:space="preserve">, определенной в отношении этого объекта недвижимости на дату обращения за совершением юридически значимого действия, но </w:t>
            </w:r>
            <w:r>
              <w:rPr>
                <w:rFonts w:ascii="Times New Roman" w:hAnsi="Times New Roman" w:cs="Times New Roman"/>
                <w:b/>
              </w:rPr>
              <w:t>не менее 0,02 % цены сделки</w:t>
            </w:r>
            <w:r>
              <w:rPr>
                <w:rFonts w:ascii="Times New Roman" w:hAnsi="Times New Roman" w:cs="Times New Roman"/>
              </w:rPr>
              <w:t xml:space="preserve">, являющейся основанием перехода права собственности на соответствующий объект недвижимости, и </w:t>
            </w:r>
            <w:r>
              <w:rPr>
                <w:rFonts w:ascii="Times New Roman" w:hAnsi="Times New Roman" w:cs="Times New Roman"/>
                <w:b/>
              </w:rPr>
              <w:t xml:space="preserve">не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более 500 </w:t>
            </w:r>
            <w:r>
              <w:rPr>
                <w:rFonts w:ascii="Times New Roman" w:hAnsi="Times New Roman" w:cs="Times New Roman"/>
                <w:b/>
              </w:rPr>
              <w:t>000 рублей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</w:rPr>
              <w:t>увеличенной на 2000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организаций: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КС ОН не определена или </w:t>
            </w:r>
            <w:r>
              <w:rPr>
                <w:rFonts w:ascii="Asana" w:eastAsia="Asana" w:hAnsi="Asana" w:cs="Asana"/>
                <w:b/>
              </w:rPr>
              <w:t>&lt;</w:t>
            </w:r>
            <w:r>
              <w:rPr>
                <w:rFonts w:ascii="Times New Roman" w:hAnsi="Times New Roman" w:cs="Times New Roman"/>
                <w:b/>
              </w:rPr>
              <w:t xml:space="preserve"> 22 000 000 </w:t>
            </w:r>
            <w:r>
              <w:rPr>
                <w:rFonts w:ascii="Times New Roman" w:hAnsi="Times New Roman" w:cs="Times New Roman"/>
              </w:rPr>
              <w:t xml:space="preserve">рублей, - </w:t>
            </w:r>
            <w:r>
              <w:rPr>
                <w:rFonts w:ascii="Times New Roman" w:hAnsi="Times New Roman" w:cs="Times New Roman"/>
                <w:b/>
              </w:rPr>
              <w:t>66 000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7A5C9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если КС ОН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  <w:b/>
              </w:rPr>
              <w:t xml:space="preserve"> 22 000 000 рублей</w:t>
            </w:r>
            <w:r>
              <w:rPr>
                <w:rFonts w:ascii="Times New Roman" w:hAnsi="Times New Roman" w:cs="Times New Roman"/>
              </w:rPr>
              <w:t>,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0,2 % КС</w:t>
            </w:r>
            <w:r>
              <w:rPr>
                <w:rFonts w:ascii="Times New Roman" w:hAnsi="Times New Roman" w:cs="Times New Roman"/>
              </w:rPr>
              <w:t xml:space="preserve">, определенной в отношении этого объекта недвижимости на дату обращения за совершением юридически значимого действия, но </w:t>
            </w:r>
            <w:r>
              <w:rPr>
                <w:rFonts w:ascii="Times New Roman" w:hAnsi="Times New Roman" w:cs="Times New Roman"/>
                <w:b/>
              </w:rPr>
              <w:t>не менее 0,2 % цены сделки</w:t>
            </w:r>
            <w:r>
              <w:rPr>
                <w:rFonts w:ascii="Times New Roman" w:hAnsi="Times New Roman" w:cs="Times New Roman"/>
              </w:rPr>
              <w:t xml:space="preserve">, являющейся основанием перехода права собственности на соответствующий объект недвижимости, и </w:t>
            </w:r>
            <w:r>
              <w:rPr>
                <w:rFonts w:ascii="Times New Roman" w:hAnsi="Times New Roman" w:cs="Times New Roman"/>
                <w:b/>
              </w:rPr>
              <w:t>не более 1 000</w:t>
            </w:r>
            <w:r>
              <w:rPr>
                <w:rFonts w:ascii="Times New Roman" w:hAnsi="Times New Roman" w:cs="Times New Roman"/>
                <w:b/>
              </w:rPr>
              <w:t xml:space="preserve"> 000 рублей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</w:rPr>
              <w:t>увеличенной на 22 000 рублей.</w:t>
            </w:r>
          </w:p>
          <w:p w:rsidR="00307632" w:rsidRDefault="007A5C96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!!! госпошлина за осуществление государственного кадастрового учета помещений и (или) машино-мест в таком случае не уплачивается.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  <w:bCs/>
              </w:rPr>
              <w:t>6000 рублей;</w:t>
            </w:r>
            <w:r>
              <w:rPr>
                <w:rFonts w:ascii="Times New Roman" w:hAnsi="Times New Roman" w:cs="Times New Roman"/>
              </w:rPr>
              <w:br/>
            </w:r>
          </w:p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  <w:bCs/>
              </w:rPr>
              <w:t>66 000 рублей</w:t>
            </w:r>
          </w:p>
          <w:p w:rsidR="00307632" w:rsidRDefault="003076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!!! госпошлин</w:t>
            </w:r>
            <w:r>
              <w:rPr>
                <w:rFonts w:ascii="Times New Roman" w:hAnsi="Times New Roman" w:cs="Times New Roman"/>
              </w:rPr>
              <w:t>а за осуществление ГКУ помещений и (или) машино-мест в таком случае не уплачивается.</w:t>
            </w:r>
          </w:p>
          <w:p w:rsidR="00307632" w:rsidRDefault="003076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22.4 п. 1 ст. 333.33 НК РФ, п. 1 ст. 333.34-1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ГКУ</w:t>
            </w:r>
            <w:r>
              <w:rPr>
                <w:rFonts w:ascii="Times New Roman" w:hAnsi="Times New Roman" w:cs="Times New Roman"/>
              </w:rPr>
              <w:t xml:space="preserve"> созданных (образованных)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здания, сооружения </w:t>
            </w:r>
            <w:r>
              <w:rPr>
                <w:rFonts w:ascii="Times New Roman" w:hAnsi="Times New Roman" w:cs="Times New Roman"/>
              </w:rPr>
              <w:t xml:space="preserve">с ОДНОВРЕМЕННЫМ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ГКУ и ГРП </w:t>
            </w:r>
            <w:r>
              <w:rPr>
                <w:rFonts w:ascii="Times New Roman" w:hAnsi="Times New Roman" w:cs="Times New Roman"/>
              </w:rPr>
              <w:t xml:space="preserve">всех расположенных в них </w:t>
            </w:r>
            <w:r>
              <w:rPr>
                <w:rFonts w:ascii="Times New Roman" w:hAnsi="Times New Roman" w:cs="Times New Roman"/>
                <w:b/>
                <w:bCs/>
              </w:rPr>
              <w:t>помещений и (или) машино-мест</w:t>
            </w:r>
            <w:r>
              <w:rPr>
                <w:rFonts w:ascii="Times New Roman" w:hAnsi="Times New Roman" w:cs="Times New Roman"/>
              </w:rPr>
              <w:t>, в том числе помещений, относящихся к имуществу общего пользования</w:t>
            </w:r>
          </w:p>
        </w:tc>
        <w:tc>
          <w:tcPr>
            <w:tcW w:w="4856" w:type="dxa"/>
            <w:vMerge w:val="restart"/>
          </w:tcPr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 ГКУ ЗДАНИЯ, СООРУЖЕНИЯ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 xml:space="preserve">2000 рублей 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22 000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рублей </w:t>
            </w:r>
          </w:p>
          <w:p w:rsidR="00307632" w:rsidRDefault="007A5C96">
            <w:pPr>
              <w:jc w:val="center"/>
              <w:rPr>
                <w:rFonts w:ascii="Asana" w:eastAsia="Asana" w:hAnsi="Asana" w:cs="Asana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sana" w:eastAsia="Asana" w:hAnsi="Asana" w:cs="Asana"/>
                <w:b/>
                <w:sz w:val="28"/>
                <w:szCs w:val="28"/>
                <w:highlight w:val="yellow"/>
              </w:rPr>
              <w:t>+</w:t>
            </w:r>
          </w:p>
          <w:p w:rsidR="00307632" w:rsidRDefault="007A5C96">
            <w:pPr>
              <w:jc w:val="center"/>
              <w:rPr>
                <w:rFonts w:ascii="PT Astra Serif" w:eastAsia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</w:rPr>
              <w:t xml:space="preserve">ЗА ГРП </w:t>
            </w:r>
            <w:r>
              <w:rPr>
                <w:rFonts w:ascii="PT Astra Serif" w:eastAsia="PT Astra Serif" w:hAnsi="PT Astra Serif" w:cs="PT Astra Serif"/>
                <w:b/>
              </w:rPr>
              <w:t>НА КАЖДОЕ ТАКОЕ ПОМЕЩЕНИЕ И (ИЛИ) КАЖДОЕ ТАКОЕ МАШИНО-МЕСТО</w:t>
            </w:r>
          </w:p>
          <w:p w:rsidR="00307632" w:rsidRDefault="00307632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Для физических лиц: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 отношении ОН или доли в праве общей долевой собственности на ОН, если КС объекта недвижимости не определена -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4000 рублей;</w:t>
            </w:r>
          </w:p>
          <w:p w:rsidR="00307632" w:rsidRDefault="00307632">
            <w:pPr>
              <w:rPr>
                <w:rFonts w:ascii="Times New Roman" w:hAnsi="Times New Roman" w:cs="Times New Roman"/>
                <w:highlight w:val="white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Для организаций: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lastRenderedPageBreak/>
              <w:t xml:space="preserve">в отношении ОН или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доли в праве общей долевой собственности на ОН, если КС объекта недвижимости не определена -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44 000 рублей;</w:t>
            </w:r>
          </w:p>
          <w:p w:rsidR="00307632" w:rsidRDefault="00307632">
            <w:pPr>
              <w:rPr>
                <w:rFonts w:ascii="Times New Roman" w:hAnsi="Times New Roman" w:cs="Times New Roman"/>
                <w:highlight w:val="white"/>
              </w:rPr>
            </w:pPr>
          </w:p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!!!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госпошлина за осуществление ГКУ помещений и (или) машино-мест в данном случае не уплачивается.</w:t>
            </w: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пп. 22 п. 1 ст. 333.33 НК РФ, пп. 22.2 п. 1 ст. 333.33 НК РФ,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п. 1.1 ст. 333.34-1 НК РФ (новый пункт)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ГКУ 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ВСЕХ </w:t>
            </w:r>
            <w:r>
              <w:rPr>
                <w:rFonts w:ascii="Times New Roman" w:hAnsi="Times New Roman" w:cs="Times New Roman"/>
              </w:rPr>
              <w:t>помещений и (или) машино-мест, расположенных в здании или сооружении, сведения о которых содержатся в ЕГРН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 ОТНОШЕНИИ КАЖДОГО ПОМЕЩЕНИЯ и (ил</w:t>
            </w:r>
            <w:r>
              <w:rPr>
                <w:rFonts w:ascii="Times New Roman" w:hAnsi="Times New Roman" w:cs="Times New Roman"/>
                <w:b/>
              </w:rPr>
              <w:t>и) МАШИНО-МЕСТА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22 000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 ОТНОШЕНИИ КАЖДОГО ПОМЕЩЕНИЯ и (или) МАШИНО-МЕСТА</w:t>
            </w:r>
          </w:p>
          <w:p w:rsidR="00307632" w:rsidRDefault="0030763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22 000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t>пп. 22.2  п. 1 ст. 333.33 НК РФ,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абз. 1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п. 2 ст. 333.34-1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ГКУ и ГРП </w:t>
            </w:r>
            <w:r>
              <w:rPr>
                <w:rFonts w:ascii="Times New Roman" w:hAnsi="Times New Roman" w:cs="Times New Roman"/>
              </w:rPr>
              <w:t>(единая процедура)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 ВСЕ </w:t>
            </w:r>
            <w:r>
              <w:rPr>
                <w:rFonts w:ascii="Times New Roman" w:hAnsi="Times New Roman" w:cs="Times New Roman"/>
              </w:rPr>
              <w:t>помещения и (или) машино-места, расположенные в здании или сооружении, сведения о которых содержатся в ЕГРН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 ОТНОШЕНИИ КАЖДОГО ПОМЕЩЕНИЯ и (или) МАШИНО-МЕСТА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физических лиц: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если КС ОН</w:t>
            </w:r>
            <w:r>
              <w:rPr>
                <w:rFonts w:ascii="Times New Roman" w:hAnsi="Times New Roman" w:cs="Times New Roman"/>
              </w:rPr>
              <w:t xml:space="preserve"> не определена  - </w:t>
            </w:r>
            <w:r>
              <w:rPr>
                <w:rFonts w:ascii="Times New Roman" w:hAnsi="Times New Roman" w:cs="Times New Roman"/>
                <w:b/>
              </w:rPr>
              <w:t>6000 рублей;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организаций: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КС ОН не определена - </w:t>
            </w:r>
            <w:r>
              <w:rPr>
                <w:rFonts w:ascii="Times New Roman" w:hAnsi="Times New Roman" w:cs="Times New Roman"/>
                <w:b/>
              </w:rPr>
              <w:t>66 000 рублей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 ОТНОШЕНИИ КАЖДОГО ПОМЕЩЕНИЯ и (или) МАШИНО-МЕСТА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6000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66 000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t>пп. 22.4  п. 1 ст. 333.33 НК РФ,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абз. 3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п. 2 ст. 333.34-1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ГРП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bCs/>
              </w:rPr>
              <w:t>ВСЕ помещения и (или) машино-места</w:t>
            </w:r>
            <w:r>
              <w:rPr>
                <w:rFonts w:ascii="Times New Roman" w:hAnsi="Times New Roman" w:cs="Times New Roman"/>
              </w:rPr>
              <w:t>, сведения о которых содержатся в ЕГРН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 ОТНОШЕНИИ КАЖДОГО ПОМЕЩЕНИЯ и (или) МАШИНО-МЕСТА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физических лиц: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</w:t>
            </w:r>
            <w:r>
              <w:rPr>
                <w:rFonts w:ascii="Times New Roman" w:hAnsi="Times New Roman" w:cs="Times New Roman"/>
                <w:b/>
                <w:bCs/>
              </w:rPr>
              <w:t>не определена</w:t>
            </w:r>
            <w:r>
              <w:rPr>
                <w:rFonts w:ascii="Times New Roman" w:hAnsi="Times New Roman" w:cs="Times New Roman"/>
              </w:rPr>
              <w:t xml:space="preserve">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20 000 000 </w:t>
            </w:r>
            <w:r>
              <w:rPr>
                <w:rFonts w:ascii="Times New Roman" w:hAnsi="Times New Roman" w:cs="Times New Roman"/>
              </w:rPr>
              <w:t xml:space="preserve">рублей, - </w:t>
            </w:r>
            <w:r>
              <w:rPr>
                <w:rFonts w:ascii="Times New Roman" w:hAnsi="Times New Roman" w:cs="Times New Roman"/>
                <w:b/>
                <w:bCs/>
              </w:rPr>
              <w:t>4000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20 000 000 рублей,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- 0,02 % КС объекта недвижимости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части, соответствующей размеру доли в праве обще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определенной в отношении этого ОН на дату обращения за совершением юридически значимого действия,  и не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500 000 рублей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организаций: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если КС объекта н</w:t>
            </w:r>
            <w:r>
              <w:rPr>
                <w:rFonts w:ascii="Times New Roman" w:hAnsi="Times New Roman" w:cs="Times New Roman"/>
              </w:rPr>
              <w:t xml:space="preserve">едвижимости не определена,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КС которого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ее часть, соответствующая размеру доли в праве общей долевой собственности на </w:t>
            </w:r>
            <w:r>
              <w:rPr>
                <w:rFonts w:ascii="Times New Roman" w:hAnsi="Times New Roman" w:cs="Times New Roman"/>
                <w:b/>
                <w:bCs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  <w:b/>
                <w:bCs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22 000 000 </w:t>
            </w:r>
            <w:r>
              <w:rPr>
                <w:rFonts w:ascii="Times New Roman" w:hAnsi="Times New Roman" w:cs="Times New Roman"/>
              </w:rPr>
              <w:t>рублей,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44 000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 xml:space="preserve">&gt;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22 000 000 </w:t>
            </w:r>
            <w:r>
              <w:rPr>
                <w:rFonts w:ascii="Times New Roman" w:hAnsi="Times New Roman" w:cs="Times New Roman"/>
              </w:rPr>
              <w:t xml:space="preserve">рублей, 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определ</w:t>
            </w:r>
            <w:r>
              <w:rPr>
                <w:rFonts w:ascii="Times New Roman" w:hAnsi="Times New Roman" w:cs="Times New Roman"/>
              </w:rPr>
              <w:t xml:space="preserve">енной в отношении этого ОН на дату обращения за совершением юридически значимого действия, и не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1 000 000 рублей;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!</w:t>
            </w:r>
            <w:r>
              <w:rPr>
                <w:rFonts w:ascii="Times New Roman" w:hAnsi="Times New Roman" w:cs="Times New Roman"/>
              </w:rPr>
              <w:t>!! Сумма государственной пошлины, подлежащая уплате в соответствии с абзацами четвертым и седьмым настоящего подпункта, округляется до пол</w:t>
            </w:r>
            <w:r>
              <w:rPr>
                <w:rFonts w:ascii="Times New Roman" w:hAnsi="Times New Roman" w:cs="Times New Roman"/>
              </w:rPr>
              <w:t>ных 100 рублей в меньшую сторону.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 ОТНОШЕНИИ КАЖДОГО ПОМЕЩЕНИЯ и (или) МАШИНО-МЕСТА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физических лиц: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</w:t>
            </w:r>
            <w:r>
              <w:rPr>
                <w:rFonts w:ascii="Times New Roman" w:hAnsi="Times New Roman" w:cs="Times New Roman"/>
                <w:b/>
                <w:bCs/>
              </w:rPr>
              <w:t>не определена</w:t>
            </w:r>
            <w:r>
              <w:rPr>
                <w:rFonts w:ascii="Times New Roman" w:hAnsi="Times New Roman" w:cs="Times New Roman"/>
              </w:rPr>
              <w:t xml:space="preserve">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20 000 000</w:t>
            </w:r>
            <w:r>
              <w:rPr>
                <w:rFonts w:ascii="Times New Roman" w:hAnsi="Times New Roman" w:cs="Times New Roman"/>
              </w:rPr>
              <w:t xml:space="preserve"> рублей, - </w:t>
            </w:r>
            <w:r>
              <w:rPr>
                <w:rFonts w:ascii="Times New Roman" w:hAnsi="Times New Roman" w:cs="Times New Roman"/>
                <w:b/>
                <w:bCs/>
              </w:rPr>
              <w:t>4000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</w:t>
            </w:r>
            <w:r>
              <w:rPr>
                <w:rFonts w:ascii="Times New Roman" w:hAnsi="Times New Roman" w:cs="Times New Roman"/>
              </w:rPr>
              <w:t xml:space="preserve">С которого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20 000 000 рублей,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- 0,02 % КС объекта недвижимости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определенной в отн</w:t>
            </w:r>
            <w:r>
              <w:rPr>
                <w:rFonts w:ascii="Times New Roman" w:hAnsi="Times New Roman" w:cs="Times New Roman"/>
              </w:rPr>
              <w:t xml:space="preserve">ошении этого ОН на дату обращения за совершением юридически значимого действия, и не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500 000 рублей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организаций: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не определена,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КС которого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ее часть, соответствующая размеру доли в праве общей долевой собственности на </w:t>
            </w:r>
            <w:r>
              <w:rPr>
                <w:rFonts w:ascii="Times New Roman" w:hAnsi="Times New Roman" w:cs="Times New Roman"/>
                <w:b/>
                <w:bCs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  <w:b/>
                <w:bCs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22 000 000 </w:t>
            </w:r>
            <w:r>
              <w:rPr>
                <w:rFonts w:ascii="Times New Roman" w:hAnsi="Times New Roman" w:cs="Times New Roman"/>
              </w:rPr>
              <w:t xml:space="preserve">рублей, - </w:t>
            </w:r>
            <w:r>
              <w:rPr>
                <w:rFonts w:ascii="Times New Roman" w:hAnsi="Times New Roman" w:cs="Times New Roman"/>
                <w:b/>
                <w:bCs/>
              </w:rPr>
              <w:t>44 000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 xml:space="preserve">&gt;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22 000 000 </w:t>
            </w:r>
            <w:r>
              <w:rPr>
                <w:rFonts w:ascii="Times New Roman" w:hAnsi="Times New Roman" w:cs="Times New Roman"/>
              </w:rPr>
              <w:t xml:space="preserve">рублей, 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определенной в отношении этого ОН н</w:t>
            </w:r>
            <w:r>
              <w:rPr>
                <w:rFonts w:ascii="Times New Roman" w:hAnsi="Times New Roman" w:cs="Times New Roman"/>
              </w:rPr>
              <w:t xml:space="preserve">а дату обращения за совершением юридически значимого действия, и не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1 000 000 рублей;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!</w:t>
            </w:r>
            <w:r>
              <w:rPr>
                <w:rFonts w:ascii="Times New Roman" w:hAnsi="Times New Roman" w:cs="Times New Roman"/>
              </w:rPr>
              <w:t>!! Сумма государственной пошлины, подлежащая уплате в соответствии с абзацами четвертым и седьмым настоящего подпункта, округляется до полных 100 рублей в меньшую сто</w:t>
            </w:r>
            <w:r>
              <w:rPr>
                <w:rFonts w:ascii="Times New Roman" w:hAnsi="Times New Roman" w:cs="Times New Roman"/>
              </w:rPr>
              <w:t>рону.</w:t>
            </w:r>
          </w:p>
          <w:p w:rsidR="00307632" w:rsidRDefault="003076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lastRenderedPageBreak/>
              <w:t>пп. 22  п. 1 ст. 333.33 НК РФ,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абз. 2 п. 2 ст. 333.34-1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ГКУ</w:t>
            </w:r>
            <w:r>
              <w:rPr>
                <w:rFonts w:ascii="Times New Roman" w:hAnsi="Times New Roman" w:cs="Times New Roman"/>
              </w:rPr>
              <w:t xml:space="preserve"> в связи с </w:t>
            </w:r>
            <w:r>
              <w:rPr>
                <w:rFonts w:ascii="Times New Roman" w:hAnsi="Times New Roman" w:cs="Times New Roman"/>
                <w:b/>
                <w:bCs/>
              </w:rPr>
              <w:t>изменением</w:t>
            </w:r>
            <w:r>
              <w:rPr>
                <w:rFonts w:ascii="Times New Roman" w:hAnsi="Times New Roman" w:cs="Times New Roman"/>
              </w:rPr>
              <w:t xml:space="preserve"> сведений об ОН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22.3</w:t>
            </w:r>
            <w:r>
              <w:rPr>
                <w:rFonts w:ascii="Times New Roman" w:hAnsi="Times New Roman" w:cs="Times New Roman"/>
              </w:rPr>
              <w:t xml:space="preserve"> п. 1 ст. 333.33 НК РФ </w:t>
            </w: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ГКУ изменений </w:t>
            </w:r>
            <w:r>
              <w:rPr>
                <w:rFonts w:ascii="Times New Roman" w:hAnsi="Times New Roman" w:cs="Times New Roman"/>
              </w:rPr>
              <w:t xml:space="preserve">характеристик здания, сооружения в результате их реконструкции,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строительства, проводимых поэтапно</w:t>
            </w:r>
            <w:r>
              <w:rPr>
                <w:rFonts w:ascii="Times New Roman" w:hAnsi="Times New Roman" w:cs="Times New Roman"/>
              </w:rPr>
              <w:t xml:space="preserve">, и изменения их параметров (количество этажей, площадь, высота, произведены надстройка, перестройка, расширение) 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ОДН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ОВРЕМЕННО ГКУ изменений </w:t>
            </w:r>
            <w:r>
              <w:rPr>
                <w:rFonts w:ascii="Times New Roman" w:hAnsi="Times New Roman" w:cs="Times New Roman"/>
              </w:rPr>
              <w:t xml:space="preserve">характеристик расположенных в них </w:t>
            </w:r>
            <w:r>
              <w:rPr>
                <w:rFonts w:ascii="Times New Roman" w:hAnsi="Times New Roman" w:cs="Times New Roman"/>
                <w:b/>
                <w:bCs/>
              </w:rPr>
              <w:t>помещений, машино-мест</w:t>
            </w:r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(или) ГКУ созданных (образованных)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помещений, машино-мест 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ТОЛЬКО за ГКУ в связи с изменением характеристик ЗДАНИЯ, СООРУЖЕНИЯ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организ</w:t>
            </w:r>
            <w:r>
              <w:rPr>
                <w:rFonts w:ascii="Times New Roman" w:hAnsi="Times New Roman" w:cs="Times New Roman"/>
              </w:rPr>
              <w:t xml:space="preserve">аций - </w:t>
            </w:r>
            <w:r>
              <w:rPr>
                <w:rFonts w:ascii="Times New Roman" w:hAnsi="Times New Roman" w:cs="Times New Roman"/>
                <w:b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!!! госпошлина за осуществление ГКУ в связи с изменением характеристик помещений, машино-мест, а также за осуществление ГКУ созданных (образованных) помещений, машино-мест в данном случае </w:t>
            </w:r>
            <w:r>
              <w:rPr>
                <w:rFonts w:ascii="Times New Roman" w:hAnsi="Times New Roman" w:cs="Times New Roman"/>
                <w:b/>
                <w:bCs/>
              </w:rPr>
              <w:t>не уплачивается.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ТОЛЬКО за ГКУ в связи с измене</w:t>
            </w:r>
            <w:r>
              <w:rPr>
                <w:rFonts w:ascii="Times New Roman" w:hAnsi="Times New Roman" w:cs="Times New Roman"/>
                <w:b/>
                <w:bCs/>
              </w:rPr>
              <w:t>нием характеристик ЗДАНИЯ, СООРУЖЕНИЯ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!!! </w:t>
            </w:r>
            <w:r>
              <w:rPr>
                <w:rFonts w:ascii="Times New Roman" w:hAnsi="Times New Roman" w:cs="Times New Roman"/>
              </w:rPr>
              <w:t xml:space="preserve">госпошлина за осуществление ГКУ в связи с изменением характеристик помещений, машино-мест, а также за осуществление ГКУ созданных (образованных) помещений, машино-мест в данном случае </w:t>
            </w:r>
            <w:r>
              <w:rPr>
                <w:rFonts w:ascii="Times New Roman" w:hAnsi="Times New Roman" w:cs="Times New Roman"/>
                <w:b/>
                <w:bCs/>
              </w:rPr>
              <w:t>не уплачивается.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пп. 22.3 п. 1 ст. 333.33 НК РФ,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п. 3 ст. 333.34-1 НК Р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(в новой редакции)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rPr>
          <w:trHeight w:val="269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ГКУ изменений </w:t>
            </w:r>
            <w:r>
              <w:rPr>
                <w:rFonts w:ascii="Times New Roman" w:hAnsi="Times New Roman" w:cs="Times New Roman"/>
              </w:rPr>
              <w:t xml:space="preserve">характеристик здания, сооружения в результате их реконструкции,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строительства, проводимых поэтапно</w:t>
            </w:r>
            <w:r>
              <w:rPr>
                <w:rFonts w:ascii="Times New Roman" w:hAnsi="Times New Roman" w:cs="Times New Roman"/>
              </w:rPr>
              <w:t xml:space="preserve">, и изменения их параметров (количество этажей, площадь, высота, произведены </w:t>
            </w:r>
            <w:r>
              <w:rPr>
                <w:rFonts w:ascii="Times New Roman" w:hAnsi="Times New Roman" w:cs="Times New Roman"/>
              </w:rPr>
              <w:lastRenderedPageBreak/>
              <w:t xml:space="preserve">надстройка, перестройка, расширение) 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ОДНОВРЕМЕННО ГКУ изменений </w:t>
            </w:r>
            <w:r>
              <w:rPr>
                <w:rFonts w:ascii="Times New Roman" w:hAnsi="Times New Roman" w:cs="Times New Roman"/>
              </w:rPr>
              <w:t>характеристик расположенных в них помещений, машино-мест 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(или) ОДНОВРЕМЕННО ГКУ созданных (образованных) и ГРП </w:t>
            </w:r>
            <w:r>
              <w:rPr>
                <w:rFonts w:ascii="Times New Roman" w:hAnsi="Times New Roman" w:cs="Times New Roman"/>
                <w:highlight w:val="white"/>
              </w:rPr>
              <w:t>(единая процедура)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такие помещения, машино-места </w:t>
            </w:r>
          </w:p>
        </w:tc>
        <w:tc>
          <w:tcPr>
            <w:tcW w:w="4856" w:type="dxa"/>
            <w:vMerge w:val="restart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 ГКУ в связи с изменением характеристик ЗДАНИЯ, СООРУЖЕНИЯ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Asana" w:eastAsia="Asana" w:hAnsi="Asana" w:cs="Asana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sana" w:eastAsia="Asana" w:hAnsi="Asana" w:cs="Asana"/>
                <w:b/>
                <w:bCs/>
                <w:sz w:val="28"/>
                <w:szCs w:val="28"/>
                <w:highlight w:val="yellow"/>
              </w:rPr>
              <w:t>+</w:t>
            </w:r>
          </w:p>
          <w:p w:rsidR="00307632" w:rsidRDefault="00307632">
            <w:pPr>
              <w:jc w:val="center"/>
              <w:rPr>
                <w:rFonts w:ascii="Asana" w:eastAsia="Asana" w:hAnsi="Asana" w:cs="Asana"/>
                <w:b/>
                <w:bCs/>
                <w:sz w:val="28"/>
                <w:szCs w:val="28"/>
              </w:rPr>
            </w:pPr>
          </w:p>
          <w:p w:rsidR="00307632" w:rsidRDefault="007A5C96">
            <w:pPr>
              <w:jc w:val="center"/>
              <w:rPr>
                <w:rFonts w:ascii="PT Astra Serif" w:eastAsia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</w:rPr>
              <w:lastRenderedPageBreak/>
              <w:t>За ГРП В ОТНОШЕНИИ КАЖДОГО созданного (образованного) ПОМЕЩЕНИЯ, МАШИНО-МЕСТА</w:t>
            </w:r>
          </w:p>
          <w:p w:rsidR="00307632" w:rsidRDefault="00307632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для физических лиц</w:t>
            </w:r>
            <w:r>
              <w:rPr>
                <w:rFonts w:ascii="Times New Roman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4000 рублей;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highlight w:val="white"/>
              </w:rPr>
              <w:t xml:space="preserve">ля организаций -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44 000 рублей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lastRenderedPageBreak/>
              <w:t>пп. 22 п. 1 ст. 333.33 НК РФ, пп. 22.3</w:t>
            </w:r>
            <w:r>
              <w:rPr>
                <w:rFonts w:ascii="Times New Roman" w:hAnsi="Times New Roman" w:cs="Times New Roman"/>
              </w:rPr>
              <w:t xml:space="preserve"> п. 1 ст. 333.33 НК РФ,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абз. 2 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п. 3 ст. 333.34-1 НК РФ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(новый абзац)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ГКУ и ГРП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создаваемые,</w:t>
            </w:r>
            <w:r>
              <w:rPr>
                <w:rFonts w:ascii="Times New Roman" w:hAnsi="Times New Roman" w:cs="Times New Roman"/>
              </w:rPr>
              <w:t xml:space="preserve"> созданные (образованные) ОН </w:t>
            </w:r>
            <w:r>
              <w:rPr>
                <w:rFonts w:ascii="Times New Roman" w:hAnsi="Times New Roman" w:cs="Times New Roman"/>
              </w:rPr>
              <w:t>(единая процедура)</w:t>
            </w:r>
          </w:p>
        </w:tc>
        <w:tc>
          <w:tcPr>
            <w:tcW w:w="4856" w:type="dxa"/>
          </w:tcPr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физических лиц: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если КС ОН не определена  - </w:t>
            </w:r>
            <w:r>
              <w:rPr>
                <w:rFonts w:ascii="Times New Roman" w:hAnsi="Times New Roman" w:cs="Times New Roman"/>
                <w:b/>
              </w:rPr>
              <w:t>6000 рублей;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организаций:</w:t>
            </w:r>
          </w:p>
          <w:p w:rsidR="00307632" w:rsidRDefault="007A5C96">
            <w:pPr>
              <w:spacing w:before="24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КС ОН не определена  - </w:t>
            </w:r>
            <w:r>
              <w:rPr>
                <w:rFonts w:ascii="Times New Roman" w:hAnsi="Times New Roman" w:cs="Times New Roman"/>
                <w:b/>
              </w:rPr>
              <w:t>66 000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  <w:bCs/>
              </w:rPr>
              <w:t>6000 рублей;</w:t>
            </w:r>
            <w:r>
              <w:rPr>
                <w:rFonts w:ascii="Times New Roman" w:hAnsi="Times New Roman" w:cs="Times New Roman"/>
              </w:rPr>
              <w:br/>
            </w:r>
          </w:p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  <w:bCs/>
              </w:rPr>
              <w:t>66 000 рублей;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пп. 22.4 п. 1 ст. 333.33 НК РФ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(в новой редакции)</w:t>
            </w: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ГКУ и ГРП (единая процедура) на объекты сетей газораспределения и сетей газопотребления, созданные при выполнении мероприятий по подключению (технологическому присоединению) объектов капитального строительства</w:t>
            </w:r>
          </w:p>
        </w:tc>
        <w:tc>
          <w:tcPr>
            <w:tcW w:w="4856" w:type="dxa"/>
            <w:vMerge w:val="restart"/>
          </w:tcPr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6" w:type="dxa"/>
            <w:vMerge w:val="restart"/>
          </w:tcPr>
          <w:p w:rsidR="00307632" w:rsidRDefault="007A5C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Для всех категорий плательщиков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- 4000 рублей</w:t>
            </w: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пп. 26.2 п. 1 ст. 333.33 НК РФ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(новый пункт)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прав (прекращения прав, кроме </w:t>
            </w:r>
            <w:r>
              <w:rPr>
                <w:rFonts w:ascii="Times New Roman" w:hAnsi="Times New Roman" w:cs="Times New Roman"/>
              </w:rPr>
              <w:lastRenderedPageBreak/>
              <w:t>прекращения прав в связи с ликвидацией ОН, отказом от права собственности на ОН, переходом права к новому правообладателю, преобразованием (реконструкцией) ОН)</w:t>
            </w:r>
            <w:r>
              <w:rPr>
                <w:rFonts w:ascii="Times New Roman" w:hAnsi="Times New Roman" w:cs="Times New Roman"/>
              </w:rPr>
              <w:t xml:space="preserve">, ограничений прав и обременений объектов недвижимости, сделок с ОН, если такие сделки подлежат государственной регистрации в соответствии с ФЗ, за исключением юридически значимых действий,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предусмотренных подпунктами 21, 22.1, 23 - 26, 26.1,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26.2, </w:t>
            </w:r>
            <w:r>
              <w:rPr>
                <w:rFonts w:ascii="Times New Roman" w:hAnsi="Times New Roman" w:cs="Times New Roman"/>
                <w:highlight w:val="white"/>
              </w:rPr>
              <w:t>27.2, 2</w:t>
            </w:r>
            <w:r>
              <w:rPr>
                <w:rFonts w:ascii="Times New Roman" w:hAnsi="Times New Roman" w:cs="Times New Roman"/>
                <w:highlight w:val="white"/>
              </w:rPr>
              <w:t>8 - 31, 61 настоящего пункта 1 ст. 333.33 НК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4856" w:type="dxa"/>
          </w:tcPr>
          <w:p w:rsidR="00307632" w:rsidRDefault="007A5C96">
            <w:pPr>
              <w:ind w:firstLine="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Для физических лиц: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</w:t>
            </w:r>
            <w:r>
              <w:rPr>
                <w:rFonts w:ascii="Times New Roman" w:hAnsi="Times New Roman" w:cs="Times New Roman"/>
                <w:b/>
                <w:bCs/>
              </w:rPr>
              <w:t>не определена</w:t>
            </w:r>
            <w:r>
              <w:rPr>
                <w:rFonts w:ascii="Times New Roman" w:hAnsi="Times New Roman" w:cs="Times New Roman"/>
              </w:rPr>
              <w:t xml:space="preserve">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КС</w:t>
            </w:r>
            <w:r>
              <w:rPr>
                <w:rFonts w:ascii="Times New Roman" w:hAnsi="Times New Roman" w:cs="Times New Roman"/>
              </w:rPr>
              <w:t xml:space="preserve">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20 000 000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часть, соответствующая размеру доли в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20 000 000 рублей,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- 0,02 % КС объекта недвижимости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определенной в отношении этого ОН на дату обращения за совершением юридич</w:t>
            </w:r>
            <w:r>
              <w:rPr>
                <w:rFonts w:ascii="Times New Roman" w:hAnsi="Times New Roman" w:cs="Times New Roman"/>
              </w:rPr>
              <w:t xml:space="preserve">ески значимого действия, но не менее 0,02 % цены сделки, являющейся основанием перехода права собственности на соответствующие ОН или долю в праве общей долевой собственности на ОН, и не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500 000 рублей.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организаций: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не определена,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ее часть, соответствующая размеру доли в праве общей долевой собственности на </w:t>
            </w:r>
            <w:r>
              <w:rPr>
                <w:rFonts w:ascii="Times New Roman" w:hAnsi="Times New Roman" w:cs="Times New Roman"/>
                <w:b/>
                <w:bCs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 xml:space="preserve">&lt; </w:t>
            </w:r>
            <w:r>
              <w:rPr>
                <w:rFonts w:ascii="Times New Roman" w:hAnsi="Times New Roman" w:cs="Times New Roman"/>
              </w:rPr>
              <w:t xml:space="preserve">22 000 000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44 000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ее часть, соответствующая размеру доли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в праве общей долевой собственности на ОН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Asana" w:eastAsia="Asana" w:hAnsi="Asana" w:cs="Asana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 xml:space="preserve">22 000 000 рублей, 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ее части, соответствующей размеру доли в праве общей долевой собственности на ОН, </w:t>
            </w:r>
            <w:r>
              <w:rPr>
                <w:rFonts w:ascii="Times New Roman" w:hAnsi="Times New Roman" w:cs="Times New Roman"/>
              </w:rPr>
              <w:t>определенной в отношении этого ОН на дату обращения за совершением юридически значимого действия, но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не менее 0,2 % </w:t>
            </w:r>
            <w:r>
              <w:rPr>
                <w:rFonts w:ascii="Times New Roman" w:hAnsi="Times New Roman" w:cs="Times New Roman"/>
              </w:rPr>
              <w:t>цены сделки, являющейся основанием перехода права собс</w:t>
            </w:r>
            <w:r>
              <w:rPr>
                <w:rFonts w:ascii="Times New Roman" w:hAnsi="Times New Roman" w:cs="Times New Roman"/>
              </w:rPr>
              <w:t xml:space="preserve">твенности на соответствующие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долю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и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1 000 000 рублей;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!!! Сумма государственной пошлины, подлежащая уплате в соответствии с абзацами четвертым и седьмым настоящего подпункта, округляется </w:t>
            </w:r>
            <w:r>
              <w:rPr>
                <w:rFonts w:ascii="Times New Roman" w:hAnsi="Times New Roman" w:cs="Times New Roman"/>
              </w:rPr>
              <w:t>до полных 100 рублей в меньшую сторону.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!!! Указанный размер госпошлины распространяется на правоотношения, возникшие с 01.01.2025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856" w:type="dxa"/>
          </w:tcPr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Для физических лиц: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</w:t>
            </w:r>
            <w:r>
              <w:rPr>
                <w:rFonts w:ascii="Times New Roman" w:hAnsi="Times New Roman" w:cs="Times New Roman"/>
                <w:b/>
                <w:bCs/>
              </w:rPr>
              <w:t>не опр</w:t>
            </w:r>
            <w:r>
              <w:rPr>
                <w:rFonts w:ascii="Times New Roman" w:hAnsi="Times New Roman" w:cs="Times New Roman"/>
                <w:b/>
                <w:bCs/>
              </w:rPr>
              <w:t>еделена</w:t>
            </w:r>
            <w:r>
              <w:rPr>
                <w:rFonts w:ascii="Times New Roman" w:hAnsi="Times New Roman" w:cs="Times New Roman"/>
              </w:rPr>
              <w:t xml:space="preserve">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20 000 000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сти на ОН</w:t>
            </w:r>
            <w:r>
              <w:rPr>
                <w:rFonts w:ascii="Times New Roman" w:hAnsi="Times New Roman" w:cs="Times New Roman"/>
              </w:rPr>
              <w:t xml:space="preserve">, КС которого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20 000 000 рублей,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- 0,02 % КС объекта недвижимости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опреде</w:t>
            </w:r>
            <w:r>
              <w:rPr>
                <w:rFonts w:ascii="Times New Roman" w:hAnsi="Times New Roman" w:cs="Times New Roman"/>
              </w:rPr>
              <w:t xml:space="preserve">ленной в отношении этого ОН на дату обращения за совершением юридически значимого действия, но не менее 0,02 % цены сделки, являющейся основанием перехода права собственности на соответствующие ОН или долю в праве общей долевой собственности на ОН, и не 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500 000 рублей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организаций: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не определена,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КС которого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ее часть, соответствующая размеру доли в праве общей долевой собственности на </w:t>
            </w:r>
            <w:r>
              <w:rPr>
                <w:rFonts w:ascii="Times New Roman" w:hAnsi="Times New Roman" w:cs="Times New Roman"/>
                <w:b/>
                <w:bCs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 xml:space="preserve">&lt; </w:t>
            </w:r>
            <w:r>
              <w:rPr>
                <w:rFonts w:ascii="Times New Roman" w:hAnsi="Times New Roman" w:cs="Times New Roman"/>
              </w:rPr>
              <w:t xml:space="preserve">22 000 000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44 000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ее часть, соответствующая размеру доли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 xml:space="preserve">в праве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 xml:space="preserve">22 000 000 рублей, 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определенной в отношении этого ОН на дату обращения за совершением юридически значимого действия, 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не менее 0,2 %</w:t>
            </w:r>
            <w:r>
              <w:rPr>
                <w:rFonts w:ascii="Times New Roman" w:hAnsi="Times New Roman" w:cs="Times New Roman"/>
              </w:rPr>
              <w:t xml:space="preserve"> цены сделки, являющейся основанием перехода права собственности на соответствующие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долю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и не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1 000 000 рублей;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!</w:t>
            </w:r>
            <w:r>
              <w:rPr>
                <w:rFonts w:ascii="Times New Roman" w:hAnsi="Times New Roman" w:cs="Times New Roman"/>
              </w:rPr>
              <w:t>!! Сумма государственной пошлины, подлежащая уплате в соответствии с абза</w:t>
            </w:r>
            <w:r>
              <w:rPr>
                <w:rFonts w:ascii="Times New Roman" w:hAnsi="Times New Roman" w:cs="Times New Roman"/>
              </w:rPr>
              <w:t>цами четвертым и седьмым настоящего подпункта, округляется до полных 100 рублей в меньшую сторону.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!!! Указанный размер госпошлины распространяется на правоотношения, возникшие с 01.01.2025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пп. 22 п. 1 ст. 333.33 НК РФ 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</w:t>
            </w:r>
            <w:r>
              <w:rPr>
                <w:rFonts w:ascii="Times New Roman" w:hAnsi="Times New Roman" w:cs="Times New Roman"/>
              </w:rPr>
              <w:t xml:space="preserve"> доли в праве общей долевой собственности, возникновение которой не связано с государственной регистрацией права (например, </w:t>
            </w:r>
            <w:r>
              <w:rPr>
                <w:rFonts w:ascii="Times New Roman" w:hAnsi="Times New Roman" w:cs="Times New Roman"/>
              </w:rPr>
              <w:t>наследование, полная выплата паевого взноса членом жилищного, жилищно-строительного, дачного, гаражного или иного потребительского к</w:t>
            </w:r>
            <w:r>
              <w:rPr>
                <w:rFonts w:ascii="Times New Roman" w:hAnsi="Times New Roman" w:cs="Times New Roman"/>
              </w:rPr>
              <w:t>ооператива)</w:t>
            </w:r>
            <w:r>
              <w:rPr>
                <w:rFonts w:ascii="Times New Roman" w:hAnsi="Times New Roman" w:cs="Times New Roman"/>
              </w:rPr>
              <w:t xml:space="preserve"> (за исключением доли в праве общей собственности на ЗУ из </w:t>
            </w:r>
            <w:r>
              <w:rPr>
                <w:rFonts w:ascii="Times New Roman" w:hAnsi="Times New Roman" w:cs="Times New Roman"/>
              </w:rPr>
              <w:lastRenderedPageBreak/>
              <w:t>земель сельскохозяйственного назначения)</w:t>
            </w:r>
          </w:p>
        </w:tc>
        <w:tc>
          <w:tcPr>
            <w:tcW w:w="4856" w:type="dxa"/>
          </w:tcPr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Для каждого физического лица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</w:t>
            </w:r>
            <w:r>
              <w:rPr>
                <w:rFonts w:ascii="Times New Roman" w:hAnsi="Times New Roman" w:cs="Times New Roman"/>
                <w:b/>
                <w:bCs/>
              </w:rPr>
              <w:t>не определена</w:t>
            </w:r>
            <w:r>
              <w:rPr>
                <w:rFonts w:ascii="Times New Roman" w:hAnsi="Times New Roman" w:cs="Times New Roman"/>
              </w:rPr>
              <w:t xml:space="preserve">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20 000 000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4000 рублей;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</w:t>
            </w:r>
            <w:r>
              <w:rPr>
                <w:rFonts w:ascii="Times New Roman" w:hAnsi="Times New Roman" w:cs="Times New Roman"/>
              </w:rPr>
              <w:t xml:space="preserve">С которого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20 000 000 рублей,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- 0,02 % КС объекта недвижимости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определенной в отн</w:t>
            </w:r>
            <w:r>
              <w:rPr>
                <w:rFonts w:ascii="Times New Roman" w:hAnsi="Times New Roman" w:cs="Times New Roman"/>
              </w:rPr>
              <w:t xml:space="preserve">ошении этого ОН на дату обращения за совершением юридически значимого действия, но не менее 0,02 % цены сделки, являющейся основанием перехода права собственности на соответствующие ОН или долю в праве общей долевой собственности на ОН, и не 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500 000 руб</w:t>
            </w:r>
            <w:r>
              <w:rPr>
                <w:rFonts w:ascii="Times New Roman" w:hAnsi="Times New Roman" w:cs="Times New Roman"/>
              </w:rPr>
              <w:t>лей.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каждого физического лица</w:t>
            </w:r>
            <w:r>
              <w:rPr>
                <w:rFonts w:ascii="Times New Roman" w:hAnsi="Times New Roman" w:cs="Times New Roman"/>
              </w:rPr>
              <w:t xml:space="preserve"> за ГР доли в праве общей долевой собственности на ЗУ для ведения ЛПХ, огородничества, садоводства, индивидуального гаражного или ИЖС, либо на созданный на таком ЗУ ОН, - </w:t>
            </w:r>
            <w:r>
              <w:rPr>
                <w:rFonts w:ascii="Times New Roman" w:hAnsi="Times New Roman" w:cs="Times New Roman"/>
                <w:b/>
              </w:rPr>
              <w:t>700 рублей.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каждого юридического лица: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</w:t>
            </w:r>
            <w:r>
              <w:rPr>
                <w:rFonts w:ascii="Times New Roman" w:hAnsi="Times New Roman" w:cs="Times New Roman"/>
              </w:rPr>
              <w:t xml:space="preserve">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не определена,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ее часть, соответствующая размеру доли в праве общей долевой собственности на 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 xml:space="preserve">&lt; </w:t>
            </w:r>
            <w:r>
              <w:rPr>
                <w:rFonts w:ascii="Times New Roman" w:hAnsi="Times New Roman" w:cs="Times New Roman"/>
              </w:rPr>
              <w:t xml:space="preserve">22 000 000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44 000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Asana" w:eastAsia="Asana" w:hAnsi="Asana" w:cs="Asana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 xml:space="preserve">22 000 000 рублей, 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ее части, соответствующей размеру доли в праве общей долевой собственности на ОН, </w:t>
            </w:r>
            <w:r>
              <w:rPr>
                <w:rFonts w:ascii="Times New Roman" w:hAnsi="Times New Roman" w:cs="Times New Roman"/>
              </w:rPr>
              <w:t>определенной в отношении этого ОН на дату обращения за совершением юридически значимого действия, но не менее 0,2 % цены сделки, являющейся основанием перехода права собс</w:t>
            </w:r>
            <w:r>
              <w:rPr>
                <w:rFonts w:ascii="Times New Roman" w:hAnsi="Times New Roman" w:cs="Times New Roman"/>
              </w:rPr>
              <w:t xml:space="preserve">твенности на соответствующие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долю в праве общей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долевой собственности на ОН</w:t>
            </w:r>
            <w:r>
              <w:rPr>
                <w:rFonts w:ascii="Times New Roman" w:hAnsi="Times New Roman" w:cs="Times New Roman"/>
              </w:rPr>
              <w:t>, и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1 000 000 рублей;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!!!</w:t>
            </w:r>
            <w:r>
              <w:rPr>
                <w:rFonts w:ascii="Times New Roman" w:hAnsi="Times New Roman" w:cs="Times New Roman"/>
              </w:rPr>
              <w:t xml:space="preserve"> Сумма государственной пошлины, подлежащая уплате в соответствии с абзацами четв</w:t>
            </w:r>
            <w:r>
              <w:rPr>
                <w:rFonts w:ascii="Times New Roman" w:hAnsi="Times New Roman" w:cs="Times New Roman"/>
              </w:rPr>
              <w:t xml:space="preserve">ертым и седьмым настоящего подпункта, округляется </w:t>
            </w:r>
            <w:r>
              <w:rPr>
                <w:rFonts w:ascii="Times New Roman" w:hAnsi="Times New Roman" w:cs="Times New Roman"/>
              </w:rPr>
              <w:t>до полных 100 рублей в меньшую сторону.</w:t>
            </w:r>
          </w:p>
        </w:tc>
        <w:tc>
          <w:tcPr>
            <w:tcW w:w="4856" w:type="dxa"/>
          </w:tcPr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Для каждого физического лица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</w:t>
            </w:r>
            <w:r>
              <w:rPr>
                <w:rFonts w:ascii="Times New Roman" w:hAnsi="Times New Roman" w:cs="Times New Roman"/>
                <w:b/>
                <w:bCs/>
              </w:rPr>
              <w:t>не определена</w:t>
            </w:r>
            <w:r>
              <w:rPr>
                <w:rFonts w:ascii="Times New Roman" w:hAnsi="Times New Roman" w:cs="Times New Roman"/>
              </w:rPr>
              <w:t xml:space="preserve">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часть, соответствующая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  <w:b/>
                <w:bCs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20 000 000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часть, соответствующая размеру доли в праве общей дол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20 000 000 рублей,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- 0,02 % КС объекта недвижимости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ее части, соответствующей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определенной в отношении этого ОН на дату обращения за совершением юридически значимого д</w:t>
            </w:r>
            <w:r>
              <w:rPr>
                <w:rFonts w:ascii="Times New Roman" w:hAnsi="Times New Roman" w:cs="Times New Roman"/>
              </w:rPr>
              <w:t xml:space="preserve">ействия, но не менее 0,02 % цены сделки, являющейся основанием перехода права собственности на соответствующие ОН или долю в праве общей долевой собственности на ОН, и не 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500 000 рублей.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каждого физического лица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 xml:space="preserve">ГР доли в праве общей долевой собственности на ЗУ для ведения ЛПХ, огородничества, садоводства, индивидуального гаражного или ИЖС, либо на созданный на таком ЗУ ОН, - </w:t>
            </w:r>
            <w:r>
              <w:rPr>
                <w:rFonts w:ascii="Times New Roman" w:hAnsi="Times New Roman" w:cs="Times New Roman"/>
                <w:b/>
              </w:rPr>
              <w:t>700 рублей.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каждого юридического лица: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й собственности на ОН</w:t>
            </w:r>
            <w:r>
              <w:rPr>
                <w:rFonts w:ascii="Times New Roman" w:hAnsi="Times New Roman" w:cs="Times New Roman"/>
              </w:rPr>
              <w:t xml:space="preserve">, если КС объекта недвижимости не определена,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или ее часть, соответствующая размеру доли в праве общей долевой собственности на </w:t>
            </w:r>
            <w:r>
              <w:rPr>
                <w:rFonts w:ascii="Times New Roman" w:hAnsi="Times New Roman" w:cs="Times New Roman"/>
                <w:b/>
                <w:bCs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 xml:space="preserve">&lt; </w:t>
            </w:r>
            <w:r>
              <w:rPr>
                <w:rFonts w:ascii="Times New Roman" w:hAnsi="Times New Roman" w:cs="Times New Roman"/>
              </w:rPr>
              <w:t xml:space="preserve">22 000 000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44 000 рублей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307632" w:rsidRDefault="00307632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ОН или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Asana" w:eastAsia="Asana" w:hAnsi="Asana" w:cs="Asana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 xml:space="preserve">22 000 000 рублей, </w:t>
            </w: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части, соответствующей размеру доли в праве об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щей долевой собственности на ОН, </w:t>
            </w:r>
            <w:r>
              <w:rPr>
                <w:rFonts w:ascii="Times New Roman" w:hAnsi="Times New Roman" w:cs="Times New Roman"/>
              </w:rPr>
              <w:t xml:space="preserve">определенной в отношении этого ОН на дату обращения за совершением юридически значимого действия, но не менее 0,2 % цены сделки, являющейся основанием перехода права собственности на соответствующие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долю в праве обще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й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и не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1 000 000 рублей;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!!! Сумма государственной пошлины, подлежащая уплате в соответствии с абзацами четвертым и седьмым настоящего подпункта, округляется до полных 100 рублей в меньшую сторону.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пп. 22 п. 1 ст. 333.33 Н</w:t>
            </w:r>
            <w:r>
              <w:rPr>
                <w:rFonts w:ascii="Times New Roman" w:hAnsi="Times New Roman" w:cs="Times New Roman"/>
              </w:rPr>
              <w:t>К РФ</w:t>
            </w: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ГКУ</w:t>
            </w:r>
            <w:r>
              <w:rPr>
                <w:rFonts w:ascii="Times New Roman" w:hAnsi="Times New Roman" w:cs="Times New Roman"/>
              </w:rPr>
              <w:t xml:space="preserve"> ЗУ, предназначенного для ведения ЛПХ, ведения гражданами садоводства или огородничества для собственных нужд, индивидуального гаражного или ИЖС,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осуществления крестьянским (фермерским) хозяйством своей деятельности</w:t>
            </w:r>
            <w:r>
              <w:rPr>
                <w:rFonts w:ascii="Times New Roman" w:hAnsi="Times New Roman" w:cs="Times New Roman"/>
              </w:rPr>
              <w:t>, либо создаваемого или созданного на таком ЗУ ОН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 рублей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пп. 24 п. 1 ст. 333.33 НК РФ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(в новой редакции)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ГРП</w:t>
            </w:r>
            <w:r>
              <w:rPr>
                <w:rFonts w:ascii="Times New Roman" w:hAnsi="Times New Roman" w:cs="Times New Roman"/>
              </w:rPr>
              <w:t xml:space="preserve">  права собственности физического лица на ЗУ, предназначенный для ведения ЛПХ, ведения гражданами садоводства или огородничества для собственных нужд, индивидуального гаражного или ИЖС, осуществления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крестьянским (фермерским) хозяйством своей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либо на создаваемый или созданный на таком земельном участке ОН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700 рублей</w:t>
            </w:r>
          </w:p>
        </w:tc>
        <w:tc>
          <w:tcPr>
            <w:tcW w:w="4856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пп. 24 п. 1 ст. 333.33 НК РФ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(в новой редакции)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ГКУ и ГРП </w:t>
            </w:r>
            <w:r>
              <w:rPr>
                <w:rFonts w:ascii="Times New Roman" w:hAnsi="Times New Roman" w:cs="Times New Roman"/>
              </w:rPr>
              <w:t xml:space="preserve">права собственности физического лица на ЗУ, предназначенный для ведения ЛПХ, ведения гражданами садоводства или огородничества для собственных нужд, индивидуального гаражного или ИЖС, осуществления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крестьянским (фермерским) хозяйством своей деятельности</w:t>
            </w:r>
            <w:r>
              <w:rPr>
                <w:rFonts w:ascii="Times New Roman" w:hAnsi="Times New Roman" w:cs="Times New Roman"/>
              </w:rPr>
              <w:t>, л</w:t>
            </w:r>
            <w:r>
              <w:rPr>
                <w:rFonts w:ascii="Times New Roman" w:hAnsi="Times New Roman" w:cs="Times New Roman"/>
              </w:rPr>
              <w:t xml:space="preserve">ибо на создаваемый или созданный на таком земельном участке ОН </w:t>
            </w:r>
            <w:r>
              <w:rPr>
                <w:rFonts w:ascii="Times New Roman" w:hAnsi="Times New Roman" w:cs="Times New Roman"/>
              </w:rPr>
              <w:t>(единая процедура)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пп. 24.1 п. 1 ст. 333.33 НК РФ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(в новой редакции)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и ГРП на ЗУ из земель сельскохозяйственного назначе</w:t>
            </w:r>
            <w:r>
              <w:rPr>
                <w:rFonts w:ascii="Times New Roman" w:hAnsi="Times New Roman" w:cs="Times New Roman"/>
              </w:rPr>
              <w:t>ния  (единая процедура)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</w:t>
            </w:r>
            <w:r>
              <w:rPr>
                <w:rFonts w:ascii="Times New Roman" w:hAnsi="Times New Roman" w:cs="Times New Roman"/>
              </w:rPr>
              <w:t xml:space="preserve">плательщиков - </w:t>
            </w:r>
            <w:r>
              <w:rPr>
                <w:rFonts w:ascii="Times New Roman" w:hAnsi="Times New Roman" w:cs="Times New Roman"/>
                <w:b/>
              </w:rPr>
              <w:t>1000 рублей</w:t>
            </w:r>
          </w:p>
        </w:tc>
        <w:tc>
          <w:tcPr>
            <w:tcW w:w="4856" w:type="dxa"/>
          </w:tcPr>
          <w:p w:rsidR="00307632" w:rsidRDefault="007A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- </w:t>
            </w:r>
            <w:r>
              <w:rPr>
                <w:rFonts w:ascii="Times New Roman" w:hAnsi="Times New Roman" w:cs="Times New Roman"/>
                <w:b/>
              </w:rPr>
              <w:t>1000 рублей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25.1 п. 1 ст.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 прав, ограничений прав и обременений ЗУ из земель сельскохозяйственного назначения, сделок с такими земельными участками, если данные сделки подлеж</w:t>
            </w:r>
            <w:r>
              <w:rPr>
                <w:rFonts w:ascii="Times New Roman" w:hAnsi="Times New Roman" w:cs="Times New Roman"/>
              </w:rPr>
              <w:t>ат ГР в соответствии с ФЗ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</w:p>
        </w:tc>
        <w:tc>
          <w:tcPr>
            <w:tcW w:w="4856" w:type="dxa"/>
          </w:tcPr>
          <w:p w:rsidR="00307632" w:rsidRDefault="007A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25 п. 1 ст.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доли в праве общей собственности на ЗУ из земель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сельскохозяйственного назначения 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200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200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26 п. 1 ст.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 прав, ограничений прав и обременений объектов сетей газораспределения и сетей газопотребления, созданных при выполнении мероприятий</w:t>
            </w:r>
            <w:r>
              <w:rPr>
                <w:rFonts w:ascii="Times New Roman" w:hAnsi="Times New Roman" w:cs="Times New Roman"/>
              </w:rPr>
              <w:t xml:space="preserve"> по подключению (технологическому присоединению) ОКС, а также за ГР сделок с указанными ОН, если такие сделки подлежат ГР в соответствии с ФЗ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</w:tc>
        <w:tc>
          <w:tcPr>
            <w:tcW w:w="4856" w:type="dxa"/>
          </w:tcPr>
          <w:p w:rsidR="00307632" w:rsidRDefault="007A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26.1 п. 1 ст. 333.</w:t>
            </w:r>
            <w:r>
              <w:rPr>
                <w:rFonts w:ascii="Times New Roman" w:hAnsi="Times New Roman" w:cs="Times New Roman"/>
              </w:rPr>
              <w:t>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записи ЕГ</w:t>
            </w:r>
            <w:r>
              <w:rPr>
                <w:rFonts w:ascii="Times New Roman" w:hAnsi="Times New Roman" w:cs="Times New Roman"/>
              </w:rPr>
              <w:t>РН о правах, об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ограничениях прав и обременениях недвижимого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 (за исключением внесения изменений 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дополнений в регистрационную запись об ипотеке)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организаций -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27 п. 1 ст.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перехода права собственности на ОН в связи с реорганизацией юридического лица в форме </w:t>
            </w:r>
            <w:r>
              <w:rPr>
                <w:rFonts w:ascii="Times New Roman" w:hAnsi="Times New Roman" w:cs="Times New Roman"/>
              </w:rPr>
              <w:t>преобразования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27.1 п. 1 ст. 33</w:t>
            </w:r>
            <w:r>
              <w:rPr>
                <w:rFonts w:ascii="Times New Roman" w:hAnsi="Times New Roman" w:cs="Times New Roman"/>
              </w:rPr>
              <w:t>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договоров </w:t>
            </w:r>
            <w:r>
              <w:rPr>
                <w:rFonts w:ascii="Times New Roman" w:hAnsi="Times New Roman" w:cs="Times New Roman"/>
              </w:rPr>
              <w:t xml:space="preserve">договоров аренды,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безвозмездного пользования, в том числе договоров аренды, безвозмездного </w:t>
            </w:r>
            <w:r>
              <w:rPr>
                <w:rFonts w:ascii="Times New Roman" w:hAnsi="Times New Roman" w:cs="Times New Roman"/>
                <w:b/>
                <w:highlight w:val="yellow"/>
              </w:rPr>
              <w:lastRenderedPageBreak/>
              <w:t xml:space="preserve">пользования частями объектов недвижимости, регистрация которых осуществляется одновременно с ГКУ таких частей объектов недвижимости, </w:t>
            </w:r>
            <w:r>
              <w:rPr>
                <w:rFonts w:ascii="Times New Roman" w:hAnsi="Times New Roman" w:cs="Times New Roman"/>
              </w:rPr>
              <w:t>уступк</w:t>
            </w:r>
            <w:r>
              <w:rPr>
                <w:rFonts w:ascii="Times New Roman" w:hAnsi="Times New Roman" w:cs="Times New Roman"/>
              </w:rPr>
              <w:t xml:space="preserve">и прав требования по договорам аренды,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безвозмездного пользования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если такие договоры подлежат регистрации в ЕГРН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физических лиц -</w:t>
            </w:r>
            <w:r>
              <w:rPr>
                <w:rFonts w:ascii="Times New Roman" w:hAnsi="Times New Roman" w:cs="Times New Roman"/>
                <w:b/>
              </w:rPr>
              <w:t xml:space="preserve"> 4000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Для организаций -</w:t>
            </w:r>
            <w:r>
              <w:rPr>
                <w:rFonts w:ascii="Times New Roman" w:hAnsi="Times New Roman" w:cs="Times New Roman"/>
                <w:b/>
              </w:rPr>
              <w:t xml:space="preserve"> 44 000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случае, если с заявлением о государственной регистрации договора обращаются несколько лиц (обе стороны договора либо в случае, когда </w:t>
            </w:r>
            <w:r>
              <w:rPr>
                <w:rFonts w:ascii="Times New Roman" w:hAnsi="Times New Roman" w:cs="Times New Roman"/>
              </w:rPr>
              <w:lastRenderedPageBreak/>
              <w:t>на одной стороне договора выступает несколько лиц, все такие лица), то госпошлина уплачивается в порядке, определенном пун</w:t>
            </w:r>
            <w:r>
              <w:rPr>
                <w:rFonts w:ascii="Times New Roman" w:hAnsi="Times New Roman" w:cs="Times New Roman"/>
              </w:rPr>
              <w:t>ктом 2 статьи 333.18 НК РФ, а именно: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если договор заключен физическими лицами – 4000 рублей, разделенные на количество участников договора;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если договор заключен юридическими лицами – 44000 рублей, разделенные на количество участников договора;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если до</w:t>
            </w:r>
            <w:r>
              <w:rPr>
                <w:rFonts w:ascii="Times New Roman" w:hAnsi="Times New Roman" w:cs="Times New Roman"/>
              </w:rPr>
              <w:t>говор заключен юридическим и физическим лицами: физическое лицо уплачивает 4000 рублей, разделенные на количество участников договора; юридическое лицо – 44000 рублей, разделенные на количество участников договора;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если договор заключен юридическим лицом </w:t>
            </w:r>
            <w:r>
              <w:rPr>
                <w:rFonts w:ascii="Times New Roman" w:hAnsi="Times New Roman" w:cs="Times New Roman"/>
              </w:rPr>
              <w:t>и федеральным органом государственной власти, органом государственной власти субъекта Российской Федерации, органом местного самоуправления: юридическое лицо уплачивает 44000 рублей, разделенные на количество участников договора (федеральный ОГВ, ОГВ субъе</w:t>
            </w:r>
            <w:r>
              <w:rPr>
                <w:rFonts w:ascii="Times New Roman" w:hAnsi="Times New Roman" w:cs="Times New Roman"/>
              </w:rPr>
              <w:t>кта РФ, ОМСУ – освобождается от уплаты государственной пошлины);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если договор заключен физическим лицом и федеральным органом государственной власти, органом государственной власти субъекта Российской Федерации, органом местного самоуправления; физическое</w:t>
            </w:r>
            <w:r>
              <w:rPr>
                <w:rFonts w:ascii="Times New Roman" w:hAnsi="Times New Roman" w:cs="Times New Roman"/>
              </w:rPr>
              <w:t xml:space="preserve"> лицо уплачивает 4000 рублей, разделенные на количество участников договора (федеральный ОГВ, ОГВ субъекта РФ, ОМСУ – освобождается от уплаты государственной пошлины); 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если договор заключен физическим лицом, юридическим лицом и федеральным органом госуда</w:t>
            </w:r>
            <w:r>
              <w:rPr>
                <w:rFonts w:ascii="Times New Roman" w:hAnsi="Times New Roman" w:cs="Times New Roman"/>
              </w:rPr>
              <w:t>рственной власти, органом государственной власти субъекта РФ, органом местного самоуправления: физическое лицо - 4000 рублей, разделенные на количество участников договора, юридическое лицо – 44000 рублей, разделенные на количество участников договора, фед</w:t>
            </w:r>
            <w:r>
              <w:rPr>
                <w:rFonts w:ascii="Times New Roman" w:hAnsi="Times New Roman" w:cs="Times New Roman"/>
              </w:rPr>
              <w:t>еральный ОГВ, ОГВ субъекта РФ, ОМСУ – освобождается</w:t>
            </w: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от уплаты государственной пошлины.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Например, если сторонами договора аренды или договора уступки прав требования по договору аренды являются два физических лица и одно юридическое лицо и за государственн</w:t>
            </w:r>
            <w:r>
              <w:rPr>
                <w:rFonts w:ascii="Times New Roman" w:hAnsi="Times New Roman" w:cs="Times New Roman"/>
              </w:rPr>
              <w:t>ой регистрацией соответствующего договора обращаются все его участники, то госпошлина за государственную регистрацию соответствующего договора уплачивается каждым физическим лицом в размере 4000 рублей разделенное на 3, юридическим лицом – 44000 рублей раз</w:t>
            </w:r>
            <w:r>
              <w:rPr>
                <w:rFonts w:ascii="Times New Roman" w:hAnsi="Times New Roman" w:cs="Times New Roman"/>
              </w:rPr>
              <w:t>деленное на 3.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</w:pPr>
            <w:r>
              <w:rPr>
                <w:rFonts w:ascii="Times New Roman" w:hAnsi="Times New Roman" w:cs="Times New Roman"/>
              </w:rPr>
              <w:t>При этом госпошлина уплачивается только за государственную регистрацию сделки вне зависимости от количества объектов недвижимого имущества, являющихся предметом договора, их КС, цены сделки, государственная регистрация ограничений (обремене</w:t>
            </w:r>
            <w:r>
              <w:rPr>
                <w:rFonts w:ascii="Times New Roman" w:hAnsi="Times New Roman" w:cs="Times New Roman"/>
              </w:rPr>
              <w:t>ний), возникающих на основании договора, осуществляется без уплаты государственной пошлины.</w:t>
            </w:r>
          </w:p>
          <w:p w:rsidR="00307632" w:rsidRDefault="00307632">
            <w:pPr>
              <w:jc w:val="center"/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за государственной регистрацией соответствующего договора обращается только одна его сторона - федеральный ОГВ, ОГВ субъекта РФ, ОМСУ – госпошлина за государс</w:t>
            </w:r>
            <w:r>
              <w:rPr>
                <w:rFonts w:ascii="Times New Roman" w:hAnsi="Times New Roman" w:cs="Times New Roman"/>
              </w:rPr>
              <w:t>твенную регистрацию договора не уплачивается.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физических лиц -</w:t>
            </w:r>
            <w:r>
              <w:rPr>
                <w:rFonts w:ascii="Times New Roman" w:hAnsi="Times New Roman" w:cs="Times New Roman"/>
                <w:b/>
              </w:rPr>
              <w:t xml:space="preserve"> 4000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Для организаций -</w:t>
            </w:r>
            <w:r>
              <w:rPr>
                <w:rFonts w:ascii="Times New Roman" w:hAnsi="Times New Roman" w:cs="Times New Roman"/>
                <w:b/>
              </w:rPr>
              <w:t xml:space="preserve"> 44 000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с заявлением о государственной регистрации договора обращаются несколько лиц (обе стороны договора либо в случае, когда </w:t>
            </w:r>
            <w:r>
              <w:rPr>
                <w:rFonts w:ascii="Times New Roman" w:hAnsi="Times New Roman" w:cs="Times New Roman"/>
              </w:rPr>
              <w:lastRenderedPageBreak/>
              <w:t>на одной</w:t>
            </w:r>
            <w:r>
              <w:rPr>
                <w:rFonts w:ascii="Times New Roman" w:hAnsi="Times New Roman" w:cs="Times New Roman"/>
              </w:rPr>
              <w:t xml:space="preserve"> стороне договора выступает несколько лиц, все такие лица), то госпошлина уплачивается в порядке, определенном пунктом 2 статьи 333.18 НК РФ, а именно: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физическими лицами – 4000 рублей, разделенные на количество 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юридическими лицами – 44000 рублей, разделенные на количество 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юридическим и физическим лицами: физическое лицо уплачивает 4000 рублей, разделенные на количество участников договора; юридиче</w:t>
            </w:r>
            <w:r>
              <w:rPr>
                <w:rFonts w:ascii="Times New Roman" w:hAnsi="Times New Roman" w:cs="Times New Roman"/>
              </w:rPr>
              <w:t>ское лицо – 44000 рублей, разделенные на количество 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юридическим лицом и федеральным органом государственной власти, органом государственной власти субъекта Российской Федерации, органом местного самоуправления: ю</w:t>
            </w:r>
            <w:r>
              <w:rPr>
                <w:rFonts w:ascii="Times New Roman" w:hAnsi="Times New Roman" w:cs="Times New Roman"/>
              </w:rPr>
              <w:t>ридическое лицо уплачивает 44000 рублей, разделенные на количество участников договора (федеральный ОГВ, ОГВ субъекта РФ, ОМСУ – освобождается от уплаты государственной пошлины);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физическим лицом и федеральным органом государственной</w:t>
            </w:r>
            <w:r>
              <w:rPr>
                <w:rFonts w:ascii="Times New Roman" w:hAnsi="Times New Roman" w:cs="Times New Roman"/>
              </w:rPr>
              <w:t xml:space="preserve"> власти, органом государственной власти субъекта Российской Федерации, органом местного самоуправления; физическое лицо уплачивает 4000 рублей, разделенные на количество участников договора (федеральный ОГВ, ОГВ субъекта РФ, ОМСУ – освобождается от уплаты </w:t>
            </w:r>
            <w:r>
              <w:rPr>
                <w:rFonts w:ascii="Times New Roman" w:hAnsi="Times New Roman" w:cs="Times New Roman"/>
              </w:rPr>
              <w:t xml:space="preserve">государственной пошлины); 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если договор заключен физическим лицом, юридическим лицом и федеральным органом государственной власти, органом государственной власти субъекта РФ, органом местного самоуправления: физическое лицо - 4000 рублей, разделенные на к</w:t>
            </w:r>
            <w:r>
              <w:rPr>
                <w:rFonts w:ascii="Times New Roman" w:hAnsi="Times New Roman" w:cs="Times New Roman"/>
              </w:rPr>
              <w:t>оличество участников договора, юридическое лицо – 44000 рублей, разделенные на количество участников договора, федеральный ОГВ, ОГВ субъекта РФ, ОМСУ – освобождается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уплаты государственной пошлины.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Например, если сторонами договора аренды или договора </w:t>
            </w:r>
            <w:r>
              <w:rPr>
                <w:rFonts w:ascii="Times New Roman" w:hAnsi="Times New Roman" w:cs="Times New Roman"/>
              </w:rPr>
              <w:t>уступки прав требования по договору аренды являются два физических лица и одно юридическое лицо и за государственной регистрацией соответствующего договора обращаются все его участники, то госпошлина за государственную регистрацию соответствующего договора</w:t>
            </w:r>
            <w:r>
              <w:rPr>
                <w:rFonts w:ascii="Times New Roman" w:hAnsi="Times New Roman" w:cs="Times New Roman"/>
              </w:rPr>
              <w:t xml:space="preserve"> уплачивается каждым физическим лицом в размере 4000 рублей разделенное на 3, юридическим лицом – 44000 рублей разделенное на 3.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этом госпошлина уплачивается только за государственную регистрацию сделки вне зависимости от количества объектов недвижимо</w:t>
            </w:r>
            <w:r>
              <w:rPr>
                <w:rFonts w:ascii="Times New Roman" w:hAnsi="Times New Roman" w:cs="Times New Roman"/>
              </w:rPr>
              <w:t>го имущества, являющихся предметом договора, их КС, цены сделки, государственная регистрация ограничений (обременений), возникающих на основании договора, осуществляется без уплаты государственной пошлины.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за государственной регистрацией соответствую</w:t>
            </w:r>
            <w:r>
              <w:rPr>
                <w:rFonts w:ascii="Times New Roman" w:hAnsi="Times New Roman" w:cs="Times New Roman"/>
              </w:rPr>
              <w:t>щего договора обращается только одна его сторона - федеральный ОГВ, ОГВ субъекта РФ, ОМСУ – госпошлина за государственную регистрацию договора не уплачивается.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пп. 27.2 п. 1 ст. 333.33 НК РФ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(в новой редакции)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 соглашения об изменении или о расторжени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договора аренды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безвозмездного пользования,</w:t>
            </w:r>
            <w:r>
              <w:rPr>
                <w:rFonts w:ascii="Times New Roman" w:hAnsi="Times New Roman" w:cs="Times New Roman"/>
              </w:rPr>
              <w:t xml:space="preserve"> если такой договор зарегистрирован в ЕГРН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организаций</w:t>
            </w:r>
            <w:r>
              <w:rPr>
                <w:rFonts w:ascii="Times New Roman" w:hAnsi="Times New Roman" w:cs="Times New Roman"/>
                <w:b/>
              </w:rPr>
              <w:t xml:space="preserve"> - 2000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организаций</w:t>
            </w:r>
            <w:r>
              <w:rPr>
                <w:rFonts w:ascii="Times New Roman" w:hAnsi="Times New Roman" w:cs="Times New Roman"/>
                <w:b/>
              </w:rPr>
              <w:t xml:space="preserve"> - 2000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пп. 27.2 п. 1 ст. 333.33 НК РФ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(в новой редакции)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 ипотеки, включая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в ЕГРН записи об ипотеке как обременении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(за исключением ипотеки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из земель с/х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назначения)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об ипотеке заключен физическими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лицами - </w:t>
            </w:r>
            <w:r>
              <w:rPr>
                <w:rFonts w:ascii="Times New Roman" w:hAnsi="Times New Roman" w:cs="Times New Roman"/>
                <w:b/>
              </w:rPr>
              <w:t>1000 рублей (в сумме);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об ипотеке заключе</w:t>
            </w:r>
            <w:r>
              <w:rPr>
                <w:rFonts w:ascii="Times New Roman" w:hAnsi="Times New Roman" w:cs="Times New Roman"/>
              </w:rPr>
              <w:t>н юридическими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лицами - </w:t>
            </w:r>
            <w:r>
              <w:rPr>
                <w:rFonts w:ascii="Times New Roman" w:hAnsi="Times New Roman" w:cs="Times New Roman"/>
                <w:b/>
              </w:rPr>
              <w:t>4000 рублей (в сумме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об ипотеке заключен физическим 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юридическим лицами, за исключением договора, влекущего возникновение ипотеки на основании закона, - </w:t>
            </w:r>
            <w:r>
              <w:rPr>
                <w:rFonts w:ascii="Times New Roman" w:hAnsi="Times New Roman" w:cs="Times New Roman"/>
                <w:b/>
              </w:rPr>
              <w:t>1000 рублей (в сумме)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сли договор об ипотеке заключен физическими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лицами - </w:t>
            </w:r>
            <w:r>
              <w:rPr>
                <w:rFonts w:ascii="Times New Roman" w:hAnsi="Times New Roman" w:cs="Times New Roman"/>
                <w:b/>
              </w:rPr>
              <w:t>1000 рублей (в сумме);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об ипотеке заключен юридическими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лицами - </w:t>
            </w:r>
            <w:r>
              <w:rPr>
                <w:rFonts w:ascii="Times New Roman" w:hAnsi="Times New Roman" w:cs="Times New Roman"/>
                <w:b/>
              </w:rPr>
              <w:t>4000 рублей (в сумме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об ипотеке заключен физическим 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юридическим лицами, за исключением договора, влекущего</w:t>
            </w:r>
            <w:r>
              <w:rPr>
                <w:rFonts w:ascii="Times New Roman" w:hAnsi="Times New Roman" w:cs="Times New Roman"/>
              </w:rPr>
              <w:t xml:space="preserve"> возникновение ипотеки на основании закона, - </w:t>
            </w:r>
            <w:r>
              <w:rPr>
                <w:rFonts w:ascii="Times New Roman" w:hAnsi="Times New Roman" w:cs="Times New Roman"/>
                <w:b/>
              </w:rPr>
              <w:t>1000 рублей (в сумме)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28 п. 1 ст.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записи ЕГРН в связи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согл</w:t>
            </w:r>
            <w:r>
              <w:rPr>
                <w:rFonts w:ascii="Times New Roman" w:hAnsi="Times New Roman" w:cs="Times New Roman"/>
              </w:rPr>
              <w:t>ашением об изменении договора об ипотеке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Если соглашение заключено физическими лицами - </w:t>
            </w:r>
            <w:r>
              <w:rPr>
                <w:rFonts w:ascii="Times New Roman" w:hAnsi="Times New Roman" w:cs="Times New Roman"/>
                <w:b/>
              </w:rPr>
              <w:t>400 рублей (в сумме);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соглашение заключено юридическими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лицами – </w:t>
            </w:r>
            <w:r>
              <w:rPr>
                <w:rFonts w:ascii="Times New Roman" w:hAnsi="Times New Roman" w:cs="Times New Roman"/>
                <w:b/>
              </w:rPr>
              <w:t>1200 рублей (в сумме);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соглашение заключено физическим 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юридическим лицами, за исключением договора, влекущего возникновение ипотеки на основании закона, - </w:t>
            </w:r>
            <w:r>
              <w:rPr>
                <w:rFonts w:ascii="Times New Roman" w:hAnsi="Times New Roman" w:cs="Times New Roman"/>
                <w:b/>
              </w:rPr>
              <w:t>400 рублей (в сумме)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сли соглашение заключено физическими лицами - </w:t>
            </w:r>
            <w:r>
              <w:rPr>
                <w:rFonts w:ascii="Times New Roman" w:hAnsi="Times New Roman" w:cs="Times New Roman"/>
                <w:b/>
              </w:rPr>
              <w:t>400 рублей (в сумме);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соглашение заключено юридическими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лицами – </w:t>
            </w:r>
            <w:r>
              <w:rPr>
                <w:rFonts w:ascii="Times New Roman" w:hAnsi="Times New Roman" w:cs="Times New Roman"/>
                <w:b/>
              </w:rPr>
              <w:t>1200 рублей (в сумме);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соглашение заключено физическим 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юридическим лицами, за исключением договора, влекущего возникновение ипотеки на основании закона, - </w:t>
            </w:r>
            <w:r>
              <w:rPr>
                <w:rFonts w:ascii="Times New Roman" w:hAnsi="Times New Roman" w:cs="Times New Roman"/>
                <w:b/>
              </w:rPr>
              <w:t>400 рублей (в сумме)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28.1 п. 1 ст.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rPr>
          <w:trHeight w:val="253"/>
        </w:trPr>
        <w:tc>
          <w:tcPr>
            <w:tcW w:w="2484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дополнительного соглашения </w:t>
            </w:r>
            <w:r>
              <w:rPr>
                <w:rFonts w:ascii="Times New Roman" w:hAnsi="Times New Roman" w:cs="Times New Roman"/>
                <w:b/>
                <w:bCs/>
              </w:rPr>
              <w:t>к договору ипотеки, датированному до 01.07.2014</w:t>
            </w:r>
            <w:r>
              <w:rPr>
                <w:rFonts w:ascii="Times New Roman" w:hAnsi="Times New Roman" w:cs="Times New Roman"/>
              </w:rPr>
              <w:t xml:space="preserve"> и зарегистрированным в Е</w:t>
            </w:r>
            <w:r>
              <w:rPr>
                <w:rFonts w:ascii="Times New Roman" w:hAnsi="Times New Roman" w:cs="Times New Roman"/>
              </w:rPr>
              <w:t>ГРН  (за исключением договоров ипотеки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из земель с/х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назначения)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  <w:vMerge w:val="restart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4000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организаций</w:t>
            </w:r>
            <w:r>
              <w:rPr>
                <w:rFonts w:ascii="Times New Roman" w:hAnsi="Times New Roman" w:cs="Times New Roman"/>
                <w:b/>
              </w:rPr>
              <w:t xml:space="preserve"> - 44000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  <w:vMerge w:val="restart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физических лиц - </w:t>
            </w:r>
            <w:r>
              <w:rPr>
                <w:rFonts w:ascii="Times New Roman" w:hAnsi="Times New Roman" w:cs="Times New Roman"/>
                <w:b/>
              </w:rPr>
              <w:t>4000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Для организаций</w:t>
            </w:r>
            <w:r>
              <w:rPr>
                <w:rFonts w:ascii="Times New Roman" w:hAnsi="Times New Roman" w:cs="Times New Roman"/>
                <w:b/>
              </w:rPr>
              <w:t xml:space="preserve"> - 44000 рублей 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 w:val="restart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пп. 22 п. 1 ст. 333.33 НК РФ, пункт 6 таблицы в </w:t>
            </w:r>
            <w:r>
              <w:rPr>
                <w:rFonts w:ascii="Times New Roman" w:hAnsi="Times New Roman" w:cs="Times New Roman"/>
              </w:rPr>
              <w:t>письме Росреестра от 28.12.2024 №13-12927-АБ/24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 смены залогодержателя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вследствие уступки прав по основному обязательству,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обеспеченному ипотекой, либо по договору об ипотеке,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сделки по уступке прав требования,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включая внесение в ЕГРН запис</w:t>
            </w:r>
            <w:r>
              <w:rPr>
                <w:rFonts w:ascii="Times New Roman" w:hAnsi="Times New Roman" w:cs="Times New Roman"/>
              </w:rPr>
              <w:t>и об ипотеке, осуществляемой при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смене залогодержателя</w:t>
            </w:r>
          </w:p>
        </w:tc>
        <w:tc>
          <w:tcPr>
            <w:tcW w:w="4856" w:type="dxa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</w:tc>
        <w:tc>
          <w:tcPr>
            <w:tcW w:w="4856" w:type="dxa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2000 рублей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Абз. 2 пп. 29 п. 1 ст.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 смены владельца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закладной</w:t>
            </w:r>
            <w:r>
              <w:rPr>
                <w:rFonts w:ascii="Times New Roman" w:hAnsi="Times New Roman" w:cs="Times New Roman"/>
              </w:rPr>
              <w:t>, в том числе сделки по уступке прав требования, включая внесение в ЕГРН записи об ипотеке, осуществляемой при смене владельца закладной</w:t>
            </w:r>
          </w:p>
        </w:tc>
        <w:tc>
          <w:tcPr>
            <w:tcW w:w="4856" w:type="dxa"/>
          </w:tcPr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- </w:t>
            </w:r>
            <w:r>
              <w:rPr>
                <w:rFonts w:ascii="Times New Roman" w:hAnsi="Times New Roman" w:cs="Times New Roman"/>
                <w:b/>
              </w:rPr>
              <w:t>1000 рублей</w:t>
            </w:r>
          </w:p>
        </w:tc>
        <w:tc>
          <w:tcPr>
            <w:tcW w:w="4856" w:type="dxa"/>
          </w:tcPr>
          <w:p w:rsidR="00307632" w:rsidRDefault="00307632">
            <w:pPr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30763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07632" w:rsidRDefault="007A5C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- </w:t>
            </w:r>
            <w:r>
              <w:rPr>
                <w:rFonts w:ascii="Times New Roman" w:hAnsi="Times New Roman" w:cs="Times New Roman"/>
                <w:b/>
              </w:rPr>
              <w:t>1000 рублей</w:t>
            </w: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Абз. 3 пп. 29 п. 1 ст</w:t>
            </w:r>
            <w:r>
              <w:rPr>
                <w:rFonts w:ascii="Times New Roman" w:hAnsi="Times New Roman" w:cs="Times New Roman"/>
              </w:rPr>
              <w:t>. 333.33 НК РФ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 договора участия в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долевом строительстве (ДДУ)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физическими лицами -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700 рублей</w:t>
            </w:r>
            <w:r>
              <w:rPr>
                <w:rFonts w:ascii="Times New Roman" w:hAnsi="Times New Roman" w:cs="Times New Roman"/>
              </w:rPr>
              <w:t>, разделенные на количество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юридическими лицами –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12000 рублей</w:t>
            </w:r>
            <w:r>
              <w:rPr>
                <w:rFonts w:ascii="Times New Roman" w:hAnsi="Times New Roman" w:cs="Times New Roman"/>
              </w:rPr>
              <w:t>, разделенные на количество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юридическим 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физическим лицами: 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 уплачивает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  <w:r>
              <w:rPr>
                <w:rFonts w:ascii="Times New Roman" w:hAnsi="Times New Roman" w:cs="Times New Roman"/>
              </w:rPr>
              <w:t>, разделенные на количество 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юридическое лицо – </w:t>
            </w:r>
            <w:r>
              <w:rPr>
                <w:rFonts w:ascii="Times New Roman" w:hAnsi="Times New Roman" w:cs="Times New Roman"/>
                <w:b/>
              </w:rPr>
              <w:t>12000 рублей</w:t>
            </w:r>
            <w:r>
              <w:rPr>
                <w:rFonts w:ascii="Times New Roman" w:hAnsi="Times New Roman" w:cs="Times New Roman"/>
              </w:rPr>
              <w:t>, разделенные на количество участников договора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Если догов</w:t>
            </w:r>
            <w:r>
              <w:rPr>
                <w:rFonts w:ascii="Times New Roman" w:hAnsi="Times New Roman" w:cs="Times New Roman"/>
              </w:rPr>
              <w:t>ор заключен физическими лицами -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700 рублей</w:t>
            </w:r>
            <w:r>
              <w:rPr>
                <w:rFonts w:ascii="Times New Roman" w:hAnsi="Times New Roman" w:cs="Times New Roman"/>
              </w:rPr>
              <w:t>, разделенные на количество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юридическими лицами –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12000 рублей</w:t>
            </w:r>
            <w:r>
              <w:rPr>
                <w:rFonts w:ascii="Times New Roman" w:hAnsi="Times New Roman" w:cs="Times New Roman"/>
              </w:rPr>
              <w:t>, разделенные на количество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договор заключен юридическим и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физическим лицами: 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 уплачивает </w:t>
            </w:r>
            <w:r>
              <w:rPr>
                <w:rFonts w:ascii="Times New Roman" w:hAnsi="Times New Roman" w:cs="Times New Roman"/>
                <w:b/>
              </w:rPr>
              <w:t>700 рублей</w:t>
            </w:r>
            <w:r>
              <w:rPr>
                <w:rFonts w:ascii="Times New Roman" w:hAnsi="Times New Roman" w:cs="Times New Roman"/>
              </w:rPr>
              <w:t>, разделенные на количество участников договора;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юридическое лицо – </w:t>
            </w:r>
            <w:r>
              <w:rPr>
                <w:rFonts w:ascii="Times New Roman" w:hAnsi="Times New Roman" w:cs="Times New Roman"/>
                <w:b/>
              </w:rPr>
              <w:t>12000 рублей</w:t>
            </w:r>
            <w:r>
              <w:rPr>
                <w:rFonts w:ascii="Times New Roman" w:hAnsi="Times New Roman" w:cs="Times New Roman"/>
              </w:rPr>
              <w:t>, разделенные на количество участников договора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пп. 30 п. 1 ст. 333.33 НК РФ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 соглашения об изменении или о расторжении ДДУ, уступки</w:t>
            </w:r>
            <w:r>
              <w:rPr>
                <w:rFonts w:ascii="Times New Roman" w:hAnsi="Times New Roman" w:cs="Times New Roman"/>
              </w:rPr>
              <w:t xml:space="preserve"> прав требования по ДДУ, включая внесение соответствующих изменений в ЕГРН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350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всех категорий плательщиков – </w:t>
            </w:r>
            <w:r>
              <w:rPr>
                <w:rFonts w:ascii="Times New Roman" w:hAnsi="Times New Roman" w:cs="Times New Roman"/>
                <w:b/>
              </w:rPr>
              <w:t>350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30 п. 1 ст. 333.33 НК РФ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ГРП сервитутов,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в том числе сервитутов, предусматривающих пр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аво ограниченного пользования частями земельных участков, ГР которых осуществляется одновременно с ГКУ таких частей ЗУ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установленных в интересах физических лиц - </w:t>
            </w:r>
            <w:r>
              <w:rPr>
                <w:rFonts w:ascii="Times New Roman" w:hAnsi="Times New Roman" w:cs="Times New Roman"/>
                <w:b/>
              </w:rPr>
              <w:t xml:space="preserve">1500 рублей; 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установленных в интересах юридических лиц - </w:t>
            </w:r>
            <w:r>
              <w:rPr>
                <w:rFonts w:ascii="Times New Roman" w:hAnsi="Times New Roman" w:cs="Times New Roman"/>
                <w:b/>
              </w:rPr>
              <w:t>6000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установленных в интересах физических лиц - </w:t>
            </w:r>
            <w:r>
              <w:rPr>
                <w:rFonts w:ascii="Times New Roman" w:hAnsi="Times New Roman" w:cs="Times New Roman"/>
                <w:b/>
              </w:rPr>
              <w:t xml:space="preserve">1500 рублей; 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установленных в интересах юридических лиц - </w:t>
            </w:r>
            <w:r>
              <w:rPr>
                <w:rFonts w:ascii="Times New Roman" w:hAnsi="Times New Roman" w:cs="Times New Roman"/>
                <w:b/>
              </w:rPr>
              <w:t>6000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31 п. 1 ст. 333.33 НК РФ (в новой редакции)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ГРП на ПИК, сделок с ПИК, если такие сделки подлежат ГР в соответствии с ФЗ, а также огранич</w:t>
            </w:r>
            <w:r>
              <w:rPr>
                <w:rFonts w:ascii="Times New Roman" w:hAnsi="Times New Roman" w:cs="Times New Roman"/>
              </w:rPr>
              <w:t>ений прав и обременении ПИК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0,2 % стоимости имущества</w:t>
            </w:r>
            <w:r>
              <w:rPr>
                <w:rFonts w:ascii="Times New Roman" w:hAnsi="Times New Roman" w:cs="Times New Roman"/>
                <w:highlight w:val="white"/>
              </w:rPr>
              <w:t xml:space="preserve">, имущественных и иных прав, входящих в состав предприятия как имущественного комплекса, определенной на дату обращения за совершением юридически значимого действия, </w:t>
            </w:r>
            <w:r>
              <w:rPr>
                <w:rFonts w:ascii="Times New Roman" w:hAnsi="Times New Roman" w:cs="Times New Roman"/>
                <w:b/>
                <w:highlight w:val="white"/>
              </w:rPr>
              <w:t>но не менее 0,2 % цены сделки</w:t>
            </w:r>
            <w:r>
              <w:rPr>
                <w:rFonts w:ascii="Times New Roman" w:hAnsi="Times New Roman" w:cs="Times New Roman"/>
                <w:highlight w:val="white"/>
              </w:rPr>
              <w:t>, являющ</w:t>
            </w:r>
            <w:r>
              <w:rPr>
                <w:rFonts w:ascii="Times New Roman" w:hAnsi="Times New Roman" w:cs="Times New Roman"/>
                <w:highlight w:val="white"/>
              </w:rPr>
              <w:t xml:space="preserve">ейся основанием перехода права собственности на предприятие как имущественный комплекс, и </w:t>
            </w:r>
            <w:r>
              <w:rPr>
                <w:rFonts w:ascii="Times New Roman" w:hAnsi="Times New Roman" w:cs="Times New Roman"/>
                <w:b/>
                <w:highlight w:val="white"/>
              </w:rPr>
              <w:t>не более 1 000 000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0,2 % стоимости имущества</w:t>
            </w:r>
            <w:r>
              <w:rPr>
                <w:rFonts w:ascii="Times New Roman" w:hAnsi="Times New Roman" w:cs="Times New Roman"/>
                <w:highlight w:val="white"/>
              </w:rPr>
              <w:t>, имущественных и иных прав, входящих в состав предприятия как имущественного комплекса, определенной на дату обращ</w:t>
            </w:r>
            <w:r>
              <w:rPr>
                <w:rFonts w:ascii="Times New Roman" w:hAnsi="Times New Roman" w:cs="Times New Roman"/>
                <w:highlight w:val="white"/>
              </w:rPr>
              <w:t xml:space="preserve">ения за совершением юридически значимого действия, </w:t>
            </w:r>
            <w:r>
              <w:rPr>
                <w:rFonts w:ascii="Times New Roman" w:hAnsi="Times New Roman" w:cs="Times New Roman"/>
                <w:b/>
                <w:highlight w:val="white"/>
              </w:rPr>
              <w:t>но не менее 0,2 % цены сделки</w:t>
            </w:r>
            <w:r>
              <w:rPr>
                <w:rFonts w:ascii="Times New Roman" w:hAnsi="Times New Roman" w:cs="Times New Roman"/>
                <w:highlight w:val="white"/>
              </w:rPr>
              <w:t xml:space="preserve">, являющейся основанием перехода права собственности на предприятие как имущественный комплекс, и </w:t>
            </w:r>
            <w:r>
              <w:rPr>
                <w:rFonts w:ascii="Times New Roman" w:hAnsi="Times New Roman" w:cs="Times New Roman"/>
                <w:b/>
                <w:highlight w:val="white"/>
              </w:rPr>
              <w:t>не более 1 000 000 рублей</w:t>
            </w:r>
          </w:p>
          <w:p w:rsidR="00307632" w:rsidRDefault="00307632">
            <w:p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 21 п. 1 ст. 333.33 НК РФ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ГРП общей долевой соб</w:t>
            </w:r>
            <w:r>
              <w:rPr>
                <w:rFonts w:ascii="Times New Roman" w:hAnsi="Times New Roman" w:cs="Times New Roman"/>
              </w:rPr>
              <w:t xml:space="preserve">ственности владельцев инвестиционных паев на недвижимое имущество, составляющее паевой инвестиционный фонд (приобретаемое для включения в состав </w:t>
            </w:r>
            <w:r>
              <w:rPr>
                <w:rFonts w:ascii="Times New Roman" w:hAnsi="Times New Roman" w:cs="Times New Roman"/>
              </w:rPr>
              <w:lastRenderedPageBreak/>
              <w:t>паевого инвестиционного фонда), ограничения этого права и обременений данного имущества или сделок с данным иму</w:t>
            </w:r>
            <w:r>
              <w:rPr>
                <w:rFonts w:ascii="Times New Roman" w:hAnsi="Times New Roman" w:cs="Times New Roman"/>
              </w:rPr>
              <w:t>ществом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объект недвижимости</w:t>
            </w:r>
            <w:r>
              <w:rPr>
                <w:rFonts w:ascii="Times New Roman" w:hAnsi="Times New Roman" w:cs="Times New Roman"/>
              </w:rPr>
              <w:t xml:space="preserve">, если КС ОН не определена,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КС которого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ее часть, соответствующая размеру доли в праве общей долевой собств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енности на О</w:t>
            </w:r>
            <w:r>
              <w:rPr>
                <w:rFonts w:ascii="Times New Roman" w:hAnsi="Times New Roman" w:cs="Times New Roman"/>
              </w:rPr>
              <w:t xml:space="preserve">Н, </w:t>
            </w:r>
            <w:r>
              <w:rPr>
                <w:rFonts w:ascii="Asana" w:eastAsia="Asana" w:hAnsi="Asana" w:cs="Asana"/>
              </w:rPr>
              <w:t>&lt;</w:t>
            </w:r>
            <w:r>
              <w:rPr>
                <w:rFonts w:ascii="Times New Roman" w:hAnsi="Times New Roman" w:cs="Times New Roman"/>
              </w:rPr>
              <w:t>22 000 000 рублей,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44 000 рублей;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22 000 000 рублей, 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части, соответствующей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определенной в отношении этого ОН на дату обращения за совершением юридически значимого действия, но не менее 0,2 % цены сделки, являющейся основанием перехода права собс</w:t>
            </w:r>
            <w:r>
              <w:rPr>
                <w:rFonts w:ascii="Times New Roman" w:hAnsi="Times New Roman" w:cs="Times New Roman"/>
              </w:rPr>
              <w:t xml:space="preserve">твенности на соответствующие ОН 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долю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и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1 000 000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!!! Сумма государственной пошлины округляется до полных 100 рублей в меньшую сторону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!!! Указанный размер госпошлины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распространяется на правоотношения, возникшие с 01.01.2025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объект недвижимости</w:t>
            </w:r>
            <w:r>
              <w:rPr>
                <w:rFonts w:ascii="Times New Roman" w:hAnsi="Times New Roman" w:cs="Times New Roman"/>
              </w:rPr>
              <w:t xml:space="preserve">, если КС ОН не определена,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>, КС которого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или ее часть, соотве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тствующая размеру доли в праве общей долевой собственности на О</w:t>
            </w:r>
            <w:r>
              <w:rPr>
                <w:rFonts w:ascii="Times New Roman" w:hAnsi="Times New Roman" w:cs="Times New Roman"/>
              </w:rPr>
              <w:t xml:space="preserve">Н, </w:t>
            </w:r>
            <w:r>
              <w:rPr>
                <w:rFonts w:ascii="Asana" w:eastAsia="Asana" w:hAnsi="Asana" w:cs="Asan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22 000 000 рублей, - </w:t>
            </w:r>
            <w:r>
              <w:rPr>
                <w:rFonts w:ascii="Times New Roman" w:hAnsi="Times New Roman" w:cs="Times New Roman"/>
                <w:b/>
                <w:bCs/>
              </w:rPr>
              <w:t>44 000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отношении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доли в праве общей долевой собственности на ОН</w:t>
            </w:r>
            <w:r>
              <w:rPr>
                <w:rFonts w:ascii="Times New Roman" w:hAnsi="Times New Roman" w:cs="Times New Roman"/>
              </w:rPr>
              <w:t xml:space="preserve">, КС которого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часть, соответствующая размеру доли в праве общей долевой собстве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нности на 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22 000 000 рублей, </w:t>
            </w: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- 0,2 % КС ОН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ее части, соответствующей размеру доли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определенной в отношении этого ОН на дату обращения за совершением юридически значимого действия, но не менее 0,2 % цены</w:t>
            </w:r>
            <w:r>
              <w:rPr>
                <w:rFonts w:ascii="Times New Roman" w:hAnsi="Times New Roman" w:cs="Times New Roman"/>
              </w:rPr>
              <w:t xml:space="preserve"> сделки, являющейся основанием перехода права собственности на соответствующие ОН и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или долю в праве общей долевой собственности на ОН,</w:t>
            </w:r>
            <w:r>
              <w:rPr>
                <w:rFonts w:ascii="Times New Roman" w:hAnsi="Times New Roman" w:cs="Times New Roman"/>
              </w:rPr>
              <w:t xml:space="preserve"> и не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sana" w:eastAsia="Asana" w:hAnsi="Asana" w:cs="Asana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1 000 000 рублей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!!! Сумма государственной пошлины округляется до полных 100 рублей в меньшую сторону</w:t>
            </w:r>
          </w:p>
          <w:p w:rsidR="00307632" w:rsidRDefault="00307632">
            <w:pPr>
              <w:jc w:val="center"/>
              <w:rPr>
                <w:rFonts w:ascii="Times New Roman" w:hAnsi="Times New Roman" w:cs="Times New Roman"/>
              </w:rPr>
            </w:pPr>
          </w:p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!!! Указ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анный размер госпошлины распространяется на правоотношения, возникшие с 01.01.2025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пп. 22.1 п. 1 ст. 333.33 НК РФ</w:t>
            </w:r>
          </w:p>
        </w:tc>
      </w:tr>
      <w:tr w:rsidR="00307632">
        <w:tc>
          <w:tcPr>
            <w:tcW w:w="2484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ГРП для религиозных организаций одного вероисповедания</w:t>
            </w:r>
            <w:r>
              <w:rPr>
                <w:rFonts w:ascii="Times New Roman" w:hAnsi="Times New Roman" w:cs="Times New Roman"/>
              </w:rPr>
              <w:t>, являющихся сторонами заключенного между ними договора пожертвования недвижимого имущества религиозного назначения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рублей</w:t>
            </w:r>
          </w:p>
        </w:tc>
        <w:tc>
          <w:tcPr>
            <w:tcW w:w="4856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рублей</w:t>
            </w:r>
          </w:p>
          <w:p w:rsidR="00307632" w:rsidRDefault="003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07632" w:rsidRDefault="007A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абз. 8 пп. 22 п. 1 ст. 333.33 НК РФ</w:t>
            </w:r>
          </w:p>
        </w:tc>
      </w:tr>
    </w:tbl>
    <w:p w:rsidR="00307632" w:rsidRDefault="003076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632" w:rsidRDefault="007A5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госпошлина не уплачивается в следующих случаях </w:t>
      </w:r>
    </w:p>
    <w:p w:rsidR="00307632" w:rsidRDefault="007A5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(подп. 4.1- </w:t>
      </w:r>
      <w:r>
        <w:rPr>
          <w:rFonts w:ascii="Times New Roman" w:hAnsi="Times New Roman" w:cs="Times New Roman"/>
          <w:b/>
          <w:sz w:val="28"/>
          <w:szCs w:val="28"/>
        </w:rPr>
        <w:t>8.2, 11, 25, 31.1, 33, 39, 40, 42, 43 п. 3 ст. 333.35 НК РФ):</w:t>
      </w:r>
    </w:p>
    <w:p w:rsidR="00307632" w:rsidRDefault="003076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за государственную регистрацию права оперативного управления недвижимым имуществом, находящимся в государственной или муниципальной собственности;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!!! Редакция с 31.07.2025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за государстве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нный кадастровый учет и (или) </w:t>
      </w:r>
      <w:r>
        <w:rPr>
          <w:rFonts w:ascii="Times New Roman" w:hAnsi="Times New Roman" w:cs="Times New Roman"/>
          <w:sz w:val="26"/>
          <w:szCs w:val="26"/>
        </w:rPr>
        <w:t>государственную регистрацию ограничений прав и обременений земельных участков, используемых для северного оленеводства;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за государственную регистрацию права постоянного (бессрочного) пользования земельными участками, находя</w:t>
      </w:r>
      <w:r>
        <w:rPr>
          <w:rFonts w:ascii="Times New Roman" w:hAnsi="Times New Roman" w:cs="Times New Roman"/>
          <w:sz w:val="26"/>
          <w:szCs w:val="26"/>
        </w:rPr>
        <w:t>щимися в государственной или муниципальной собственности;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!!! Редакция с 31.07.2025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за внесение в ЕГРН</w:t>
      </w:r>
      <w:r>
        <w:rPr>
          <w:rFonts w:ascii="Times New Roman" w:hAnsi="Times New Roman" w:cs="Times New Roman"/>
          <w:sz w:val="26"/>
          <w:szCs w:val="26"/>
        </w:rPr>
        <w:t xml:space="preserve"> в случае принятия нормативного правового акта, влекущего необходимость внесения соответствующих изменений по не зависящим от правообладателей, владельцев или пользователей объектов недвижимости причинам;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за внесение изменений в ЕГРН:</w:t>
      </w:r>
    </w:p>
    <w:p w:rsidR="00307632" w:rsidRDefault="007A5C96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записи о наличии в</w:t>
      </w:r>
      <w:r>
        <w:rPr>
          <w:rFonts w:ascii="Times New Roman" w:hAnsi="Times New Roman" w:cs="Times New Roman"/>
          <w:sz w:val="26"/>
          <w:szCs w:val="26"/>
        </w:rPr>
        <w:t xml:space="preserve">озражения в отношении зарегистрированного права на объект недвижимости, </w:t>
      </w:r>
    </w:p>
    <w:p w:rsidR="00307632" w:rsidRDefault="007A5C96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записи о невозможности государственной регистрации права без личного участия правообладателя, </w:t>
      </w:r>
    </w:p>
    <w:p w:rsidR="00307632" w:rsidRDefault="007A5C96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записи о невозможности государственной регистрации перехода, прекращения, ограничения пр</w:t>
      </w:r>
      <w:r>
        <w:rPr>
          <w:rFonts w:ascii="Times New Roman" w:hAnsi="Times New Roman" w:cs="Times New Roman"/>
          <w:sz w:val="26"/>
          <w:szCs w:val="26"/>
        </w:rPr>
        <w:t>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</w:t>
      </w:r>
      <w:r>
        <w:rPr>
          <w:rFonts w:ascii="Times New Roman" w:hAnsi="Times New Roman" w:cs="Times New Roman"/>
          <w:sz w:val="26"/>
          <w:szCs w:val="26"/>
        </w:rPr>
        <w:t>ства Российской Федерации,</w:t>
      </w:r>
    </w:p>
    <w:p w:rsidR="00307632" w:rsidRDefault="007A5C96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записи о наличии прав требований в отношении зарегистрированного права, </w:t>
      </w:r>
    </w:p>
    <w:p w:rsidR="00307632" w:rsidRDefault="007A5C96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</w:t>
      </w:r>
      <w:r>
        <w:rPr>
          <w:rFonts w:ascii="Times New Roman" w:hAnsi="Times New Roman" w:cs="Times New Roman"/>
          <w:sz w:val="26"/>
          <w:szCs w:val="26"/>
        </w:rPr>
        <w:t xml:space="preserve">с лицом, в пользу которого зарегистрированы ограничение права и обременение объекта недвижимости, </w:t>
      </w:r>
    </w:p>
    <w:p w:rsidR="00307632" w:rsidRDefault="007A5C96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внесение в случаях, установленных Федеральным законом от 13.07.2015 №218-ФЗ «О государственной регистрации недвижимости», сведений (изменений в сведения) </w:t>
      </w:r>
      <w:r>
        <w:rPr>
          <w:rFonts w:ascii="Times New Roman" w:hAnsi="Times New Roman" w:cs="Times New Roman"/>
          <w:sz w:val="26"/>
          <w:szCs w:val="26"/>
        </w:rPr>
        <w:t>в ЕГРН по заявлению заинтересованного лица, если указанные сведения не были внесены в ЕГРН в порядке межведомственного информационного взаимодействия;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за государственную регистрацию арестов, прекращения арестов недвижимого имущества;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за государственн</w:t>
      </w:r>
      <w:r>
        <w:rPr>
          <w:rFonts w:ascii="Times New Roman" w:hAnsi="Times New Roman" w:cs="Times New Roman"/>
          <w:sz w:val="26"/>
          <w:szCs w:val="26"/>
        </w:rPr>
        <w:t>ую регистрацию ипотеки, возникающей на основании закона, а также за погашение регистрационной записи об ипотеке;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за государственную регистрацию возникшего до дня вступления в силу Федерального закона от 21.07.1997 №122-ФЗ «О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>прав на недвижимое имущество и сделок с ним» права на объект недвижимости;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!!! Редакция с 31.07.2025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за государственный кадастровый учет и (или)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государственную регистрацию прекращения прав в связи с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прекращением существовани</w:t>
      </w:r>
      <w:r>
        <w:rPr>
          <w:rFonts w:ascii="Times New Roman" w:hAnsi="Times New Roman" w:cs="Times New Roman"/>
          <w:sz w:val="26"/>
          <w:szCs w:val="26"/>
        </w:rPr>
        <w:t>я объекта недвижимого имущ</w:t>
      </w:r>
      <w:r>
        <w:rPr>
          <w:rFonts w:ascii="Times New Roman" w:hAnsi="Times New Roman" w:cs="Times New Roman"/>
          <w:sz w:val="26"/>
          <w:szCs w:val="26"/>
        </w:rPr>
        <w:t>ества, отказом от права собственности на объект недвижимого имущества, переходом права к новому правообладателю;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за государственную регистрацию прекращения ограничений прав или обременений объектов недвижимости;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!!! Редакция с 31.07.2025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осущест</w:t>
      </w:r>
      <w:r>
        <w:rPr>
          <w:rFonts w:ascii="Times New Roman" w:hAnsi="Times New Roman" w:cs="Times New Roman"/>
          <w:sz w:val="26"/>
          <w:szCs w:val="26"/>
        </w:rPr>
        <w:t xml:space="preserve">вляемые государственный кадастровый учет и (или) государственную регистрацию права собственности Российской Федерации на автомобильные дороги, переданные в доверительное управление юридическому лицу, </w:t>
      </w:r>
      <w:r>
        <w:rPr>
          <w:rFonts w:ascii="Times New Roman" w:hAnsi="Times New Roman" w:cs="Times New Roman"/>
          <w:sz w:val="26"/>
          <w:szCs w:val="26"/>
        </w:rPr>
        <w:lastRenderedPageBreak/>
        <w:t>созданному в организационно-правовой форме государственн</w:t>
      </w:r>
      <w:r>
        <w:rPr>
          <w:rFonts w:ascii="Times New Roman" w:hAnsi="Times New Roman" w:cs="Times New Roman"/>
          <w:sz w:val="26"/>
          <w:szCs w:val="26"/>
        </w:rPr>
        <w:t>ой компании, и на земельные участки, предоставленные в аренду указанному юридическому лицу, государственную регистрацию договоров аренды земельных участков, предоставленных указанному юридическому лицу, а также за государственную регистрацию прекращения пр</w:t>
      </w:r>
      <w:r>
        <w:rPr>
          <w:rFonts w:ascii="Times New Roman" w:hAnsi="Times New Roman" w:cs="Times New Roman"/>
          <w:sz w:val="26"/>
          <w:szCs w:val="26"/>
        </w:rPr>
        <w:t>ав на такие автомобильные дороги и земельные участки;</w:t>
      </w:r>
    </w:p>
    <w:p w:rsidR="00307632" w:rsidRDefault="007A5C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12)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!!! Редакция с 31.07.2025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 государственный кадастровый учет созданных (образованных) объектов недвижимости 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государственную регистрацию прав на недвижимое имущество Союзного государства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</w:rPr>
        <w:t>и сделок с ним, за осуществляемые одновременно государственный кадастровый учет и государственную регистрацию прав на недвижимое имущество Союзного государства, а также за государственный кадастровый учет в связи с изменением сведений об объектах недвижимо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</w:rPr>
        <w:t>сти, являющихся собственностью Союзного государства;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>
        <w:rPr>
          <w:rFonts w:ascii="Times New Roman" w:hAnsi="Times New Roman" w:cs="Times New Roman"/>
          <w:sz w:val="26"/>
          <w:szCs w:val="26"/>
        </w:rPr>
        <w:t>государственную регистрацию прав на недвижимое имущество, возникших на территориях Республики Крым и города федерального значения Севастополя до дня вступления в силу Федерального конституционного закона от 21.03.2014 №6-ФКЗ «О принятии в Российскую Федера</w:t>
      </w:r>
      <w:r>
        <w:rPr>
          <w:rFonts w:ascii="Times New Roman" w:hAnsi="Times New Roman" w:cs="Times New Roman"/>
          <w:sz w:val="26"/>
          <w:szCs w:val="26"/>
        </w:rPr>
        <w:t>цию Республики Крым и образовании в составе Российской Федерации новых субъектов - Республики Крым и города федерального значения Севастополя»;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14) за государственную регистрацию прав на недвижимое имущество, возникших на территориях Донецкой Народной Респ</w:t>
      </w:r>
      <w:r>
        <w:rPr>
          <w:rFonts w:ascii="Times New Roman" w:hAnsi="Times New Roman" w:cs="Times New Roman"/>
          <w:sz w:val="26"/>
          <w:szCs w:val="26"/>
        </w:rPr>
        <w:t>ублики, Луганской Народной Республики, Запорожской области, Херсонской области до дня вступления в силу Федерального конституционного закона от 04.10.2022 №5-ФКЗ «О принятии в Российскую Федерацию Донецкой Народной Республики и образовании в составе Россий</w:t>
      </w:r>
      <w:r>
        <w:rPr>
          <w:rFonts w:ascii="Times New Roman" w:hAnsi="Times New Roman" w:cs="Times New Roman"/>
          <w:sz w:val="26"/>
          <w:szCs w:val="26"/>
        </w:rPr>
        <w:t>ской Федерации нового субъекта - Донецкой Народной Республики», Федерального конституционного закона от 04.10.2022 №6-ФКЗ «О принятии в Российскую Федерацию Луганской Народной Республики и образовании в составе Российской Федерации нового субъекта - Луганс</w:t>
      </w:r>
      <w:r>
        <w:rPr>
          <w:rFonts w:ascii="Times New Roman" w:hAnsi="Times New Roman" w:cs="Times New Roman"/>
          <w:sz w:val="26"/>
          <w:szCs w:val="26"/>
        </w:rPr>
        <w:t>кой Народной Республики», Федерального конституционного закона от 04.10.2022 №7-ФКЗ «О принятии в Российскую Федерацию Запорожской области и образовании в составе Российской Федерации нового субъекта - Запорожской области», Федерального конституционного за</w:t>
      </w:r>
      <w:r>
        <w:rPr>
          <w:rFonts w:ascii="Times New Roman" w:hAnsi="Times New Roman" w:cs="Times New Roman"/>
          <w:sz w:val="26"/>
          <w:szCs w:val="26"/>
        </w:rPr>
        <w:t>кона от 04.10.2022 №8-ФКЗ «О принятии в Российскую Федерацию Херсонской области и образовании в составе Российской Федерации нового субъекта - Херсонской области»;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15)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!!! Редакция с 31.07.2025 </w:t>
      </w:r>
      <w:r>
        <w:rPr>
          <w:rFonts w:ascii="Times New Roman" w:hAnsi="Times New Roman" w:cs="Times New Roman"/>
          <w:sz w:val="26"/>
          <w:szCs w:val="26"/>
        </w:rPr>
        <w:t>за внесение изменений и дополнений в регистрационную запись об</w:t>
      </w:r>
      <w:r>
        <w:rPr>
          <w:rFonts w:ascii="Times New Roman" w:hAnsi="Times New Roman" w:cs="Times New Roman"/>
          <w:sz w:val="26"/>
          <w:szCs w:val="26"/>
        </w:rPr>
        <w:t xml:space="preserve"> ипотеке, в случае внесения изменений в записи ЕГРН в соответствии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с пунктом 1.1 статьи 13.1, пунктом 1.1 статьи 13.4, пунктом 1.1 статьи 13.6 </w:t>
      </w:r>
      <w:r>
        <w:rPr>
          <w:rFonts w:ascii="Times New Roman" w:hAnsi="Times New Roman" w:cs="Times New Roman"/>
          <w:sz w:val="26"/>
          <w:szCs w:val="26"/>
          <w:highlight w:val="white"/>
        </w:rPr>
        <w:t>(участники СВО),</w:t>
      </w:r>
      <w:r>
        <w:rPr>
          <w:rFonts w:ascii="Times New Roman" w:hAnsi="Times New Roman" w:cs="Times New Roman"/>
          <w:sz w:val="26"/>
          <w:szCs w:val="26"/>
        </w:rPr>
        <w:t xml:space="preserve"> абзацами вторым - пятым пункта 2 статьи 23 Федерального закона от 16.07.1998 № 102-ФЗ «Об ипотек</w:t>
      </w:r>
      <w:r>
        <w:rPr>
          <w:rFonts w:ascii="Times New Roman" w:hAnsi="Times New Roman" w:cs="Times New Roman"/>
          <w:sz w:val="26"/>
          <w:szCs w:val="26"/>
        </w:rPr>
        <w:t>е (залоге недвижимости)» («ипотечные каникулы»);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16)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!!! Редакция с 31.07.2025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государственную регистрацию доли в праве общей собственности на общее недвижимое имущество в многоквартирном доме, ином здании, сооружении,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в границах территории ведения граж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данами садоводства или огородничества для собственных нужд, территории гаражного назначения, территории малоэтажного жилого комплекса;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17) за осуществление государственного кадастрового учета объектов недвижимости, расположенных на территориях Донецкой Нар</w:t>
      </w:r>
      <w:r>
        <w:rPr>
          <w:rFonts w:ascii="Times New Roman" w:hAnsi="Times New Roman" w:cs="Times New Roman"/>
          <w:sz w:val="26"/>
          <w:szCs w:val="26"/>
        </w:rPr>
        <w:t xml:space="preserve">одной Республики, Луганской Народной Республики, Запорожской области, Херсонской области, в том числе в случае, если такой государственный кадастровый учет осуществляется одновременно с осуществлением государственной регистрации прав </w:t>
      </w:r>
      <w:r>
        <w:rPr>
          <w:rFonts w:ascii="Times New Roman" w:hAnsi="Times New Roman" w:cs="Times New Roman"/>
          <w:b/>
          <w:sz w:val="26"/>
          <w:szCs w:val="26"/>
        </w:rPr>
        <w:t>(!!! данный пункт дейс</w:t>
      </w:r>
      <w:r>
        <w:rPr>
          <w:rFonts w:ascii="Times New Roman" w:hAnsi="Times New Roman" w:cs="Times New Roman"/>
          <w:b/>
          <w:sz w:val="26"/>
          <w:szCs w:val="26"/>
        </w:rPr>
        <w:t>твует до 01.01.2028);</w:t>
      </w:r>
    </w:p>
    <w:p w:rsidR="00307632" w:rsidRDefault="007A5C96">
      <w:pPr>
        <w:spacing w:after="0"/>
        <w:jc w:val="both"/>
        <w:rPr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  <w:highlight w:val="yellow"/>
        </w:rPr>
        <w:lastRenderedPageBreak/>
        <w:t xml:space="preserve">18) за государственный кадастровый учет объектов недвижимости, осуществляемый на основании карты-плана территории, подготовленной по результатам выполнения комплексных кадастровых работ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(!!! новый пункт с 31.07.2025)</w:t>
      </w:r>
      <w:r>
        <w:rPr>
          <w:rFonts w:ascii="Times New Roman" w:hAnsi="Times New Roman" w:cs="Times New Roman"/>
          <w:b/>
          <w:sz w:val="26"/>
          <w:szCs w:val="26"/>
        </w:rPr>
        <w:t>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yellow"/>
        </w:rPr>
        <w:t>19) за государст</w:t>
      </w:r>
      <w:r>
        <w:rPr>
          <w:rFonts w:ascii="Times New Roman" w:hAnsi="Times New Roman" w:cs="Times New Roman"/>
          <w:b/>
          <w:sz w:val="26"/>
          <w:szCs w:val="26"/>
          <w:highlight w:val="yellow"/>
        </w:rPr>
        <w:t>венный кадастровый учет относящегося к государственной или муниципальной собственности земельного участка в связи с его образованием или уточнением его границ в случае обращения с заявлением об осуществлении таких действий заинтересованных лиц, предусмотре</w:t>
      </w:r>
      <w:r>
        <w:rPr>
          <w:rFonts w:ascii="Times New Roman" w:hAnsi="Times New Roman" w:cs="Times New Roman"/>
          <w:b/>
          <w:sz w:val="26"/>
          <w:szCs w:val="26"/>
          <w:highlight w:val="yellow"/>
        </w:rPr>
        <w:t>нных Земельным кодексом Российской Федерации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(!!! новый пункт с 31.07.2025)</w:t>
      </w:r>
      <w:r>
        <w:rPr>
          <w:rFonts w:ascii="Times New Roman" w:hAnsi="Times New Roman" w:cs="Times New Roman"/>
          <w:b/>
          <w:sz w:val="26"/>
          <w:szCs w:val="26"/>
          <w:highlight w:val="yellow"/>
        </w:rPr>
        <w:t>.</w:t>
      </w:r>
    </w:p>
    <w:p w:rsidR="00307632" w:rsidRDefault="003076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7632" w:rsidRDefault="007A5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уплаты государственной пошлины освобождены </w:t>
      </w:r>
    </w:p>
    <w:p w:rsidR="00307632" w:rsidRDefault="007A5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(подп. 4, 12, 15, 16, 17, 19, 20 п. 1 ст. 333.35 НК РФ):</w:t>
      </w:r>
    </w:p>
    <w:p w:rsidR="00307632" w:rsidRDefault="003076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bCs/>
          <w:sz w:val="26"/>
          <w:szCs w:val="26"/>
          <w:highlight w:val="cyan"/>
        </w:rPr>
        <w:t>!!! Редакция с 31.08.2025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sz w:val="26"/>
          <w:szCs w:val="26"/>
        </w:rPr>
        <w:t>едеральные органы государственной власти, органы государственной власти субъектов Российской Федерации, органы местного самоуправления, органы публичной власти федеральной территории «Сириус» при их обращении за совершением юридически значимых действий, ус</w:t>
      </w:r>
      <w:r>
        <w:rPr>
          <w:rFonts w:ascii="Times New Roman" w:hAnsi="Times New Roman" w:cs="Times New Roman"/>
          <w:sz w:val="26"/>
          <w:szCs w:val="26"/>
        </w:rPr>
        <w:t xml:space="preserve">тановленных настоящей главой,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за исключением случаев обращения таких органов за совершением юридически значимых действий, установленных настоящей главой, в отношении иных лиц;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физические лица - ветераны Великой Отечественной войны, инвалиды Великой Отеч</w:t>
      </w:r>
      <w:r>
        <w:rPr>
          <w:rFonts w:ascii="Times New Roman" w:hAnsi="Times New Roman" w:cs="Times New Roman"/>
          <w:sz w:val="26"/>
          <w:szCs w:val="26"/>
        </w:rPr>
        <w:t>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 при их обращении з</w:t>
      </w:r>
      <w:r>
        <w:rPr>
          <w:rFonts w:ascii="Times New Roman" w:hAnsi="Times New Roman" w:cs="Times New Roman"/>
          <w:sz w:val="26"/>
          <w:szCs w:val="26"/>
        </w:rPr>
        <w:t xml:space="preserve">а совершением юридически значимых действий, установленных настоящей главой </w:t>
      </w:r>
      <w:r>
        <w:rPr>
          <w:rFonts w:ascii="Times New Roman" w:hAnsi="Times New Roman" w:cs="Times New Roman"/>
          <w:b/>
          <w:bCs/>
          <w:sz w:val="26"/>
          <w:szCs w:val="26"/>
        </w:rPr>
        <w:t>(! основанием для предоставления льгот является удостоверение установленного образца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физические лица, признаваемые малоимущими в соответствии с Жилищным кодексом Российской Фед</w:t>
      </w:r>
      <w:r>
        <w:rPr>
          <w:rFonts w:ascii="Times New Roman" w:hAnsi="Times New Roman" w:cs="Times New Roman"/>
          <w:sz w:val="26"/>
          <w:szCs w:val="26"/>
        </w:rPr>
        <w:t xml:space="preserve">ерации, - за государственную регистрацию прав, сделок с объектом недвижимости, если такие сделки подлежат государственной регистрации, за исключением государственной регистрации ограничений прав и обременений объектов недвижимости </w:t>
      </w:r>
      <w:r>
        <w:rPr>
          <w:rFonts w:ascii="Times New Roman" w:hAnsi="Times New Roman" w:cs="Times New Roman"/>
          <w:b/>
          <w:bCs/>
          <w:sz w:val="26"/>
          <w:szCs w:val="26"/>
        </w:rPr>
        <w:t>(! основанием для предост</w:t>
      </w:r>
      <w:r>
        <w:rPr>
          <w:rFonts w:ascii="Times New Roman" w:hAnsi="Times New Roman" w:cs="Times New Roman"/>
          <w:b/>
          <w:bCs/>
          <w:sz w:val="26"/>
          <w:szCs w:val="26"/>
        </w:rPr>
        <w:t>авления льготы, является документ, выданный в установленном порядке);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физические лица, пострадавшие в результате чрезвычайной ситуации, за государственную регистрацию права собственности на жилые помещения или доли в них, приобретенные ими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в связи с реа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лизацией мер социальной поддержки взамен жилых помещений, утраченных ими вследствие такой чрезвычайной ситуации, за государственный кадастровый учет и (или) государственную регистрацию права собственности в отношении жилого помещения, созданного </w:t>
      </w:r>
      <w:r>
        <w:rPr>
          <w:rFonts w:ascii="Times New Roman" w:hAnsi="Times New Roman" w:cs="Times New Roman"/>
          <w:sz w:val="26"/>
          <w:szCs w:val="26"/>
        </w:rPr>
        <w:t>ими в связ</w:t>
      </w:r>
      <w:r>
        <w:rPr>
          <w:rFonts w:ascii="Times New Roman" w:hAnsi="Times New Roman" w:cs="Times New Roman"/>
          <w:sz w:val="26"/>
          <w:szCs w:val="26"/>
        </w:rPr>
        <w:t xml:space="preserve">и с реализацией мер социальной поддержки взамен жилых помещений, утраченных ими вследствие такой чрезвычайной ситуации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(!!! в указанной редакции данный пункт действует с 31.07.2025)</w:t>
      </w:r>
      <w:r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физические лица - за государственную регистрацию права собственности н</w:t>
      </w:r>
      <w:r>
        <w:rPr>
          <w:rFonts w:ascii="Times New Roman" w:hAnsi="Times New Roman" w:cs="Times New Roman"/>
          <w:sz w:val="26"/>
          <w:szCs w:val="26"/>
        </w:rPr>
        <w:t>а жилые помещения или доли в них, предоставленные им взамен освобожденных жилых помещений или долей в них в связи с реализацией программы реновации жилищного фонда в городе Москве;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6) физические лица - за государственную регистрацию права собственности при</w:t>
      </w:r>
      <w:r>
        <w:rPr>
          <w:rFonts w:ascii="Times New Roman" w:hAnsi="Times New Roman" w:cs="Times New Roman"/>
          <w:sz w:val="26"/>
          <w:szCs w:val="26"/>
        </w:rPr>
        <w:t xml:space="preserve"> наследовании имущества лиц, погибших в связи с выполнением ими государственных или общественных обязанностей либо с выполнением долга гражданина Российской Федерации по спасению человеческой жизни, охране государственной собственности и правопорядка, имущ</w:t>
      </w:r>
      <w:r>
        <w:rPr>
          <w:rFonts w:ascii="Times New Roman" w:hAnsi="Times New Roman" w:cs="Times New Roman"/>
          <w:sz w:val="26"/>
          <w:szCs w:val="26"/>
        </w:rPr>
        <w:t>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а также имущества лиц, подвергшихся поли</w:t>
      </w:r>
      <w:r>
        <w:rPr>
          <w:rFonts w:ascii="Times New Roman" w:hAnsi="Times New Roman" w:cs="Times New Roman"/>
          <w:sz w:val="26"/>
          <w:szCs w:val="26"/>
        </w:rPr>
        <w:t>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 (абз. 3 п. 5 ст. 333.38 НК РФ);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>
        <w:rPr>
          <w:rFonts w:ascii="Times New Roman" w:hAnsi="Times New Roman" w:cs="Times New Roman"/>
          <w:sz w:val="26"/>
          <w:szCs w:val="26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!!! С 31.07.2025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физические лица, принимающие (принимавшие) участие в СВО, а также обеспечивающие (обеспечивавшие) выполнение задач в ходе СВО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вое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ннослужащие, в том числе призванные на военную службу по мобилизации в Вооруженные Силы Российской Федерации;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имеющие специальные звания полиции, проходящие службу в войсках национальной гвардии Российской Федерации;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сотрудники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сотрудники Министерства Российской Федерации по делам гражданской обороны, чрезвычайным ситуациям и л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иквидации последствий стихийных бедствий, имеющих специальные звания;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войска национальной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гвардии Российской Федерации);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относящиеся к ветеранам боевых действий в соответствии с подпунктами 1.1, 2.3, 2.4 и 9 пункта 1 статьи 3 Федерального закона от 12 января 1995 года № 5-ФЗ «О ветеранах»;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граждане, направленные для прохождения службы по мобили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зации в войска национальной гвардии Российской Федерации на должностях, по которым предусмотрено присвоение специальных званий полиции;</w:t>
      </w:r>
    </w:p>
    <w:p w:rsidR="00307632" w:rsidRDefault="007A5C96">
      <w:pPr>
        <w:pStyle w:val="af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прокурорские работники, </w:t>
      </w:r>
    </w:p>
    <w:p w:rsidR="00307632" w:rsidRDefault="007A5C9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- за государственный кадастровый учет и (или) государственную регистрацию прав на принадлежащие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им или приобретаемые ими объекты недвижимости в соответствии с подпунктами 22, 22.2 - 22.4, 24 - 26, 27, 27.2 - 31 пункта 1 статьи 333.33 НК РФ.</w:t>
      </w:r>
    </w:p>
    <w:p w:rsidR="00307632" w:rsidRDefault="007A5C96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Льготы, предусмотренные для вышеуказанных лиц, предоставляются на основании копий соответствующих документов:</w:t>
      </w:r>
    </w:p>
    <w:p w:rsidR="00307632" w:rsidRDefault="007A5C96">
      <w:pPr>
        <w:pStyle w:val="af9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удостоверения ветерана боевых действий;</w:t>
      </w:r>
    </w:p>
    <w:p w:rsidR="00307632" w:rsidRDefault="007A5C96">
      <w:pPr>
        <w:pStyle w:val="af9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</w:t>
      </w:r>
      <w:r>
        <w:rPr>
          <w:rFonts w:ascii="Times New Roman" w:hAnsi="Times New Roman" w:cs="Times New Roman"/>
          <w:sz w:val="26"/>
          <w:szCs w:val="26"/>
        </w:rPr>
        <w:t>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307632" w:rsidRDefault="007A5C96">
      <w:pPr>
        <w:pStyle w:val="af9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документа, выданного федеральным органом исполнительной власти или </w:t>
      </w:r>
      <w:r>
        <w:rPr>
          <w:rFonts w:ascii="Times New Roman" w:hAnsi="Times New Roman" w:cs="Times New Roman"/>
          <w:sz w:val="26"/>
          <w:szCs w:val="26"/>
        </w:rPr>
        <w:t>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 факт участия в СВО; выполнение задач на территории Украины, Донецк</w:t>
      </w:r>
      <w:r>
        <w:rPr>
          <w:rFonts w:ascii="Times New Roman" w:hAnsi="Times New Roman" w:cs="Times New Roman"/>
          <w:sz w:val="26"/>
          <w:szCs w:val="26"/>
        </w:rPr>
        <w:t>ой Народной Республики, Луганской Народной Республики, Запорожской области или Херсонской области в период проведения СВО; выполнение задач по обеспечению безопасности Российской Федерации (выполнение задач по оказанию содействия органам федеральной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 безопасности по обеспечению безопасности Российской Федерации) на участках, примыкающих к районам проведения СВО.</w:t>
      </w:r>
    </w:p>
    <w:p w:rsidR="00307632" w:rsidRDefault="00307632">
      <w:pPr>
        <w:spacing w:after="0"/>
        <w:ind w:left="1417"/>
        <w:jc w:val="both"/>
        <w:rPr>
          <w:sz w:val="26"/>
          <w:szCs w:val="26"/>
        </w:rPr>
      </w:pPr>
    </w:p>
    <w:p w:rsidR="00307632" w:rsidRDefault="007A5C9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возврата государственной пошлины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 ГКУ и (или) ГРП</w:t>
      </w:r>
    </w:p>
    <w:p w:rsidR="00307632" w:rsidRDefault="007A5C9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(ст. 333.40 НК РФ)</w:t>
      </w:r>
    </w:p>
    <w:p w:rsidR="00307632" w:rsidRDefault="0030763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632" w:rsidRDefault="007A5C9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При отказе</w:t>
      </w:r>
      <w:r>
        <w:rPr>
          <w:rFonts w:ascii="Times New Roman" w:hAnsi="Times New Roman" w:cs="Times New Roman"/>
          <w:sz w:val="26"/>
          <w:szCs w:val="26"/>
        </w:rPr>
        <w:t xml:space="preserve"> в ГКУ и (или) ГРП -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госпошлина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не  возвращается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абз. 1 п. 4 ст. 333.40 НК РФ).</w:t>
      </w:r>
    </w:p>
    <w:p w:rsidR="00307632" w:rsidRDefault="0030763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7632" w:rsidRDefault="007A5C9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Если уплачена госпошлина за «ускорение» ГКУ и (или) ГРП (в двойном размере), но ГКУ и (или) ГРП </w:t>
      </w:r>
      <w:r>
        <w:rPr>
          <w:rFonts w:ascii="Times New Roman" w:hAnsi="Times New Roman" w:cs="Times New Roman"/>
          <w:b/>
          <w:bCs/>
          <w:sz w:val="26"/>
          <w:szCs w:val="26"/>
        </w:rPr>
        <w:t>приостановлены</w:t>
      </w:r>
      <w:r>
        <w:rPr>
          <w:rFonts w:ascii="Times New Roman" w:hAnsi="Times New Roman" w:cs="Times New Roman"/>
          <w:sz w:val="26"/>
          <w:szCs w:val="26"/>
        </w:rPr>
        <w:t xml:space="preserve"> по ст. 26 Закона № 218-ФЗ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госпошлина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уплаченная в соответствии с пунктом 1.1 статьи 333.3</w:t>
      </w:r>
      <w:r>
        <w:rPr>
          <w:rFonts w:ascii="Times New Roman" w:hAnsi="Times New Roman" w:cs="Times New Roman"/>
          <w:sz w:val="26"/>
          <w:szCs w:val="26"/>
        </w:rPr>
        <w:t xml:space="preserve">3 НК РФ (т.е. в двойном размере)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не  возвращается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(абз. 2 п. 4 ст. 333.40 НК РФ).</w:t>
      </w:r>
    </w:p>
    <w:p w:rsidR="00307632" w:rsidRDefault="0030763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7632" w:rsidRDefault="007A5C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 Если уплачена госпошлина за «ускорение» ГКУ и (или) ГРП (в двойном размере) и  ГКУ и (или) ГРП  </w:t>
      </w:r>
      <w:r>
        <w:rPr>
          <w:rFonts w:ascii="Times New Roman" w:hAnsi="Times New Roman" w:cs="Times New Roman"/>
          <w:b/>
          <w:bCs/>
          <w:sz w:val="26"/>
          <w:szCs w:val="26"/>
        </w:rPr>
        <w:t>не были осуществлены в один рабочий день</w:t>
      </w:r>
      <w:r>
        <w:rPr>
          <w:rFonts w:ascii="Times New Roman" w:hAnsi="Times New Roman" w:cs="Times New Roman"/>
          <w:sz w:val="26"/>
          <w:szCs w:val="26"/>
        </w:rPr>
        <w:t>, следующий за днем приема или пос</w:t>
      </w:r>
      <w:r>
        <w:rPr>
          <w:rFonts w:ascii="Times New Roman" w:hAnsi="Times New Roman" w:cs="Times New Roman"/>
          <w:sz w:val="26"/>
          <w:szCs w:val="26"/>
        </w:rPr>
        <w:t xml:space="preserve">тупления в орган регистрации прав заявления и документов по причине,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 связанной с приостановлением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ГКУ и (или) ГРП -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возвращается половина уплаченной государственной пошлины </w:t>
      </w:r>
      <w:r>
        <w:rPr>
          <w:rFonts w:ascii="Times New Roman" w:hAnsi="Times New Roman" w:cs="Times New Roman"/>
          <w:sz w:val="26"/>
          <w:szCs w:val="26"/>
        </w:rPr>
        <w:t>(абз. 3 п. 4 ст. 333.40 НК РФ).</w:t>
      </w:r>
    </w:p>
    <w:p w:rsidR="00307632" w:rsidRDefault="0030763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7632" w:rsidRDefault="007A5C9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4. Если ГКУ и (или) ГРП </w:t>
      </w:r>
      <w:r>
        <w:rPr>
          <w:rFonts w:ascii="Times New Roman" w:hAnsi="Times New Roman" w:cs="Times New Roman"/>
          <w:b/>
          <w:bCs/>
          <w:sz w:val="26"/>
          <w:szCs w:val="26"/>
        </w:rPr>
        <w:t>прекраще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ны </w:t>
      </w:r>
      <w:r>
        <w:rPr>
          <w:rFonts w:ascii="Times New Roman" w:hAnsi="Times New Roman" w:cs="Times New Roman"/>
          <w:b/>
          <w:bCs/>
          <w:sz w:val="26"/>
          <w:szCs w:val="26"/>
        </w:rPr>
        <w:t>на основании заявления лица,</w:t>
      </w:r>
      <w:r>
        <w:rPr>
          <w:rFonts w:ascii="Times New Roman" w:hAnsi="Times New Roman" w:cs="Times New Roman"/>
          <w:sz w:val="26"/>
          <w:szCs w:val="26"/>
        </w:rPr>
        <w:t xml:space="preserve"> представившего заявление и (или) документы для осуществления ГКУ и (или) ГРП (ст. 31 Закона №218-ФЗ),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возвращается половина уплаченной государственной пошлины </w:t>
      </w:r>
      <w:r>
        <w:rPr>
          <w:rFonts w:ascii="Times New Roman" w:hAnsi="Times New Roman" w:cs="Times New Roman"/>
          <w:sz w:val="26"/>
          <w:szCs w:val="26"/>
        </w:rPr>
        <w:t>(абз. 4 п. 4 ст. 333.40 НК РФ).</w:t>
      </w:r>
    </w:p>
    <w:p w:rsidR="00307632" w:rsidRDefault="003076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Сокращения:</w:t>
      </w:r>
    </w:p>
    <w:p w:rsidR="00307632" w:rsidRDefault="0030763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НПА</w:t>
      </w:r>
      <w:r>
        <w:rPr>
          <w:rFonts w:ascii="Times New Roman" w:hAnsi="Times New Roman" w:cs="Times New Roman"/>
          <w:sz w:val="24"/>
          <w:szCs w:val="24"/>
        </w:rPr>
        <w:t xml:space="preserve"> – нормативно-правовой акт;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– Федеральный закон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НК РФ</w:t>
      </w:r>
      <w:r>
        <w:rPr>
          <w:rFonts w:ascii="Times New Roman" w:hAnsi="Times New Roman" w:cs="Times New Roman"/>
          <w:sz w:val="24"/>
          <w:szCs w:val="24"/>
        </w:rPr>
        <w:t xml:space="preserve"> – Налоговый кодекс Российской Федерации;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ЕГРН </w:t>
      </w:r>
      <w:r>
        <w:rPr>
          <w:rFonts w:ascii="Times New Roman" w:hAnsi="Times New Roman" w:cs="Times New Roman"/>
          <w:sz w:val="24"/>
          <w:szCs w:val="24"/>
        </w:rPr>
        <w:t>– Единый государственный реестр недвижимости;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ГКУ</w:t>
      </w:r>
      <w:r>
        <w:rPr>
          <w:rFonts w:ascii="Times New Roman" w:hAnsi="Times New Roman" w:cs="Times New Roman"/>
          <w:sz w:val="24"/>
          <w:szCs w:val="24"/>
        </w:rPr>
        <w:t xml:space="preserve"> – государственный кадастровый учет;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ГРП</w:t>
      </w:r>
      <w:r>
        <w:rPr>
          <w:rFonts w:ascii="Times New Roman" w:hAnsi="Times New Roman" w:cs="Times New Roman"/>
          <w:sz w:val="24"/>
          <w:szCs w:val="24"/>
        </w:rPr>
        <w:t xml:space="preserve"> – государственная регистрация прав;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 xml:space="preserve"> – государственная регист</w:t>
      </w:r>
      <w:r>
        <w:rPr>
          <w:rFonts w:ascii="Times New Roman" w:hAnsi="Times New Roman" w:cs="Times New Roman"/>
          <w:sz w:val="24"/>
          <w:szCs w:val="24"/>
        </w:rPr>
        <w:t>рация;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КС </w:t>
      </w:r>
      <w:r>
        <w:rPr>
          <w:rFonts w:ascii="Times New Roman" w:hAnsi="Times New Roman" w:cs="Times New Roman"/>
          <w:sz w:val="24"/>
          <w:szCs w:val="24"/>
        </w:rPr>
        <w:t>– КС;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– объект недвижимости;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 </w:t>
      </w:r>
      <w:r>
        <w:rPr>
          <w:rFonts w:ascii="Times New Roman" w:hAnsi="Times New Roman" w:cs="Times New Roman"/>
          <w:sz w:val="24"/>
          <w:szCs w:val="24"/>
        </w:rPr>
        <w:t>– объект капитального строительства;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ЗУ</w:t>
      </w:r>
      <w:r>
        <w:rPr>
          <w:rFonts w:ascii="Times New Roman" w:hAnsi="Times New Roman" w:cs="Times New Roman"/>
          <w:sz w:val="24"/>
          <w:szCs w:val="24"/>
        </w:rPr>
        <w:t xml:space="preserve"> – земельный участок;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ЛПХ</w:t>
      </w:r>
      <w:r>
        <w:rPr>
          <w:rFonts w:ascii="Times New Roman" w:hAnsi="Times New Roman" w:cs="Times New Roman"/>
          <w:sz w:val="24"/>
          <w:szCs w:val="24"/>
        </w:rPr>
        <w:t xml:space="preserve"> – личное подсобное хозяйство;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ИЖС </w:t>
      </w:r>
      <w:r>
        <w:rPr>
          <w:rFonts w:ascii="Times New Roman" w:hAnsi="Times New Roman" w:cs="Times New Roman"/>
          <w:sz w:val="24"/>
          <w:szCs w:val="24"/>
        </w:rPr>
        <w:t>– индивидуальное жилищное строительство;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ДДУ</w:t>
      </w:r>
      <w:r>
        <w:rPr>
          <w:rFonts w:ascii="Times New Roman" w:hAnsi="Times New Roman" w:cs="Times New Roman"/>
          <w:sz w:val="24"/>
          <w:szCs w:val="24"/>
        </w:rPr>
        <w:t xml:space="preserve"> – договор участия в долевом строительстве;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ПИК</w:t>
      </w:r>
      <w:r>
        <w:rPr>
          <w:rFonts w:ascii="Times New Roman" w:hAnsi="Times New Roman" w:cs="Times New Roman"/>
          <w:sz w:val="24"/>
          <w:szCs w:val="24"/>
        </w:rPr>
        <w:t xml:space="preserve"> – предприятие как и</w:t>
      </w:r>
      <w:r>
        <w:rPr>
          <w:rFonts w:ascii="Times New Roman" w:hAnsi="Times New Roman" w:cs="Times New Roman"/>
          <w:sz w:val="24"/>
          <w:szCs w:val="24"/>
        </w:rPr>
        <w:t>мущественный комплекс;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 – специальная военная операция.</w:t>
      </w: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3076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Терехова Евгения Сергеевна</w:t>
      </w:r>
    </w:p>
    <w:p w:rsidR="00307632" w:rsidRDefault="007A5C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(3952)450-383</w:t>
      </w:r>
    </w:p>
    <w:sectPr w:rsidR="003076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96" w:rsidRDefault="007A5C96">
      <w:pPr>
        <w:spacing w:after="0" w:line="240" w:lineRule="auto"/>
      </w:pPr>
      <w:r>
        <w:separator/>
      </w:r>
    </w:p>
  </w:endnote>
  <w:endnote w:type="continuationSeparator" w:id="0">
    <w:p w:rsidR="007A5C96" w:rsidRDefault="007A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sana">
    <w:altName w:val="Times New Roman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96" w:rsidRDefault="007A5C96">
      <w:pPr>
        <w:spacing w:after="0" w:line="240" w:lineRule="auto"/>
      </w:pPr>
      <w:r>
        <w:separator/>
      </w:r>
    </w:p>
  </w:footnote>
  <w:footnote w:type="continuationSeparator" w:id="0">
    <w:p w:rsidR="007A5C96" w:rsidRDefault="007A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0B5E"/>
    <w:multiLevelType w:val="hybridMultilevel"/>
    <w:tmpl w:val="879E2FE4"/>
    <w:lvl w:ilvl="0" w:tplc="88AA7CC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1CAAD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A70697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16ABC7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62EFB2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AA293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2655F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2A638B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78A65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2B2505"/>
    <w:multiLevelType w:val="hybridMultilevel"/>
    <w:tmpl w:val="DD3CECF8"/>
    <w:lvl w:ilvl="0" w:tplc="9038188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5345A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DF006A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8801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F58E33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D4845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12C99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1C4DE5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75089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DA96AAC"/>
    <w:multiLevelType w:val="hybridMultilevel"/>
    <w:tmpl w:val="19AE8308"/>
    <w:lvl w:ilvl="0" w:tplc="721AEE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F86C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92E2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30B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6CB3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0206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A296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9CC4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34EA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AAA5363"/>
    <w:multiLevelType w:val="hybridMultilevel"/>
    <w:tmpl w:val="7676FFCE"/>
    <w:lvl w:ilvl="0" w:tplc="2CA8A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5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67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4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BC6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0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07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E9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32"/>
    <w:rsid w:val="00307632"/>
    <w:rsid w:val="0058438B"/>
    <w:rsid w:val="007A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0A348-C95D-46A3-BBB8-ADA1E9B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F91F8-3815-4E59-8454-A6893EB0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7842</Words>
  <Characters>44706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Евгения Сергеевна</dc:creator>
  <cp:keywords/>
  <dc:description/>
  <cp:lastModifiedBy>RePack by Diakov</cp:lastModifiedBy>
  <cp:revision>2</cp:revision>
  <dcterms:created xsi:type="dcterms:W3CDTF">2025-09-02T05:31:00Z</dcterms:created>
  <dcterms:modified xsi:type="dcterms:W3CDTF">2025-09-02T05:31:00Z</dcterms:modified>
</cp:coreProperties>
</file>