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5020CC" w:rsidRDefault="005020CC" w:rsidP="005020C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020CC" w:rsidRPr="00402B7B" w:rsidRDefault="005020CC" w:rsidP="005020CC">
      <w:pPr>
        <w:ind w:right="1700"/>
        <w:jc w:val="center"/>
        <w:rPr>
          <w:sz w:val="28"/>
          <w:szCs w:val="28"/>
        </w:rPr>
      </w:pPr>
    </w:p>
    <w:p w:rsidR="005020CC" w:rsidRDefault="005020CC" w:rsidP="005020CC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020CC" w:rsidRPr="00402B7B" w:rsidRDefault="005020CC" w:rsidP="005020CC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5020CC" w:rsidTr="007D4019">
        <w:trPr>
          <w:cantSplit/>
          <w:trHeight w:val="220"/>
        </w:trPr>
        <w:tc>
          <w:tcPr>
            <w:tcW w:w="534" w:type="dxa"/>
            <w:hideMark/>
          </w:tcPr>
          <w:p w:rsidR="005020CC" w:rsidRDefault="005020CC" w:rsidP="007D4019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0CC" w:rsidRDefault="00845BB4" w:rsidP="007D4019">
            <w:r>
              <w:t>03.10.2016</w:t>
            </w:r>
            <w:r w:rsidR="005020CC">
              <w:tab/>
            </w:r>
          </w:p>
        </w:tc>
        <w:tc>
          <w:tcPr>
            <w:tcW w:w="449" w:type="dxa"/>
            <w:hideMark/>
          </w:tcPr>
          <w:p w:rsidR="005020CC" w:rsidRDefault="005020CC" w:rsidP="007D4019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20CC" w:rsidRDefault="00845BB4" w:rsidP="007D4019">
            <w:r>
              <w:t>110-37-1202-16</w:t>
            </w:r>
          </w:p>
        </w:tc>
      </w:tr>
      <w:tr w:rsidR="005020CC" w:rsidTr="007D401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020CC" w:rsidRDefault="005020CC" w:rsidP="007D4019">
            <w:pPr>
              <w:jc w:val="center"/>
            </w:pPr>
            <w:r>
              <w:t>г.Саянск</w:t>
            </w:r>
          </w:p>
        </w:tc>
      </w:tr>
    </w:tbl>
    <w:p w:rsidR="005020CC" w:rsidRPr="00402B7B" w:rsidRDefault="005020CC" w:rsidP="005020CC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6833"/>
        <w:gridCol w:w="170"/>
      </w:tblGrid>
      <w:tr w:rsidR="005020CC" w:rsidTr="007D4019">
        <w:trPr>
          <w:cantSplit/>
        </w:trPr>
        <w:tc>
          <w:tcPr>
            <w:tcW w:w="142" w:type="dxa"/>
            <w:hideMark/>
          </w:tcPr>
          <w:p w:rsidR="005020CC" w:rsidRDefault="005020CC" w:rsidP="007D4019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5020CC" w:rsidRDefault="005020CC" w:rsidP="007D4019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5020CC" w:rsidRDefault="005020CC" w:rsidP="007D4019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6833" w:type="dxa"/>
            <w:hideMark/>
          </w:tcPr>
          <w:p w:rsidR="005020CC" w:rsidRPr="007444F4" w:rsidRDefault="005020CC" w:rsidP="007D4019">
            <w:pPr>
              <w:autoSpaceDE w:val="0"/>
              <w:autoSpaceDN w:val="0"/>
              <w:adjustRightInd w:val="0"/>
              <w:ind w:left="1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 внесении изменений </w:t>
            </w:r>
            <w:r w:rsidR="00E51235">
              <w:rPr>
                <w:rFonts w:eastAsiaTheme="minorHAnsi"/>
                <w:lang w:eastAsia="en-US"/>
              </w:rPr>
              <w:t xml:space="preserve">и дополнений </w:t>
            </w:r>
            <w:r>
              <w:rPr>
                <w:rFonts w:eastAsiaTheme="minorHAnsi"/>
                <w:lang w:eastAsia="en-US"/>
              </w:rPr>
              <w:t>в п</w:t>
            </w:r>
            <w:r w:rsidRPr="005020CC">
              <w:rPr>
                <w:rFonts w:eastAsiaTheme="minorHAnsi"/>
                <w:lang w:eastAsia="en-US"/>
              </w:rPr>
              <w:t xml:space="preserve">остановление администрации городского округа муниципального образования «город Саянск» от </w:t>
            </w:r>
            <w:r>
              <w:rPr>
                <w:rFonts w:eastAsiaTheme="minorHAnsi"/>
                <w:lang w:eastAsia="en-US"/>
              </w:rPr>
              <w:t>10</w:t>
            </w:r>
            <w:r w:rsidRPr="005020CC">
              <w:rPr>
                <w:rFonts w:eastAsiaTheme="minorHAnsi"/>
                <w:lang w:eastAsia="en-US"/>
              </w:rPr>
              <w:t>.03.2016 № 110-37-1</w:t>
            </w:r>
            <w:r>
              <w:rPr>
                <w:rFonts w:eastAsiaTheme="minorHAnsi"/>
                <w:lang w:eastAsia="en-US"/>
              </w:rPr>
              <w:t>66</w:t>
            </w:r>
            <w:r w:rsidRPr="005020CC">
              <w:rPr>
                <w:rFonts w:eastAsiaTheme="minorHAnsi"/>
                <w:lang w:eastAsia="en-US"/>
              </w:rPr>
              <w:t>-16</w:t>
            </w:r>
            <w:r>
              <w:rPr>
                <w:rFonts w:eastAsiaTheme="minorHAnsi"/>
                <w:lang w:eastAsia="en-US"/>
              </w:rPr>
              <w:t xml:space="preserve"> «</w:t>
            </w:r>
            <w:r w:rsidRPr="007444F4">
              <w:rPr>
                <w:rFonts w:eastAsiaTheme="minorHAnsi"/>
                <w:lang w:eastAsia="en-US"/>
              </w:rPr>
              <w:t xml:space="preserve">Об утверждении Положения о сообщении муниципальными </w:t>
            </w:r>
            <w:proofErr w:type="gramStart"/>
            <w:r w:rsidRPr="007444F4">
              <w:rPr>
                <w:rFonts w:eastAsiaTheme="minorHAnsi"/>
                <w:lang w:eastAsia="en-US"/>
              </w:rPr>
              <w:t>служащими</w:t>
            </w:r>
            <w:proofErr w:type="gramEnd"/>
            <w:r w:rsidRPr="007444F4">
              <w:rPr>
                <w:rFonts w:eastAsiaTheme="minorHAnsi"/>
                <w:lang w:eastAsia="en-US"/>
              </w:rPr>
      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>
              <w:rPr>
                <w:rFonts w:eastAsiaTheme="minorHAnsi"/>
                <w:lang w:eastAsia="en-US"/>
              </w:rPr>
              <w:t>»</w:t>
            </w:r>
          </w:p>
          <w:p w:rsidR="005020CC" w:rsidRDefault="005020CC" w:rsidP="007D4019">
            <w:pPr>
              <w:jc w:val="both"/>
            </w:pPr>
          </w:p>
        </w:tc>
        <w:tc>
          <w:tcPr>
            <w:tcW w:w="170" w:type="dxa"/>
            <w:hideMark/>
          </w:tcPr>
          <w:p w:rsidR="005020CC" w:rsidRDefault="005020CC" w:rsidP="007D401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5020CC" w:rsidRPr="00FD3BEE" w:rsidRDefault="005020CC" w:rsidP="005020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муниципального правового акта в </w:t>
      </w:r>
      <w:proofErr w:type="gramStart"/>
      <w:r>
        <w:rPr>
          <w:sz w:val="28"/>
          <w:szCs w:val="28"/>
        </w:rPr>
        <w:t>соответствие</w:t>
      </w:r>
      <w:proofErr w:type="gramEnd"/>
      <w:r>
        <w:rPr>
          <w:sz w:val="28"/>
          <w:szCs w:val="28"/>
        </w:rPr>
        <w:t xml:space="preserve"> действующему законодательству</w:t>
      </w:r>
      <w:r w:rsidR="000573B1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руководствуясь ст. 38 Устава муниципального образования «город Саянск», администрация городского округа муниципального </w:t>
      </w:r>
      <w:r w:rsidRPr="00FD3BEE">
        <w:rPr>
          <w:sz w:val="28"/>
          <w:szCs w:val="28"/>
        </w:rPr>
        <w:t xml:space="preserve">образования «город Саянск» </w:t>
      </w:r>
    </w:p>
    <w:p w:rsidR="005020CC" w:rsidRDefault="005020CC" w:rsidP="005020C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5020CC" w:rsidRPr="00E51235" w:rsidRDefault="00FD3BEE" w:rsidP="005020CC">
      <w:pPr>
        <w:pStyle w:val="Defaul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FD3BEE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10.03.2016 № 110-37-166-16 «Об утверждении Положения о сообщении муниципальными </w:t>
      </w:r>
      <w:proofErr w:type="gramStart"/>
      <w:r w:rsidRPr="00FD3BEE">
        <w:rPr>
          <w:sz w:val="28"/>
          <w:szCs w:val="28"/>
        </w:rPr>
        <w:t>служащими</w:t>
      </w:r>
      <w:proofErr w:type="gramEnd"/>
      <w:r w:rsidRPr="00FD3BEE">
        <w:rPr>
          <w:sz w:val="28"/>
          <w:szCs w:val="28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</w:t>
      </w:r>
      <w:r w:rsidRPr="00E51235">
        <w:rPr>
          <w:sz w:val="28"/>
          <w:szCs w:val="28"/>
        </w:rPr>
        <w:t>вырученных от его реализации»</w:t>
      </w:r>
      <w:r w:rsidR="00E51235" w:rsidRPr="00E51235">
        <w:rPr>
          <w:sz w:val="28"/>
          <w:szCs w:val="28"/>
        </w:rPr>
        <w:t xml:space="preserve"> (опубликовано в газете «Саянские зори» </w:t>
      </w:r>
      <w:r w:rsidR="000A6E3D">
        <w:rPr>
          <w:sz w:val="28"/>
          <w:szCs w:val="28"/>
        </w:rPr>
        <w:t>от 17</w:t>
      </w:r>
      <w:r w:rsidR="00E51235" w:rsidRPr="00E51235">
        <w:rPr>
          <w:sz w:val="28"/>
          <w:szCs w:val="28"/>
        </w:rPr>
        <w:t>.0</w:t>
      </w:r>
      <w:r w:rsidR="000A6E3D">
        <w:rPr>
          <w:sz w:val="28"/>
          <w:szCs w:val="28"/>
        </w:rPr>
        <w:t>3</w:t>
      </w:r>
      <w:r w:rsidR="00E51235" w:rsidRPr="00E51235">
        <w:rPr>
          <w:sz w:val="28"/>
          <w:szCs w:val="28"/>
        </w:rPr>
        <w:t>.201</w:t>
      </w:r>
      <w:r w:rsidR="000A6E3D">
        <w:rPr>
          <w:sz w:val="28"/>
          <w:szCs w:val="28"/>
        </w:rPr>
        <w:t>6</w:t>
      </w:r>
      <w:r w:rsidR="00E51235" w:rsidRPr="00E51235">
        <w:rPr>
          <w:sz w:val="28"/>
          <w:szCs w:val="28"/>
        </w:rPr>
        <w:t xml:space="preserve"> № </w:t>
      </w:r>
      <w:r w:rsidR="000A6E3D">
        <w:rPr>
          <w:sz w:val="28"/>
          <w:szCs w:val="28"/>
        </w:rPr>
        <w:t>10</w:t>
      </w:r>
      <w:r w:rsidR="00E51235" w:rsidRPr="00E51235">
        <w:rPr>
          <w:sz w:val="28"/>
          <w:szCs w:val="28"/>
        </w:rPr>
        <w:t xml:space="preserve">) (далее – постановление), </w:t>
      </w:r>
      <w:r w:rsidRPr="00E51235">
        <w:rPr>
          <w:sz w:val="28"/>
          <w:szCs w:val="28"/>
        </w:rPr>
        <w:t xml:space="preserve"> следующие изменения</w:t>
      </w:r>
      <w:r w:rsidR="00E51235" w:rsidRPr="00E51235">
        <w:rPr>
          <w:sz w:val="28"/>
          <w:szCs w:val="28"/>
        </w:rPr>
        <w:t xml:space="preserve"> и дополнения</w:t>
      </w:r>
      <w:r w:rsidRPr="00E51235">
        <w:rPr>
          <w:sz w:val="28"/>
          <w:szCs w:val="28"/>
        </w:rPr>
        <w:t>:</w:t>
      </w:r>
    </w:p>
    <w:p w:rsidR="004D4489" w:rsidRDefault="000A6E3D" w:rsidP="004D448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51235">
        <w:rPr>
          <w:sz w:val="28"/>
          <w:szCs w:val="28"/>
        </w:rPr>
        <w:t xml:space="preserve"> наименовании</w:t>
      </w:r>
      <w:r>
        <w:rPr>
          <w:sz w:val="28"/>
          <w:szCs w:val="28"/>
        </w:rPr>
        <w:t>, в пункте 1</w:t>
      </w:r>
      <w:r w:rsidR="00E51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="00E51235">
        <w:rPr>
          <w:sz w:val="28"/>
          <w:szCs w:val="28"/>
        </w:rPr>
        <w:t xml:space="preserve">после </w:t>
      </w:r>
      <w:r w:rsidR="00E51235" w:rsidRPr="00E51235">
        <w:rPr>
          <w:sz w:val="28"/>
          <w:szCs w:val="28"/>
        </w:rPr>
        <w:t xml:space="preserve">слов «о сообщении» дополнить словами </w:t>
      </w:r>
      <w:r w:rsidR="00E51235">
        <w:rPr>
          <w:sz w:val="28"/>
          <w:szCs w:val="28"/>
        </w:rPr>
        <w:t>«лицами, замещающими муниципальные должности</w:t>
      </w:r>
      <w:proofErr w:type="gramStart"/>
      <w:r w:rsidR="00E51235"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0A6E3D" w:rsidRDefault="009E3CF0" w:rsidP="004D448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</w:t>
      </w:r>
      <w:r w:rsidR="001A6855">
        <w:rPr>
          <w:sz w:val="28"/>
          <w:szCs w:val="28"/>
        </w:rPr>
        <w:t xml:space="preserve"> </w:t>
      </w:r>
      <w:r w:rsidR="00AB0E2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AB0E2C">
        <w:rPr>
          <w:sz w:val="28"/>
          <w:szCs w:val="28"/>
        </w:rPr>
        <w:t xml:space="preserve"> 6 приложения №1 к постановлению </w:t>
      </w:r>
      <w:r>
        <w:rPr>
          <w:sz w:val="28"/>
          <w:szCs w:val="28"/>
        </w:rPr>
        <w:t>признать утратившим силу</w:t>
      </w:r>
      <w:r w:rsidR="001A6855">
        <w:rPr>
          <w:sz w:val="28"/>
          <w:szCs w:val="28"/>
        </w:rPr>
        <w:t>;</w:t>
      </w:r>
    </w:p>
    <w:p w:rsidR="001A6855" w:rsidRDefault="001A6855" w:rsidP="004D4489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7 приложения №1 к постановлению изложить в следующей редакции:</w:t>
      </w:r>
    </w:p>
    <w:p w:rsidR="001A6855" w:rsidRDefault="001A6855" w:rsidP="00CC75B6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5F41">
        <w:rPr>
          <w:sz w:val="28"/>
          <w:szCs w:val="28"/>
        </w:rPr>
        <w:t>7. Специалист отдела организационной работы и материально-технического обеспечения Управления делами</w:t>
      </w:r>
      <w:r w:rsidR="002F5F41" w:rsidRPr="00462DB8">
        <w:rPr>
          <w:sz w:val="28"/>
          <w:szCs w:val="28"/>
        </w:rPr>
        <w:t xml:space="preserve"> администрации муниципал</w:t>
      </w:r>
      <w:r w:rsidR="002F5F41">
        <w:rPr>
          <w:sz w:val="28"/>
          <w:szCs w:val="28"/>
        </w:rPr>
        <w:t xml:space="preserve">ьного образования «город Саянск» </w:t>
      </w:r>
      <w:r w:rsidR="002F5F41" w:rsidRPr="00E93961">
        <w:rPr>
          <w:sz w:val="28"/>
          <w:szCs w:val="28"/>
        </w:rPr>
        <w:t xml:space="preserve">(далее </w:t>
      </w:r>
      <w:r w:rsidR="002F5F41">
        <w:rPr>
          <w:sz w:val="28"/>
          <w:szCs w:val="28"/>
        </w:rPr>
        <w:t>–</w:t>
      </w:r>
      <w:r w:rsidR="002F5F41" w:rsidRPr="00E93961">
        <w:rPr>
          <w:sz w:val="28"/>
          <w:szCs w:val="28"/>
        </w:rPr>
        <w:t xml:space="preserve"> </w:t>
      </w:r>
      <w:r w:rsidR="002F5F41">
        <w:rPr>
          <w:sz w:val="28"/>
          <w:szCs w:val="28"/>
        </w:rPr>
        <w:t>специалист отдела)</w:t>
      </w:r>
      <w:r>
        <w:rPr>
          <w:sz w:val="28"/>
          <w:szCs w:val="28"/>
        </w:rPr>
        <w:t>:</w:t>
      </w:r>
    </w:p>
    <w:p w:rsidR="001A6855" w:rsidRDefault="001A6855" w:rsidP="000F04E2">
      <w:pPr>
        <w:pStyle w:val="Default"/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F5F41">
        <w:rPr>
          <w:sz w:val="28"/>
          <w:szCs w:val="28"/>
        </w:rPr>
        <w:t xml:space="preserve">в день поступления </w:t>
      </w:r>
      <w:r>
        <w:rPr>
          <w:sz w:val="28"/>
          <w:szCs w:val="28"/>
        </w:rPr>
        <w:t>в Управления делами у</w:t>
      </w:r>
      <w:r w:rsidR="002F5F41">
        <w:rPr>
          <w:sz w:val="28"/>
          <w:szCs w:val="28"/>
        </w:rPr>
        <w:t xml:space="preserve">ведомления </w:t>
      </w:r>
      <w:r>
        <w:rPr>
          <w:sz w:val="28"/>
          <w:szCs w:val="28"/>
        </w:rPr>
        <w:t>осуществляет его регистрацию и передает</w:t>
      </w:r>
      <w:r w:rsidRPr="001A6855">
        <w:rPr>
          <w:sz w:val="28"/>
          <w:szCs w:val="28"/>
        </w:rPr>
        <w:t xml:space="preserve"> </w:t>
      </w:r>
      <w:r w:rsidRPr="00E93961">
        <w:rPr>
          <w:sz w:val="28"/>
          <w:szCs w:val="28"/>
        </w:rPr>
        <w:t>лицу, представившему уведомление</w:t>
      </w:r>
      <w:r>
        <w:rPr>
          <w:sz w:val="28"/>
          <w:szCs w:val="28"/>
        </w:rPr>
        <w:t>;</w:t>
      </w:r>
    </w:p>
    <w:p w:rsidR="00CC75B6" w:rsidRDefault="001A6855" w:rsidP="000F04E2">
      <w:pPr>
        <w:pStyle w:val="Default"/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Pr="000F04E2">
        <w:rPr>
          <w:sz w:val="28"/>
          <w:szCs w:val="28"/>
        </w:rPr>
        <w:t xml:space="preserve">не позднее одного рабочего дня со дня </w:t>
      </w:r>
      <w:r>
        <w:rPr>
          <w:sz w:val="28"/>
          <w:szCs w:val="28"/>
        </w:rPr>
        <w:t xml:space="preserve">регистрации уведомления осуществляет </w:t>
      </w:r>
      <w:r w:rsidR="009E3CF0">
        <w:rPr>
          <w:sz w:val="28"/>
          <w:szCs w:val="28"/>
        </w:rPr>
        <w:t xml:space="preserve">его </w:t>
      </w:r>
      <w:r w:rsidR="00AB0E2C" w:rsidRPr="00E93961">
        <w:rPr>
          <w:sz w:val="28"/>
          <w:szCs w:val="28"/>
        </w:rPr>
        <w:t>передач</w:t>
      </w:r>
      <w:r>
        <w:rPr>
          <w:sz w:val="28"/>
          <w:szCs w:val="28"/>
        </w:rPr>
        <w:t>у</w:t>
      </w:r>
      <w:r w:rsidR="00AB0E2C" w:rsidRPr="00E93961">
        <w:rPr>
          <w:sz w:val="28"/>
          <w:szCs w:val="28"/>
        </w:rPr>
        <w:t xml:space="preserve"> в комиссию.</w:t>
      </w:r>
      <w:r w:rsidR="00AB0E2C">
        <w:rPr>
          <w:sz w:val="28"/>
          <w:szCs w:val="28"/>
        </w:rPr>
        <w:t xml:space="preserve"> </w:t>
      </w:r>
    </w:p>
    <w:p w:rsidR="00AB0E2C" w:rsidRDefault="00AB0E2C" w:rsidP="000F04E2">
      <w:pPr>
        <w:pStyle w:val="Default"/>
        <w:ind w:left="70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0F04E2">
        <w:rPr>
          <w:sz w:val="28"/>
          <w:szCs w:val="28"/>
        </w:rPr>
        <w:t>отдела</w:t>
      </w:r>
      <w:r w:rsidRPr="00E93961">
        <w:rPr>
          <w:sz w:val="28"/>
          <w:szCs w:val="28"/>
        </w:rPr>
        <w:t xml:space="preserve"> ведет </w:t>
      </w:r>
      <w:hyperlink r:id="rId6" w:history="1">
        <w:r w:rsidRPr="00E93961">
          <w:rPr>
            <w:sz w:val="28"/>
            <w:szCs w:val="28"/>
          </w:rPr>
          <w:t>журнал</w:t>
        </w:r>
      </w:hyperlink>
      <w:r w:rsidRPr="00E93961">
        <w:rPr>
          <w:sz w:val="28"/>
          <w:szCs w:val="28"/>
        </w:rPr>
        <w:t xml:space="preserve"> регистрации уведомлений о получении подарков по форме согласно приложению </w:t>
      </w:r>
      <w:r>
        <w:rPr>
          <w:sz w:val="28"/>
          <w:szCs w:val="28"/>
        </w:rPr>
        <w:t>№</w:t>
      </w:r>
      <w:r w:rsidRPr="00E93961">
        <w:rPr>
          <w:sz w:val="28"/>
          <w:szCs w:val="28"/>
        </w:rPr>
        <w:t xml:space="preserve"> 1 к настоящему </w:t>
      </w:r>
      <w:r w:rsidRPr="00E93961">
        <w:rPr>
          <w:sz w:val="28"/>
          <w:szCs w:val="28"/>
        </w:rPr>
        <w:lastRenderedPageBreak/>
        <w:t>положению, который должен быть прошит и пронумерован, скреплен печатью</w:t>
      </w:r>
      <w:proofErr w:type="gramStart"/>
      <w:r w:rsidRPr="00E9396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C75B6" w:rsidRDefault="00CC75B6" w:rsidP="00CC75B6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8 приложения №1 к постановлению изложить в следующей редакции:</w:t>
      </w:r>
    </w:p>
    <w:p w:rsidR="00CC75B6" w:rsidRPr="00CC75B6" w:rsidRDefault="00CC75B6" w:rsidP="00CC75B6">
      <w:pPr>
        <w:pStyle w:val="a3"/>
        <w:autoSpaceDE w:val="0"/>
        <w:autoSpaceDN w:val="0"/>
        <w:adjustRightInd w:val="0"/>
        <w:ind w:left="78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«8. </w:t>
      </w:r>
      <w:proofErr w:type="gramStart"/>
      <w:r w:rsidRPr="00CC75B6">
        <w:rPr>
          <w:rFonts w:eastAsiaTheme="minorHAnsi"/>
          <w:sz w:val="28"/>
          <w:szCs w:val="28"/>
          <w:lang w:eastAsia="en-US"/>
        </w:rPr>
        <w:t xml:space="preserve">Не позднее 5 рабочих дней со дня регистрации уведомления в соответствующем журнале регистрации подарок, стоимость которого превышает 3 тысячи рублей либо стоимость которого получившим его лицу, замещающему муниципальную должность, муниципальному служащему неизвестна, сдается в </w:t>
      </w:r>
      <w:r w:rsidRPr="00CC75B6">
        <w:rPr>
          <w:sz w:val="28"/>
          <w:szCs w:val="28"/>
        </w:rPr>
        <w:t>Комитет по управлению имуществом администрации муниципального образования «город Саянск»</w:t>
      </w:r>
      <w:r>
        <w:rPr>
          <w:sz w:val="28"/>
          <w:szCs w:val="28"/>
        </w:rPr>
        <w:t xml:space="preserve"> (далее – Комитет)</w:t>
      </w:r>
      <w:r w:rsidRPr="00CC75B6">
        <w:rPr>
          <w:rFonts w:eastAsiaTheme="minorHAnsi"/>
          <w:sz w:val="28"/>
          <w:szCs w:val="28"/>
          <w:lang w:eastAsia="en-US"/>
        </w:rPr>
        <w:t xml:space="preserve">, который принимает его на хранение по </w:t>
      </w:r>
      <w:hyperlink r:id="rId7" w:history="1">
        <w:r w:rsidRPr="00CC75B6">
          <w:rPr>
            <w:rFonts w:eastAsiaTheme="minorHAnsi"/>
            <w:sz w:val="28"/>
            <w:szCs w:val="28"/>
            <w:lang w:eastAsia="en-US"/>
          </w:rPr>
          <w:t>акту</w:t>
        </w:r>
      </w:hyperlink>
      <w:r w:rsidRPr="00CC75B6">
        <w:rPr>
          <w:rFonts w:eastAsiaTheme="minorHAnsi"/>
          <w:sz w:val="28"/>
          <w:szCs w:val="28"/>
          <w:lang w:eastAsia="en-US"/>
        </w:rPr>
        <w:t xml:space="preserve"> приема-передачи, составленному в двух экземплярах, по одному для</w:t>
      </w:r>
      <w:proofErr w:type="gramEnd"/>
      <w:r w:rsidRPr="00CC75B6">
        <w:rPr>
          <w:rFonts w:eastAsiaTheme="minorHAnsi"/>
          <w:sz w:val="28"/>
          <w:szCs w:val="28"/>
          <w:lang w:eastAsia="en-US"/>
        </w:rPr>
        <w:t xml:space="preserve"> каждой из сторон по форме согласно Приложению № 2 к настоящему положению.</w:t>
      </w:r>
    </w:p>
    <w:p w:rsidR="00CC75B6" w:rsidRPr="00CC75B6" w:rsidRDefault="00CC75B6" w:rsidP="00CC75B6">
      <w:pPr>
        <w:pStyle w:val="a3"/>
        <w:autoSpaceDE w:val="0"/>
        <w:autoSpaceDN w:val="0"/>
        <w:adjustRightInd w:val="0"/>
        <w:ind w:left="786" w:firstLine="630"/>
        <w:jc w:val="both"/>
        <w:rPr>
          <w:rFonts w:eastAsiaTheme="minorHAnsi"/>
          <w:sz w:val="28"/>
          <w:szCs w:val="28"/>
          <w:lang w:eastAsia="en-US"/>
        </w:rPr>
      </w:pPr>
      <w:r w:rsidRPr="00CC75B6">
        <w:rPr>
          <w:rFonts w:eastAsiaTheme="minorHAnsi"/>
          <w:sz w:val="28"/>
          <w:szCs w:val="28"/>
          <w:lang w:eastAsia="en-US"/>
        </w:rPr>
        <w:t xml:space="preserve">Специалист Комитета проводит регистрацию актов приема-передачи подарков в </w:t>
      </w:r>
      <w:hyperlink r:id="rId8" w:history="1">
        <w:r w:rsidRPr="00CC75B6">
          <w:rPr>
            <w:rFonts w:eastAsiaTheme="minorHAnsi"/>
            <w:sz w:val="28"/>
            <w:szCs w:val="28"/>
            <w:lang w:eastAsia="en-US"/>
          </w:rPr>
          <w:t>книге</w:t>
        </w:r>
      </w:hyperlink>
      <w:r w:rsidRPr="00CC75B6">
        <w:rPr>
          <w:rFonts w:eastAsiaTheme="minorHAnsi"/>
          <w:sz w:val="28"/>
          <w:szCs w:val="28"/>
          <w:lang w:eastAsia="en-US"/>
        </w:rPr>
        <w:t xml:space="preserve"> учета актов приема-передачи подарков по форме согласно Приложению № 3 к настоящему положению (далее - книга учета) по мере поступления. Книга учета должна быть пронумерована, прошнурована и скреплена печатью</w:t>
      </w:r>
      <w:proofErr w:type="gramStart"/>
      <w:r w:rsidRPr="00CC75B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5020CC" w:rsidRDefault="005020CC" w:rsidP="005020CC">
      <w:pPr>
        <w:pStyle w:val="Defaul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E51235">
        <w:rPr>
          <w:sz w:val="28"/>
          <w:szCs w:val="28"/>
        </w:rPr>
        <w:t>Настоящее постановление опубликовать</w:t>
      </w:r>
      <w:r>
        <w:rPr>
          <w:sz w:val="28"/>
          <w:szCs w:val="28"/>
        </w:rPr>
        <w:t xml:space="preserve"> в газете «</w:t>
      </w:r>
      <w:r w:rsidRPr="005020CC">
        <w:rPr>
          <w:sz w:val="28"/>
          <w:szCs w:val="28"/>
        </w:rPr>
        <w:t>Саянские зори</w:t>
      </w:r>
      <w:r>
        <w:rPr>
          <w:sz w:val="28"/>
          <w:szCs w:val="28"/>
        </w:rPr>
        <w:t>»</w:t>
      </w:r>
      <w:r w:rsidRPr="005020CC">
        <w:rPr>
          <w:sz w:val="28"/>
          <w:szCs w:val="28"/>
        </w:rPr>
        <w:t xml:space="preserve"> и разместить на официальном сайте администрации городского окр</w:t>
      </w:r>
      <w:r>
        <w:rPr>
          <w:sz w:val="28"/>
          <w:szCs w:val="28"/>
        </w:rPr>
        <w:t>уга муниципального образования «</w:t>
      </w:r>
      <w:r w:rsidRPr="005020CC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Pr="005020CC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5020C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020CC">
        <w:rPr>
          <w:sz w:val="28"/>
          <w:szCs w:val="28"/>
        </w:rPr>
        <w:t>.</w:t>
      </w:r>
    </w:p>
    <w:p w:rsidR="005020CC" w:rsidRPr="005020CC" w:rsidRDefault="005020CC" w:rsidP="005020CC">
      <w:pPr>
        <w:pStyle w:val="Defaul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5020CC">
        <w:rPr>
          <w:sz w:val="28"/>
          <w:szCs w:val="28"/>
        </w:rPr>
        <w:t xml:space="preserve">Настоящее постановление вступает в силу после его </w:t>
      </w:r>
      <w:r w:rsidR="000573B1">
        <w:rPr>
          <w:sz w:val="28"/>
          <w:szCs w:val="28"/>
        </w:rPr>
        <w:t xml:space="preserve">официального </w:t>
      </w:r>
      <w:r w:rsidRPr="005020CC">
        <w:rPr>
          <w:sz w:val="28"/>
          <w:szCs w:val="28"/>
        </w:rPr>
        <w:t>опубликования.</w:t>
      </w:r>
    </w:p>
    <w:p w:rsidR="005020CC" w:rsidRDefault="005020CC" w:rsidP="005020CC">
      <w:pPr>
        <w:ind w:left="360" w:hanging="360"/>
        <w:rPr>
          <w:sz w:val="28"/>
          <w:szCs w:val="28"/>
        </w:rPr>
      </w:pPr>
    </w:p>
    <w:p w:rsidR="00CC75B6" w:rsidRPr="00064A7D" w:rsidRDefault="00CC75B6" w:rsidP="005020CC">
      <w:pPr>
        <w:ind w:left="360" w:hanging="360"/>
        <w:rPr>
          <w:sz w:val="28"/>
          <w:szCs w:val="28"/>
        </w:rPr>
      </w:pPr>
    </w:p>
    <w:p w:rsidR="005020CC" w:rsidRPr="00064A7D" w:rsidRDefault="005020CC" w:rsidP="005020C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М</w:t>
      </w:r>
      <w:r w:rsidRPr="00064A7D">
        <w:rPr>
          <w:sz w:val="28"/>
          <w:szCs w:val="28"/>
        </w:rPr>
        <w:t>эр городского округа</w:t>
      </w:r>
      <w:r w:rsidRPr="00064A7D">
        <w:rPr>
          <w:sz w:val="28"/>
          <w:szCs w:val="28"/>
        </w:rPr>
        <w:tab/>
      </w:r>
    </w:p>
    <w:p w:rsidR="005020CC" w:rsidRPr="00064A7D" w:rsidRDefault="005020CC" w:rsidP="005020CC">
      <w:pPr>
        <w:ind w:left="360" w:firstLine="348"/>
        <w:rPr>
          <w:sz w:val="28"/>
          <w:szCs w:val="28"/>
        </w:rPr>
      </w:pPr>
      <w:r w:rsidRPr="00064A7D">
        <w:rPr>
          <w:sz w:val="28"/>
          <w:szCs w:val="28"/>
        </w:rPr>
        <w:t xml:space="preserve">муниципального образования </w:t>
      </w:r>
    </w:p>
    <w:p w:rsidR="005020CC" w:rsidRPr="00064A7D" w:rsidRDefault="005020CC" w:rsidP="005020CC">
      <w:pPr>
        <w:ind w:left="360" w:firstLine="348"/>
        <w:rPr>
          <w:sz w:val="28"/>
          <w:szCs w:val="28"/>
        </w:rPr>
      </w:pPr>
      <w:r w:rsidRPr="00064A7D">
        <w:rPr>
          <w:sz w:val="28"/>
          <w:szCs w:val="28"/>
        </w:rPr>
        <w:t xml:space="preserve">«город Саянск»                                                                  </w:t>
      </w:r>
      <w:r>
        <w:rPr>
          <w:sz w:val="28"/>
          <w:szCs w:val="28"/>
        </w:rPr>
        <w:t>О.В. Боровский</w:t>
      </w:r>
    </w:p>
    <w:p w:rsidR="005020CC" w:rsidRDefault="005020CC" w:rsidP="005020CC">
      <w:pPr>
        <w:ind w:right="-18"/>
        <w:jc w:val="both"/>
        <w:rPr>
          <w:sz w:val="26"/>
          <w:szCs w:val="26"/>
        </w:rPr>
      </w:pPr>
    </w:p>
    <w:p w:rsidR="005020CC" w:rsidRDefault="005020CC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CC75B6" w:rsidRDefault="00CC75B6" w:rsidP="005020CC">
      <w:pPr>
        <w:ind w:right="-18"/>
        <w:jc w:val="both"/>
        <w:rPr>
          <w:sz w:val="26"/>
          <w:szCs w:val="26"/>
        </w:rPr>
      </w:pPr>
    </w:p>
    <w:p w:rsidR="005020CC" w:rsidRDefault="005020CC" w:rsidP="005020CC">
      <w:pPr>
        <w:ind w:right="-18"/>
        <w:jc w:val="both"/>
        <w:rPr>
          <w:sz w:val="26"/>
          <w:szCs w:val="26"/>
        </w:rPr>
      </w:pPr>
    </w:p>
    <w:p w:rsidR="005020CC" w:rsidRDefault="005020CC" w:rsidP="005020CC">
      <w:pPr>
        <w:ind w:right="-18"/>
        <w:jc w:val="both"/>
        <w:rPr>
          <w:sz w:val="26"/>
          <w:szCs w:val="26"/>
        </w:rPr>
      </w:pPr>
    </w:p>
    <w:p w:rsidR="005020CC" w:rsidRDefault="005020CC" w:rsidP="005020CC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>Исп. Трифанов Д.Л.</w:t>
      </w:r>
    </w:p>
    <w:p w:rsidR="005020CC" w:rsidRDefault="005020CC" w:rsidP="005020CC">
      <w:pPr>
        <w:ind w:right="-18"/>
        <w:jc w:val="both"/>
        <w:rPr>
          <w:sz w:val="26"/>
          <w:szCs w:val="26"/>
        </w:rPr>
      </w:pPr>
      <w:r>
        <w:rPr>
          <w:sz w:val="26"/>
          <w:szCs w:val="26"/>
        </w:rPr>
        <w:t>Тел.56708</w:t>
      </w:r>
      <w:bookmarkStart w:id="0" w:name="_GoBack"/>
      <w:bookmarkEnd w:id="0"/>
    </w:p>
    <w:sectPr w:rsidR="005020CC" w:rsidSect="00323B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1CE4"/>
    <w:multiLevelType w:val="hybridMultilevel"/>
    <w:tmpl w:val="F9CA7390"/>
    <w:lvl w:ilvl="0" w:tplc="C7082B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2A"/>
    <w:rsid w:val="000573B1"/>
    <w:rsid w:val="000A6E3D"/>
    <w:rsid w:val="000F04E2"/>
    <w:rsid w:val="000F23D3"/>
    <w:rsid w:val="001A6855"/>
    <w:rsid w:val="002F5F41"/>
    <w:rsid w:val="00323BB4"/>
    <w:rsid w:val="004D4489"/>
    <w:rsid w:val="005020CC"/>
    <w:rsid w:val="00615258"/>
    <w:rsid w:val="00845BB4"/>
    <w:rsid w:val="00850519"/>
    <w:rsid w:val="009E3CF0"/>
    <w:rsid w:val="00AB0E2C"/>
    <w:rsid w:val="00CC75B6"/>
    <w:rsid w:val="00E51235"/>
    <w:rsid w:val="00FC472A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0CC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0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50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20CC"/>
    <w:pPr>
      <w:ind w:left="720"/>
      <w:contextualSpacing/>
    </w:pPr>
  </w:style>
  <w:style w:type="paragraph" w:customStyle="1" w:styleId="ConsPlusNormal">
    <w:name w:val="ConsPlusNormal"/>
    <w:rsid w:val="00FD3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5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152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0CC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0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50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020CC"/>
    <w:pPr>
      <w:ind w:left="720"/>
      <w:contextualSpacing/>
    </w:pPr>
  </w:style>
  <w:style w:type="paragraph" w:customStyle="1" w:styleId="ConsPlusNormal">
    <w:name w:val="ConsPlusNormal"/>
    <w:rsid w:val="00FD3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15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2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1525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F6F7B358A8F635E6AE524ABFCCA8232BC9504821F89778C627E9E00DF71A7BEA192DAD3274F3C10A688736d3j6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AF6F7B358A8F635E6AE524ABFCCA8232BC9504821F89778C627E9E00DF71A7BEA192DAD3274F3C10A688739d3j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3BA4836D80494E4D0F7059CF03B1BC2478C15DA1C7DACFF206307907E3235411D660ACC1C9AAE4966A10F0k1Q9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</dc:creator>
  <cp:lastModifiedBy>Шорохова</cp:lastModifiedBy>
  <cp:revision>2</cp:revision>
  <cp:lastPrinted>2016-09-21T08:15:00Z</cp:lastPrinted>
  <dcterms:created xsi:type="dcterms:W3CDTF">2016-10-07T02:39:00Z</dcterms:created>
  <dcterms:modified xsi:type="dcterms:W3CDTF">2016-10-07T02:39:00Z</dcterms:modified>
</cp:coreProperties>
</file>