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AD" w:rsidRPr="00944B52" w:rsidRDefault="00981B79" w:rsidP="00803DAD">
      <w:pPr>
        <w:pStyle w:val="ab"/>
        <w:rPr>
          <w:b/>
          <w:bCs/>
          <w:sz w:val="36"/>
          <w:szCs w:val="36"/>
        </w:rPr>
      </w:pPr>
      <w:bookmarkStart w:id="0" w:name="_GoBack"/>
      <w:bookmarkEnd w:id="0"/>
      <w:r>
        <w:rPr>
          <w:b/>
          <w:bCs/>
          <w:sz w:val="36"/>
          <w:szCs w:val="36"/>
        </w:rPr>
        <w:t xml:space="preserve">                                                                                                                                                                                                                                                                                                                                                                                                                                                                                                                                                                                                                                                                                                                                                                                                                                                                                                                                                                                                                                                                                                                                                                                                                                                                                                                                                                                                                                                                                                                                                                                                                                                                                                                                                                                                                                                                                                                                                                                                                                                                                                                                                                                                                                                                                                                                                                                                                                                                                                                                                                                                                                                                                                                                                                                                                                                                                                                                                                                                                                                                                                                                                                                                                                                                                                                                                                                                                                                                                                                                                                                                                                                                                                                                                                                                                                                                                                                                                                                                                                                                                                                                                                                                                                                                                                                                                                                                                                                                                                                                                                                                                                                                                                                                                                                                                                                                                                                                                                                                                                                                                                                                                                                                                                                                                                                                                            </w:t>
      </w:r>
      <w:r w:rsidR="00803DAD" w:rsidRPr="00944B52">
        <w:rPr>
          <w:b/>
          <w:bCs/>
          <w:sz w:val="36"/>
          <w:szCs w:val="36"/>
        </w:rPr>
        <w:t xml:space="preserve">Администрация городского округа </w:t>
      </w:r>
    </w:p>
    <w:p w:rsidR="00803DAD" w:rsidRPr="00944B52" w:rsidRDefault="00803DAD" w:rsidP="00803DAD">
      <w:pPr>
        <w:pStyle w:val="ab"/>
        <w:rPr>
          <w:b/>
          <w:bCs/>
          <w:sz w:val="36"/>
          <w:szCs w:val="36"/>
        </w:rPr>
      </w:pPr>
      <w:r w:rsidRPr="00944B52">
        <w:rPr>
          <w:b/>
          <w:bCs/>
          <w:sz w:val="36"/>
          <w:szCs w:val="36"/>
        </w:rPr>
        <w:t xml:space="preserve">муниципального образования </w:t>
      </w:r>
    </w:p>
    <w:p w:rsidR="00803DAD" w:rsidRPr="00944B52" w:rsidRDefault="00803DAD" w:rsidP="00803DAD">
      <w:pPr>
        <w:pStyle w:val="ab"/>
        <w:rPr>
          <w:b/>
          <w:bCs/>
          <w:sz w:val="36"/>
          <w:szCs w:val="36"/>
        </w:rPr>
      </w:pPr>
      <w:r w:rsidRPr="00944B52">
        <w:rPr>
          <w:b/>
          <w:bCs/>
          <w:sz w:val="36"/>
          <w:szCs w:val="36"/>
        </w:rPr>
        <w:t>«город Саянск»</w:t>
      </w:r>
    </w:p>
    <w:p w:rsidR="00803DAD" w:rsidRPr="00944B52" w:rsidRDefault="00803DAD" w:rsidP="00803DAD">
      <w:pPr>
        <w:jc w:val="center"/>
        <w:rPr>
          <w:sz w:val="36"/>
          <w:szCs w:val="36"/>
        </w:rPr>
      </w:pPr>
    </w:p>
    <w:p w:rsidR="00803DAD" w:rsidRPr="00944B52" w:rsidRDefault="00803DAD" w:rsidP="00803DAD">
      <w:pPr>
        <w:pStyle w:val="1"/>
        <w:rPr>
          <w:spacing w:val="40"/>
        </w:rPr>
      </w:pPr>
      <w:r w:rsidRPr="00944B52">
        <w:rPr>
          <w:spacing w:val="40"/>
        </w:rPr>
        <w:t>ПОСТАНОВЛЕНИЕ</w:t>
      </w:r>
    </w:p>
    <w:p w:rsidR="00803DAD" w:rsidRPr="00944B52" w:rsidRDefault="00803DAD" w:rsidP="00803DAD"/>
    <w:p w:rsidR="00803DAD" w:rsidRPr="00944B52" w:rsidRDefault="00803DAD" w:rsidP="00803DAD">
      <w:pPr>
        <w:jc w:val="center"/>
        <w:rPr>
          <w:lang w:val="en-US"/>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03DAD" w:rsidRPr="00944B52">
        <w:tblPrEx>
          <w:tblCellMar>
            <w:top w:w="0" w:type="dxa"/>
            <w:bottom w:w="0" w:type="dxa"/>
          </w:tblCellMar>
        </w:tblPrEx>
        <w:trPr>
          <w:cantSplit/>
          <w:trHeight w:val="220"/>
        </w:trPr>
        <w:tc>
          <w:tcPr>
            <w:tcW w:w="534" w:type="dxa"/>
          </w:tcPr>
          <w:p w:rsidR="00803DAD" w:rsidRPr="00944B52" w:rsidRDefault="00803DAD" w:rsidP="00922835">
            <w:r w:rsidRPr="00944B52">
              <w:t>От</w:t>
            </w:r>
          </w:p>
        </w:tc>
        <w:tc>
          <w:tcPr>
            <w:tcW w:w="1535" w:type="dxa"/>
            <w:tcBorders>
              <w:bottom w:val="single" w:sz="4" w:space="0" w:color="auto"/>
            </w:tcBorders>
          </w:tcPr>
          <w:p w:rsidR="00803DAD" w:rsidRPr="00944B52" w:rsidRDefault="00B26A20" w:rsidP="00922835">
            <w:r>
              <w:t>11.11.2016</w:t>
            </w:r>
          </w:p>
        </w:tc>
        <w:tc>
          <w:tcPr>
            <w:tcW w:w="449" w:type="dxa"/>
          </w:tcPr>
          <w:p w:rsidR="00803DAD" w:rsidRPr="00944B52" w:rsidRDefault="00803DAD" w:rsidP="00922835">
            <w:pPr>
              <w:jc w:val="center"/>
            </w:pPr>
            <w:r w:rsidRPr="00944B52">
              <w:t>№</w:t>
            </w:r>
          </w:p>
        </w:tc>
        <w:tc>
          <w:tcPr>
            <w:tcW w:w="1621" w:type="dxa"/>
            <w:tcBorders>
              <w:bottom w:val="single" w:sz="4" w:space="0" w:color="auto"/>
            </w:tcBorders>
          </w:tcPr>
          <w:p w:rsidR="00803DAD" w:rsidRPr="00944B52" w:rsidRDefault="00B26A20" w:rsidP="00922835">
            <w:r>
              <w:t>110-37-1333-16</w:t>
            </w:r>
          </w:p>
        </w:tc>
        <w:tc>
          <w:tcPr>
            <w:tcW w:w="794" w:type="dxa"/>
            <w:vMerge w:val="restart"/>
          </w:tcPr>
          <w:p w:rsidR="00803DAD" w:rsidRPr="00944B52" w:rsidRDefault="00803DAD" w:rsidP="00922835"/>
        </w:tc>
        <w:tc>
          <w:tcPr>
            <w:tcW w:w="170" w:type="dxa"/>
          </w:tcPr>
          <w:p w:rsidR="00803DAD" w:rsidRPr="00944B52" w:rsidRDefault="00803DAD" w:rsidP="00922835">
            <w:pPr>
              <w:rPr>
                <w:sz w:val="28"/>
                <w:szCs w:val="28"/>
                <w:lang w:val="en-US"/>
              </w:rPr>
            </w:pPr>
            <w:r w:rsidRPr="00944B52">
              <w:rPr>
                <w:sz w:val="28"/>
                <w:szCs w:val="28"/>
                <w:lang w:val="en-US"/>
              </w:rPr>
              <w:sym w:font="Symbol" w:char="F0E9"/>
            </w:r>
          </w:p>
        </w:tc>
        <w:tc>
          <w:tcPr>
            <w:tcW w:w="4082" w:type="dxa"/>
            <w:vMerge w:val="restart"/>
          </w:tcPr>
          <w:p w:rsidR="00803DAD" w:rsidRPr="00944B52" w:rsidRDefault="00803DAD" w:rsidP="00922835">
            <w:pPr>
              <w:rPr>
                <w:sz w:val="28"/>
                <w:szCs w:val="28"/>
              </w:rPr>
            </w:pPr>
          </w:p>
          <w:p w:rsidR="00803DAD" w:rsidRPr="00944B52" w:rsidRDefault="00803DAD" w:rsidP="00922835">
            <w:pPr>
              <w:rPr>
                <w:sz w:val="28"/>
                <w:szCs w:val="28"/>
              </w:rPr>
            </w:pPr>
          </w:p>
        </w:tc>
        <w:tc>
          <w:tcPr>
            <w:tcW w:w="170" w:type="dxa"/>
          </w:tcPr>
          <w:p w:rsidR="00803DAD" w:rsidRPr="00944B52" w:rsidRDefault="00803DAD" w:rsidP="00922835">
            <w:pPr>
              <w:jc w:val="right"/>
              <w:rPr>
                <w:sz w:val="28"/>
                <w:szCs w:val="28"/>
              </w:rPr>
            </w:pPr>
            <w:r w:rsidRPr="00944B52">
              <w:rPr>
                <w:sz w:val="28"/>
                <w:szCs w:val="28"/>
                <w:lang w:val="en-US"/>
              </w:rPr>
              <w:sym w:font="Symbol" w:char="F0F9"/>
            </w:r>
          </w:p>
        </w:tc>
      </w:tr>
      <w:tr w:rsidR="00803DAD" w:rsidRPr="00944B52">
        <w:tblPrEx>
          <w:tblCellMar>
            <w:top w:w="0" w:type="dxa"/>
            <w:bottom w:w="0" w:type="dxa"/>
          </w:tblCellMar>
        </w:tblPrEx>
        <w:trPr>
          <w:cantSplit/>
          <w:trHeight w:val="220"/>
        </w:trPr>
        <w:tc>
          <w:tcPr>
            <w:tcW w:w="4139" w:type="dxa"/>
            <w:gridSpan w:val="4"/>
          </w:tcPr>
          <w:p w:rsidR="00803DAD" w:rsidRPr="00944B52" w:rsidRDefault="00803DAD" w:rsidP="00922835">
            <w:pPr>
              <w:jc w:val="center"/>
            </w:pPr>
            <w:r w:rsidRPr="00944B52">
              <w:t>г.Саянск</w:t>
            </w:r>
          </w:p>
        </w:tc>
        <w:tc>
          <w:tcPr>
            <w:tcW w:w="794" w:type="dxa"/>
            <w:vMerge/>
          </w:tcPr>
          <w:p w:rsidR="00803DAD" w:rsidRPr="00944B52" w:rsidRDefault="00803DAD" w:rsidP="00922835"/>
        </w:tc>
        <w:tc>
          <w:tcPr>
            <w:tcW w:w="170" w:type="dxa"/>
          </w:tcPr>
          <w:p w:rsidR="00803DAD" w:rsidRPr="00944B52" w:rsidRDefault="00803DAD" w:rsidP="00922835">
            <w:pPr>
              <w:rPr>
                <w:sz w:val="28"/>
                <w:szCs w:val="28"/>
                <w:lang w:val="en-US"/>
              </w:rPr>
            </w:pPr>
          </w:p>
        </w:tc>
        <w:tc>
          <w:tcPr>
            <w:tcW w:w="4082" w:type="dxa"/>
            <w:vMerge/>
          </w:tcPr>
          <w:p w:rsidR="00803DAD" w:rsidRPr="00944B52" w:rsidRDefault="00803DAD" w:rsidP="00922835">
            <w:pPr>
              <w:rPr>
                <w:sz w:val="28"/>
                <w:szCs w:val="28"/>
              </w:rPr>
            </w:pPr>
          </w:p>
        </w:tc>
        <w:tc>
          <w:tcPr>
            <w:tcW w:w="170" w:type="dxa"/>
          </w:tcPr>
          <w:p w:rsidR="00803DAD" w:rsidRPr="00944B52" w:rsidRDefault="00803DAD" w:rsidP="00922835">
            <w:pPr>
              <w:jc w:val="right"/>
              <w:rPr>
                <w:sz w:val="28"/>
                <w:szCs w:val="28"/>
                <w:lang w:val="en-US"/>
              </w:rPr>
            </w:pPr>
          </w:p>
        </w:tc>
      </w:tr>
    </w:tbl>
    <w:p w:rsidR="00803DAD" w:rsidRPr="00944B52" w:rsidRDefault="00803DAD" w:rsidP="00803DAD">
      <w:pPr>
        <w:rPr>
          <w:sz w:val="18"/>
          <w:szCs w:val="18"/>
        </w:rPr>
      </w:pPr>
    </w:p>
    <w:p w:rsidR="004F3FBB" w:rsidRPr="00944B52" w:rsidRDefault="004F3FBB" w:rsidP="00803DAD">
      <w:pPr>
        <w:rPr>
          <w:sz w:val="18"/>
          <w:szCs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998"/>
        <w:gridCol w:w="284"/>
      </w:tblGrid>
      <w:tr w:rsidR="00803DAD" w:rsidRPr="00944B52">
        <w:tblPrEx>
          <w:tblCellMar>
            <w:top w:w="0" w:type="dxa"/>
            <w:bottom w:w="0" w:type="dxa"/>
          </w:tblCellMar>
        </w:tblPrEx>
        <w:trPr>
          <w:cantSplit/>
        </w:trPr>
        <w:tc>
          <w:tcPr>
            <w:tcW w:w="142" w:type="dxa"/>
          </w:tcPr>
          <w:p w:rsidR="00803DAD" w:rsidRPr="00944B52" w:rsidRDefault="00803DAD" w:rsidP="00922835">
            <w:pPr>
              <w:rPr>
                <w:noProof/>
                <w:sz w:val="18"/>
                <w:szCs w:val="18"/>
              </w:rPr>
            </w:pPr>
            <w:r w:rsidRPr="00944B52">
              <w:rPr>
                <w:sz w:val="28"/>
                <w:szCs w:val="28"/>
                <w:lang w:val="en-US"/>
              </w:rPr>
              <w:sym w:font="Symbol" w:char="F0E9"/>
            </w:r>
          </w:p>
        </w:tc>
        <w:tc>
          <w:tcPr>
            <w:tcW w:w="1559" w:type="dxa"/>
          </w:tcPr>
          <w:p w:rsidR="00803DAD" w:rsidRPr="00944B52" w:rsidRDefault="00803DAD" w:rsidP="00922835">
            <w:pPr>
              <w:jc w:val="right"/>
              <w:rPr>
                <w:noProof/>
                <w:sz w:val="18"/>
                <w:szCs w:val="18"/>
              </w:rPr>
            </w:pPr>
            <w:r w:rsidRPr="00944B52">
              <w:rPr>
                <w:sz w:val="28"/>
                <w:szCs w:val="28"/>
                <w:lang w:val="en-US"/>
              </w:rPr>
              <w:sym w:font="Symbol" w:char="F0F9"/>
            </w:r>
          </w:p>
        </w:tc>
        <w:tc>
          <w:tcPr>
            <w:tcW w:w="113" w:type="dxa"/>
          </w:tcPr>
          <w:p w:rsidR="00803DAD" w:rsidRPr="00944B52" w:rsidRDefault="00803DAD" w:rsidP="00922835">
            <w:pPr>
              <w:rPr>
                <w:sz w:val="28"/>
                <w:szCs w:val="28"/>
                <w:lang w:val="en-US"/>
              </w:rPr>
            </w:pPr>
            <w:r w:rsidRPr="00944B52">
              <w:rPr>
                <w:sz w:val="28"/>
                <w:szCs w:val="28"/>
                <w:lang w:val="en-US"/>
              </w:rPr>
              <w:sym w:font="Symbol" w:char="F0E9"/>
            </w:r>
          </w:p>
        </w:tc>
        <w:tc>
          <w:tcPr>
            <w:tcW w:w="3998" w:type="dxa"/>
          </w:tcPr>
          <w:p w:rsidR="00803DAD" w:rsidRPr="00944B52" w:rsidRDefault="00944B52" w:rsidP="00922835">
            <w:pPr>
              <w:rPr>
                <w:sz w:val="20"/>
                <w:szCs w:val="20"/>
              </w:rPr>
            </w:pPr>
            <w:r w:rsidRPr="00944B52">
              <w:rPr>
                <w:sz w:val="22"/>
                <w:szCs w:val="22"/>
              </w:rPr>
              <w:t>Об утверждении «Основных направлений бюджетной</w:t>
            </w:r>
            <w:r w:rsidR="004B65D6">
              <w:rPr>
                <w:sz w:val="22"/>
                <w:szCs w:val="22"/>
              </w:rPr>
              <w:t xml:space="preserve"> политики </w:t>
            </w:r>
            <w:r w:rsidRPr="00944B52">
              <w:rPr>
                <w:sz w:val="22"/>
                <w:szCs w:val="22"/>
              </w:rPr>
              <w:t xml:space="preserve"> и </w:t>
            </w:r>
            <w:r w:rsidR="004B65D6">
              <w:rPr>
                <w:sz w:val="22"/>
                <w:szCs w:val="22"/>
              </w:rPr>
              <w:t xml:space="preserve">основных направлений </w:t>
            </w:r>
            <w:r w:rsidRPr="00944B52">
              <w:rPr>
                <w:sz w:val="22"/>
                <w:szCs w:val="22"/>
              </w:rPr>
              <w:t xml:space="preserve">налоговой политики </w:t>
            </w:r>
            <w:proofErr w:type="gramStart"/>
            <w:r w:rsidRPr="00944B52">
              <w:rPr>
                <w:sz w:val="22"/>
                <w:szCs w:val="22"/>
              </w:rPr>
              <w:t>муниципального</w:t>
            </w:r>
            <w:proofErr w:type="gramEnd"/>
            <w:r w:rsidRPr="00944B52">
              <w:rPr>
                <w:sz w:val="22"/>
                <w:szCs w:val="22"/>
              </w:rPr>
              <w:t xml:space="preserve"> образования «город Саянск» н</w:t>
            </w:r>
            <w:r w:rsidR="00EA7D6E">
              <w:rPr>
                <w:sz w:val="22"/>
                <w:szCs w:val="22"/>
              </w:rPr>
              <w:t>а 2017 и на плановый период 2018 и 2019</w:t>
            </w:r>
            <w:r w:rsidRPr="00944B52">
              <w:rPr>
                <w:sz w:val="22"/>
                <w:szCs w:val="22"/>
              </w:rPr>
              <w:t xml:space="preserve">  годов»</w:t>
            </w:r>
          </w:p>
        </w:tc>
        <w:tc>
          <w:tcPr>
            <w:tcW w:w="284" w:type="dxa"/>
          </w:tcPr>
          <w:p w:rsidR="00803DAD" w:rsidRPr="00944B52" w:rsidRDefault="00803DAD" w:rsidP="00922835">
            <w:pPr>
              <w:jc w:val="right"/>
              <w:rPr>
                <w:sz w:val="28"/>
                <w:szCs w:val="28"/>
                <w:lang w:val="en-US"/>
              </w:rPr>
            </w:pPr>
            <w:r w:rsidRPr="00944B52">
              <w:rPr>
                <w:sz w:val="28"/>
                <w:szCs w:val="28"/>
                <w:lang w:val="en-US"/>
              </w:rPr>
              <w:sym w:font="Symbol" w:char="F0F9"/>
            </w:r>
          </w:p>
        </w:tc>
      </w:tr>
    </w:tbl>
    <w:p w:rsidR="00803DAD" w:rsidRPr="00944B52" w:rsidRDefault="00803DAD" w:rsidP="00803DAD">
      <w:pPr>
        <w:pStyle w:val="3"/>
        <w:ind w:firstLine="0"/>
      </w:pPr>
    </w:p>
    <w:p w:rsidR="00944B52" w:rsidRPr="00944B52" w:rsidRDefault="00944B52" w:rsidP="00944B52">
      <w:pPr>
        <w:widowControl w:val="0"/>
        <w:autoSpaceDE w:val="0"/>
        <w:autoSpaceDN w:val="0"/>
        <w:adjustRightInd w:val="0"/>
        <w:ind w:firstLine="540"/>
        <w:jc w:val="both"/>
      </w:pPr>
      <w:proofErr w:type="gramStart"/>
      <w:r w:rsidRPr="00944B52">
        <w:t xml:space="preserve">В целях исполнения </w:t>
      </w:r>
      <w:hyperlink r:id="rId9" w:history="1">
        <w:r w:rsidR="00EA7D6E">
          <w:rPr>
            <w:rStyle w:val="af0"/>
            <w:color w:val="auto"/>
            <w:u w:val="none"/>
          </w:rPr>
          <w:t>постановления</w:t>
        </w:r>
      </w:hyperlink>
      <w:r w:rsidRPr="00944B52">
        <w:t xml:space="preserve"> администрации городского округа муниципального </w:t>
      </w:r>
      <w:r w:rsidR="00EA7D6E">
        <w:t>образования "город Саянск" от 14.06.2016 № 110-37-669-16</w:t>
      </w:r>
      <w:r w:rsidRPr="00944B52">
        <w:t xml:space="preserve"> "Об утверждении </w:t>
      </w:r>
      <w:r w:rsidR="00EA7D6E">
        <w:t xml:space="preserve">порядка и сроков составления </w:t>
      </w:r>
      <w:r w:rsidRPr="00944B52">
        <w:t xml:space="preserve"> </w:t>
      </w:r>
      <w:r w:rsidR="00EA7D6E">
        <w:t>проекта местного бюджета на 2017</w:t>
      </w:r>
      <w:r w:rsidRPr="00944B52">
        <w:t xml:space="preserve"> год и на плановый период</w:t>
      </w:r>
      <w:r w:rsidR="00EA7D6E">
        <w:t xml:space="preserve"> 2018 и 2019</w:t>
      </w:r>
      <w:r w:rsidRPr="00944B52">
        <w:t xml:space="preserve"> годов", руководствуясь </w:t>
      </w:r>
      <w:hyperlink r:id="rId10" w:history="1">
        <w:r w:rsidRPr="00944B52">
          <w:rPr>
            <w:rStyle w:val="af0"/>
            <w:color w:val="auto"/>
            <w:u w:val="none"/>
          </w:rPr>
          <w:t>статьями 172</w:t>
        </w:r>
      </w:hyperlink>
      <w:r w:rsidRPr="00944B52">
        <w:t xml:space="preserve">, </w:t>
      </w:r>
      <w:hyperlink r:id="rId11" w:history="1">
        <w:r w:rsidRPr="00944B52">
          <w:rPr>
            <w:rStyle w:val="af0"/>
            <w:color w:val="auto"/>
            <w:u w:val="none"/>
          </w:rPr>
          <w:t>184.2</w:t>
        </w:r>
      </w:hyperlink>
      <w:r w:rsidRPr="00944B52">
        <w:t xml:space="preserve"> Бюджетного кодекса Российской Федерации, </w:t>
      </w:r>
      <w:hyperlink r:id="rId12" w:history="1">
        <w:r w:rsidRPr="00944B52">
          <w:rPr>
            <w:rStyle w:val="af0"/>
            <w:color w:val="auto"/>
            <w:u w:val="none"/>
          </w:rPr>
          <w:t>статьей 16</w:t>
        </w:r>
      </w:hyperlink>
      <w:r w:rsidRPr="00944B52">
        <w:t xml:space="preserve"> Фед</w:t>
      </w:r>
      <w:r w:rsidR="004477DF">
        <w:t xml:space="preserve">ерального закона от </w:t>
      </w:r>
      <w:r w:rsidR="004477DF" w:rsidRPr="004B65D6">
        <w:t>06.10.2003</w:t>
      </w:r>
      <w:r w:rsidR="004B65D6">
        <w:t xml:space="preserve"> № 151-ФЗ</w:t>
      </w:r>
      <w:r w:rsidR="004477DF">
        <w:t xml:space="preserve"> "</w:t>
      </w:r>
      <w:r w:rsidRPr="00944B52">
        <w:t xml:space="preserve">Об общих принципах организации местного самоуправления в Российской Федерации", </w:t>
      </w:r>
      <w:hyperlink r:id="rId13" w:history="1">
        <w:r w:rsidRPr="00944B52">
          <w:rPr>
            <w:rStyle w:val="af0"/>
            <w:color w:val="auto"/>
            <w:u w:val="none"/>
          </w:rPr>
          <w:t>статьей 5</w:t>
        </w:r>
        <w:proofErr w:type="gramEnd"/>
      </w:hyperlink>
      <w:r w:rsidRPr="00944B52">
        <w:t xml:space="preserve"> Положения о бюджетном процессе в городском округе муниципальном образовании "город Саянск", утвержденного решением Думы городского округа муниципального образования "город Саянск" от 30.10.2013 № 61-67-13-70, </w:t>
      </w:r>
      <w:hyperlink r:id="rId14" w:history="1">
        <w:r w:rsidRPr="00944B52">
          <w:rPr>
            <w:rStyle w:val="af0"/>
            <w:color w:val="auto"/>
            <w:u w:val="none"/>
          </w:rPr>
          <w:t>статьями 32</w:t>
        </w:r>
      </w:hyperlink>
      <w:r w:rsidRPr="00944B52">
        <w:t xml:space="preserve">, </w:t>
      </w:r>
      <w:hyperlink r:id="rId15" w:history="1">
        <w:r w:rsidRPr="00944B52">
          <w:rPr>
            <w:rStyle w:val="af0"/>
            <w:color w:val="auto"/>
            <w:u w:val="none"/>
          </w:rPr>
          <w:t>38</w:t>
        </w:r>
      </w:hyperlink>
      <w:r w:rsidRPr="00944B52">
        <w:t xml:space="preserve"> Устава муниципального образования "город Саянск", администрация городского округа муниципального образования "город Саянск" </w:t>
      </w:r>
    </w:p>
    <w:p w:rsidR="00944B52" w:rsidRPr="00944B52" w:rsidRDefault="00944B52" w:rsidP="00944B52">
      <w:pPr>
        <w:widowControl w:val="0"/>
        <w:autoSpaceDE w:val="0"/>
        <w:autoSpaceDN w:val="0"/>
        <w:adjustRightInd w:val="0"/>
        <w:jc w:val="both"/>
      </w:pPr>
    </w:p>
    <w:p w:rsidR="00944B52" w:rsidRPr="00944B52" w:rsidRDefault="00944B52" w:rsidP="00944B52">
      <w:pPr>
        <w:widowControl w:val="0"/>
        <w:autoSpaceDE w:val="0"/>
        <w:autoSpaceDN w:val="0"/>
        <w:adjustRightInd w:val="0"/>
        <w:jc w:val="both"/>
      </w:pPr>
      <w:r w:rsidRPr="00944B52">
        <w:t>ПОСТАНОВЛЯЕТ:</w:t>
      </w:r>
    </w:p>
    <w:p w:rsidR="00944B52" w:rsidRPr="00944B52" w:rsidRDefault="00944B52" w:rsidP="00944B52">
      <w:pPr>
        <w:widowControl w:val="0"/>
        <w:autoSpaceDE w:val="0"/>
        <w:autoSpaceDN w:val="0"/>
        <w:adjustRightInd w:val="0"/>
        <w:jc w:val="both"/>
      </w:pPr>
    </w:p>
    <w:p w:rsidR="00233C29" w:rsidRDefault="00944B52" w:rsidP="00233C29">
      <w:pPr>
        <w:widowControl w:val="0"/>
        <w:autoSpaceDE w:val="0"/>
        <w:autoSpaceDN w:val="0"/>
        <w:adjustRightInd w:val="0"/>
        <w:ind w:firstLine="540"/>
        <w:jc w:val="both"/>
      </w:pPr>
      <w:r w:rsidRPr="00436439">
        <w:t>1. Утвердить "</w:t>
      </w:r>
      <w:hyperlink r:id="rId16" w:anchor="Par37#Par37" w:history="1">
        <w:r w:rsidRPr="00436439">
          <w:rPr>
            <w:rStyle w:val="af0"/>
            <w:color w:val="auto"/>
            <w:u w:val="none"/>
          </w:rPr>
          <w:t>Основные направления</w:t>
        </w:r>
      </w:hyperlink>
      <w:r w:rsidRPr="00436439">
        <w:t xml:space="preserve"> бюджетной политики и основные направления налоговой политики муниципального об</w:t>
      </w:r>
      <w:r w:rsidR="00EA7D6E">
        <w:t>разования "город Саянск" на 2017 год  и на плановый период 2018 и 2019</w:t>
      </w:r>
      <w:r w:rsidRPr="00436439">
        <w:t xml:space="preserve"> годов" (Приложение).</w:t>
      </w:r>
    </w:p>
    <w:p w:rsidR="00233C29" w:rsidRPr="00E47F94" w:rsidRDefault="00944B52" w:rsidP="00233C29">
      <w:pPr>
        <w:widowControl w:val="0"/>
        <w:autoSpaceDE w:val="0"/>
        <w:autoSpaceDN w:val="0"/>
        <w:adjustRightInd w:val="0"/>
        <w:ind w:firstLine="540"/>
        <w:jc w:val="both"/>
      </w:pPr>
      <w:r w:rsidRPr="00E47F94">
        <w:t xml:space="preserve">2. Признать утратившим силу </w:t>
      </w:r>
      <w:hyperlink r:id="rId17" w:history="1">
        <w:r w:rsidRPr="00E47F94">
          <w:rPr>
            <w:rStyle w:val="af0"/>
            <w:color w:val="auto"/>
            <w:u w:val="none"/>
          </w:rPr>
          <w:t>постановление</w:t>
        </w:r>
      </w:hyperlink>
      <w:r w:rsidRPr="00E47F94">
        <w:t xml:space="preserve"> администрации городского округа муниципального образования "город Саянск"</w:t>
      </w:r>
      <w:r w:rsidR="00233C29" w:rsidRPr="00E47F94">
        <w:t xml:space="preserve"> </w:t>
      </w:r>
      <w:r w:rsidRPr="00E47F94">
        <w:t>о</w:t>
      </w:r>
      <w:r w:rsidR="00EA7D6E">
        <w:t>т 08.10.2015</w:t>
      </w:r>
      <w:r w:rsidR="00436439" w:rsidRPr="00E47F94">
        <w:t xml:space="preserve"> №</w:t>
      </w:r>
      <w:r w:rsidR="00EA7D6E">
        <w:t xml:space="preserve"> 110-37-932-15</w:t>
      </w:r>
      <w:r w:rsidRPr="00E47F94">
        <w:t xml:space="preserve"> "Об утверждении "Основных направлений бюджетной политики и основных направлений налоговой политики муниципального об</w:t>
      </w:r>
      <w:r w:rsidR="00EA7D6E">
        <w:t>разования "город Саянск" на 2016</w:t>
      </w:r>
      <w:r w:rsidR="00436439" w:rsidRPr="00E47F94">
        <w:t xml:space="preserve"> </w:t>
      </w:r>
      <w:r w:rsidR="00A735C3">
        <w:t>год и на  плановый период 2017 и 2018</w:t>
      </w:r>
      <w:r w:rsidR="004477DF" w:rsidRPr="00E47F94">
        <w:t xml:space="preserve"> </w:t>
      </w:r>
      <w:r w:rsidRPr="00E47F94">
        <w:t xml:space="preserve">годов", </w:t>
      </w:r>
      <w:r w:rsidR="00E47F94" w:rsidRPr="00E47F94">
        <w:t>(</w:t>
      </w:r>
      <w:r w:rsidRPr="00E47F94">
        <w:t>опубликовано в газете "Саянские зори</w:t>
      </w:r>
      <w:r w:rsidRPr="001A34D4">
        <w:t xml:space="preserve">" </w:t>
      </w:r>
      <w:r w:rsidR="001A34D4" w:rsidRPr="001A34D4">
        <w:t>№ 40, 1</w:t>
      </w:r>
      <w:r w:rsidR="00436439" w:rsidRPr="001A34D4">
        <w:t>5.</w:t>
      </w:r>
      <w:r w:rsidR="001A34D4" w:rsidRPr="001A34D4">
        <w:t>10.2015</w:t>
      </w:r>
      <w:r w:rsidR="000B30E2" w:rsidRPr="001A34D4">
        <w:t xml:space="preserve">, </w:t>
      </w:r>
      <w:r w:rsidR="000B30E2" w:rsidRPr="0038410F">
        <w:t xml:space="preserve">страница </w:t>
      </w:r>
      <w:r w:rsidR="0038410F" w:rsidRPr="0038410F">
        <w:t>6</w:t>
      </w:r>
      <w:r w:rsidR="00EA7D6E" w:rsidRPr="0038410F">
        <w:t xml:space="preserve"> вкладыша</w:t>
      </w:r>
      <w:r w:rsidR="00233C29" w:rsidRPr="00E47F94">
        <w:t xml:space="preserve">). </w:t>
      </w:r>
    </w:p>
    <w:p w:rsidR="00233C29" w:rsidRDefault="00233C29" w:rsidP="00233C29">
      <w:pPr>
        <w:widowControl w:val="0"/>
        <w:autoSpaceDE w:val="0"/>
        <w:autoSpaceDN w:val="0"/>
        <w:adjustRightInd w:val="0"/>
        <w:ind w:firstLine="540"/>
        <w:jc w:val="both"/>
      </w:pPr>
      <w:r w:rsidRPr="00E47F94">
        <w:t>3. Опубликовать настоящее постановление в газете «Саянские зори»</w:t>
      </w:r>
      <w:r w:rsidRPr="00233C29">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44B52" w:rsidRPr="00233C29" w:rsidRDefault="00944B52" w:rsidP="00233C29">
      <w:pPr>
        <w:widowControl w:val="0"/>
        <w:autoSpaceDE w:val="0"/>
        <w:autoSpaceDN w:val="0"/>
        <w:adjustRightInd w:val="0"/>
        <w:ind w:firstLine="540"/>
        <w:jc w:val="both"/>
      </w:pPr>
      <w:r w:rsidRPr="00233C29">
        <w:t>4. Настоящее постановление</w:t>
      </w:r>
      <w:r w:rsidR="00EA7D6E">
        <w:t xml:space="preserve"> вступает в силу с 1 января 2017</w:t>
      </w:r>
      <w:r w:rsidRPr="00233C29">
        <w:t xml:space="preserve"> года.</w:t>
      </w:r>
    </w:p>
    <w:p w:rsidR="00944B52" w:rsidRPr="00944B52" w:rsidRDefault="00944B52" w:rsidP="00944B52">
      <w:pPr>
        <w:widowControl w:val="0"/>
        <w:autoSpaceDE w:val="0"/>
        <w:autoSpaceDN w:val="0"/>
        <w:adjustRightInd w:val="0"/>
        <w:jc w:val="both"/>
      </w:pPr>
    </w:p>
    <w:p w:rsidR="00944B52" w:rsidRPr="00944B52" w:rsidRDefault="00944B52" w:rsidP="00944B52">
      <w:pPr>
        <w:widowControl w:val="0"/>
        <w:autoSpaceDE w:val="0"/>
        <w:autoSpaceDN w:val="0"/>
        <w:adjustRightInd w:val="0"/>
      </w:pPr>
    </w:p>
    <w:p w:rsidR="00944B52" w:rsidRPr="00944B52" w:rsidRDefault="00944B52" w:rsidP="00944B52">
      <w:pPr>
        <w:widowControl w:val="0"/>
        <w:autoSpaceDE w:val="0"/>
        <w:autoSpaceDN w:val="0"/>
        <w:adjustRightInd w:val="0"/>
      </w:pPr>
      <w:r w:rsidRPr="00944B52">
        <w:t>Мэр городского округа</w:t>
      </w:r>
    </w:p>
    <w:p w:rsidR="00944B52" w:rsidRPr="00944B52" w:rsidRDefault="00944B52" w:rsidP="00944B52">
      <w:pPr>
        <w:widowControl w:val="0"/>
        <w:autoSpaceDE w:val="0"/>
        <w:autoSpaceDN w:val="0"/>
        <w:adjustRightInd w:val="0"/>
      </w:pPr>
      <w:proofErr w:type="gramStart"/>
      <w:r w:rsidRPr="00944B52">
        <w:t>муниципального</w:t>
      </w:r>
      <w:proofErr w:type="gramEnd"/>
      <w:r w:rsidRPr="00944B52">
        <w:t xml:space="preserve"> образования "город Саянск"</w:t>
      </w:r>
      <w:r w:rsidRPr="00944B52">
        <w:tab/>
      </w:r>
      <w:r w:rsidRPr="00944B52">
        <w:tab/>
      </w:r>
      <w:r w:rsidRPr="00944B52">
        <w:tab/>
      </w:r>
      <w:r w:rsidRPr="00944B52">
        <w:tab/>
      </w:r>
      <w:r w:rsidRPr="00944B52">
        <w:tab/>
        <w:t>О.В.Боровский</w:t>
      </w:r>
    </w:p>
    <w:p w:rsidR="00944B52" w:rsidRPr="00944B52" w:rsidRDefault="00944B52" w:rsidP="00944B52">
      <w:pPr>
        <w:widowControl w:val="0"/>
        <w:autoSpaceDE w:val="0"/>
        <w:autoSpaceDN w:val="0"/>
        <w:adjustRightInd w:val="0"/>
        <w:jc w:val="both"/>
      </w:pPr>
      <w:bookmarkStart w:id="1" w:name="Par35"/>
      <w:bookmarkEnd w:id="1"/>
    </w:p>
    <w:p w:rsidR="00436439" w:rsidRDefault="000E0C30" w:rsidP="00944B52">
      <w:pPr>
        <w:widowControl w:val="0"/>
        <w:autoSpaceDE w:val="0"/>
        <w:autoSpaceDN w:val="0"/>
        <w:adjustRightInd w:val="0"/>
        <w:jc w:val="both"/>
      </w:pPr>
      <w:r>
        <w:t>И</w:t>
      </w:r>
      <w:r w:rsidR="00EA7D6E">
        <w:t>сп.</w:t>
      </w:r>
      <w:proofErr w:type="gramStart"/>
      <w:r w:rsidR="00EA7D6E">
        <w:t>:М</w:t>
      </w:r>
      <w:proofErr w:type="gramEnd"/>
      <w:r w:rsidR="00EA7D6E">
        <w:t>амарина О.А.</w:t>
      </w:r>
    </w:p>
    <w:p w:rsidR="00436439" w:rsidRDefault="00436439" w:rsidP="00944B52">
      <w:pPr>
        <w:widowControl w:val="0"/>
        <w:autoSpaceDE w:val="0"/>
        <w:autoSpaceDN w:val="0"/>
        <w:adjustRightInd w:val="0"/>
        <w:jc w:val="both"/>
      </w:pPr>
      <w:r>
        <w:t>тел.</w:t>
      </w:r>
      <w:r w:rsidR="00EA7D6E">
        <w:t>:</w:t>
      </w:r>
      <w:r>
        <w:t xml:space="preserve"> 5-66-92</w:t>
      </w:r>
    </w:p>
    <w:p w:rsidR="000B4329" w:rsidRDefault="000B4329" w:rsidP="00436439"/>
    <w:p w:rsidR="000F5E55" w:rsidRPr="00BE555A" w:rsidRDefault="000F5E55" w:rsidP="000F5E55">
      <w:pPr>
        <w:pStyle w:val="ConsPlusNormal"/>
        <w:widowControl/>
        <w:ind w:left="5664" w:firstLine="276"/>
        <w:outlineLvl w:val="0"/>
        <w:rPr>
          <w:rFonts w:ascii="Times New Roman" w:hAnsi="Times New Roman" w:cs="Times New Roman"/>
        </w:rPr>
      </w:pPr>
      <w:bookmarkStart w:id="2" w:name="Par37"/>
      <w:bookmarkEnd w:id="2"/>
      <w:r w:rsidRPr="00BE555A">
        <w:rPr>
          <w:rFonts w:ascii="Times New Roman" w:hAnsi="Times New Roman" w:cs="Times New Roman"/>
        </w:rPr>
        <w:t xml:space="preserve">Приложение </w:t>
      </w:r>
    </w:p>
    <w:p w:rsidR="000F5E55" w:rsidRPr="00BE555A" w:rsidRDefault="000F5E55" w:rsidP="000F5E55">
      <w:pPr>
        <w:pStyle w:val="ConsPlusNormal"/>
        <w:widowControl/>
        <w:ind w:left="5664" w:firstLine="276"/>
        <w:outlineLvl w:val="0"/>
        <w:rPr>
          <w:rFonts w:ascii="Times New Roman" w:hAnsi="Times New Roman" w:cs="Times New Roman"/>
        </w:rPr>
      </w:pPr>
      <w:r w:rsidRPr="00BE555A">
        <w:rPr>
          <w:rFonts w:ascii="Times New Roman" w:hAnsi="Times New Roman" w:cs="Times New Roman"/>
        </w:rPr>
        <w:t>к постановлению администрации</w:t>
      </w:r>
    </w:p>
    <w:p w:rsidR="000F5E55" w:rsidRPr="00BE555A" w:rsidRDefault="000F5E55" w:rsidP="000F5E55">
      <w:pPr>
        <w:pStyle w:val="ConsPlusNormal"/>
        <w:widowControl/>
        <w:ind w:left="5664" w:firstLine="276"/>
        <w:outlineLvl w:val="0"/>
        <w:rPr>
          <w:rFonts w:ascii="Times New Roman" w:hAnsi="Times New Roman" w:cs="Times New Roman"/>
        </w:rPr>
      </w:pPr>
      <w:r w:rsidRPr="00BE555A">
        <w:rPr>
          <w:rFonts w:ascii="Times New Roman" w:hAnsi="Times New Roman" w:cs="Times New Roman"/>
        </w:rPr>
        <w:t xml:space="preserve">городского округа </w:t>
      </w:r>
      <w:r>
        <w:rPr>
          <w:rFonts w:ascii="Times New Roman" w:hAnsi="Times New Roman" w:cs="Times New Roman"/>
        </w:rPr>
        <w:t>м</w:t>
      </w:r>
      <w:r w:rsidRPr="00BE555A">
        <w:rPr>
          <w:rFonts w:ascii="Times New Roman" w:hAnsi="Times New Roman" w:cs="Times New Roman"/>
        </w:rPr>
        <w:t>униципального</w:t>
      </w:r>
    </w:p>
    <w:p w:rsidR="000F5E55" w:rsidRPr="00BE555A" w:rsidRDefault="000F5E55" w:rsidP="000F5E55">
      <w:pPr>
        <w:pStyle w:val="ConsPlusNormal"/>
        <w:widowControl/>
        <w:ind w:left="5664" w:firstLine="276"/>
        <w:outlineLvl w:val="0"/>
        <w:rPr>
          <w:rFonts w:ascii="Times New Roman" w:hAnsi="Times New Roman" w:cs="Times New Roman"/>
        </w:rPr>
      </w:pPr>
      <w:r w:rsidRPr="00BE555A">
        <w:rPr>
          <w:rFonts w:ascii="Times New Roman" w:hAnsi="Times New Roman" w:cs="Times New Roman"/>
        </w:rPr>
        <w:t>образования «город Саянск»</w:t>
      </w:r>
    </w:p>
    <w:p w:rsidR="000F5E55" w:rsidRPr="00BE555A" w:rsidRDefault="000F5E55" w:rsidP="000F5E55">
      <w:pPr>
        <w:pStyle w:val="ConsPlusNormal"/>
        <w:widowControl/>
        <w:ind w:left="5664" w:firstLine="276"/>
        <w:rPr>
          <w:rFonts w:ascii="Times New Roman" w:hAnsi="Times New Roman" w:cs="Times New Roman"/>
          <w:sz w:val="24"/>
          <w:szCs w:val="24"/>
        </w:rPr>
      </w:pPr>
      <w:r w:rsidRPr="00BE555A">
        <w:rPr>
          <w:rFonts w:ascii="Times New Roman" w:hAnsi="Times New Roman" w:cs="Times New Roman"/>
        </w:rPr>
        <w:t>от  _______________№ ____________</w:t>
      </w:r>
    </w:p>
    <w:p w:rsidR="000F5E55" w:rsidRDefault="000F5E55" w:rsidP="00944B52">
      <w:pPr>
        <w:widowControl w:val="0"/>
        <w:autoSpaceDE w:val="0"/>
        <w:autoSpaceDN w:val="0"/>
        <w:adjustRightInd w:val="0"/>
        <w:jc w:val="center"/>
        <w:rPr>
          <w:b/>
          <w:bCs/>
        </w:rPr>
      </w:pPr>
    </w:p>
    <w:p w:rsidR="00944B52" w:rsidRDefault="00944B52" w:rsidP="00944B52">
      <w:pPr>
        <w:widowControl w:val="0"/>
        <w:autoSpaceDE w:val="0"/>
        <w:autoSpaceDN w:val="0"/>
        <w:adjustRightInd w:val="0"/>
        <w:jc w:val="center"/>
        <w:rPr>
          <w:b/>
          <w:bCs/>
        </w:rPr>
      </w:pPr>
      <w:hyperlink r:id="rId18" w:anchor="Par37#Par37" w:history="1">
        <w:r w:rsidRPr="00944B52">
          <w:rPr>
            <w:rStyle w:val="af0"/>
            <w:b/>
            <w:bCs/>
            <w:color w:val="auto"/>
            <w:u w:val="none"/>
          </w:rPr>
          <w:t>Основные направления</w:t>
        </w:r>
      </w:hyperlink>
      <w:r w:rsidRPr="00944B52">
        <w:rPr>
          <w:b/>
          <w:bCs/>
        </w:rPr>
        <w:t xml:space="preserve"> бюджетной политики и основные направления налоговой политики</w:t>
      </w:r>
    </w:p>
    <w:p w:rsidR="00944B52" w:rsidRDefault="00944B52" w:rsidP="00944B52">
      <w:pPr>
        <w:widowControl w:val="0"/>
        <w:autoSpaceDE w:val="0"/>
        <w:autoSpaceDN w:val="0"/>
        <w:adjustRightInd w:val="0"/>
        <w:jc w:val="center"/>
        <w:rPr>
          <w:b/>
          <w:bCs/>
        </w:rPr>
      </w:pPr>
      <w:proofErr w:type="gramStart"/>
      <w:r w:rsidRPr="00944B52">
        <w:rPr>
          <w:b/>
          <w:bCs/>
        </w:rPr>
        <w:t>муниципального</w:t>
      </w:r>
      <w:proofErr w:type="gramEnd"/>
      <w:r w:rsidRPr="00944B52">
        <w:rPr>
          <w:b/>
          <w:bCs/>
        </w:rPr>
        <w:t xml:space="preserve"> об</w:t>
      </w:r>
      <w:r w:rsidR="00D9314F">
        <w:rPr>
          <w:b/>
          <w:bCs/>
        </w:rPr>
        <w:t>разования "город Саянск" на 2017</w:t>
      </w:r>
      <w:r w:rsidRPr="00944B52">
        <w:rPr>
          <w:b/>
          <w:bCs/>
        </w:rPr>
        <w:t xml:space="preserve"> год  </w:t>
      </w:r>
    </w:p>
    <w:p w:rsidR="00944B52" w:rsidRPr="00944B52" w:rsidRDefault="00D9314F" w:rsidP="00944B52">
      <w:pPr>
        <w:widowControl w:val="0"/>
        <w:autoSpaceDE w:val="0"/>
        <w:autoSpaceDN w:val="0"/>
        <w:adjustRightInd w:val="0"/>
        <w:jc w:val="center"/>
        <w:rPr>
          <w:b/>
          <w:bCs/>
        </w:rPr>
      </w:pPr>
      <w:r>
        <w:rPr>
          <w:b/>
          <w:bCs/>
        </w:rPr>
        <w:t>и на плановый период 2018 и 2019</w:t>
      </w:r>
      <w:r w:rsidR="00944B52" w:rsidRPr="00944B52">
        <w:rPr>
          <w:b/>
          <w:bCs/>
        </w:rPr>
        <w:t xml:space="preserve"> годов</w:t>
      </w:r>
    </w:p>
    <w:p w:rsidR="00944B52" w:rsidRPr="00944B52" w:rsidRDefault="00944B52" w:rsidP="00944B52">
      <w:pPr>
        <w:widowControl w:val="0"/>
        <w:autoSpaceDE w:val="0"/>
        <w:autoSpaceDN w:val="0"/>
        <w:adjustRightInd w:val="0"/>
        <w:jc w:val="center"/>
        <w:rPr>
          <w:b/>
          <w:bCs/>
        </w:rPr>
      </w:pPr>
    </w:p>
    <w:p w:rsidR="00944B52" w:rsidRPr="00944B52" w:rsidRDefault="00944B52" w:rsidP="00944B52">
      <w:pPr>
        <w:widowControl w:val="0"/>
        <w:autoSpaceDE w:val="0"/>
        <w:autoSpaceDN w:val="0"/>
        <w:adjustRightInd w:val="0"/>
        <w:jc w:val="both"/>
        <w:rPr>
          <w:b/>
          <w:bCs/>
        </w:rPr>
      </w:pPr>
    </w:p>
    <w:p w:rsidR="00944B52" w:rsidRPr="00944B52" w:rsidRDefault="00944B52" w:rsidP="00944B52">
      <w:pPr>
        <w:widowControl w:val="0"/>
        <w:autoSpaceDE w:val="0"/>
        <w:autoSpaceDN w:val="0"/>
        <w:adjustRightInd w:val="0"/>
        <w:jc w:val="center"/>
        <w:outlineLvl w:val="1"/>
        <w:rPr>
          <w:b/>
          <w:bCs/>
        </w:rPr>
      </w:pPr>
      <w:bookmarkStart w:id="3" w:name="Par46"/>
      <w:bookmarkEnd w:id="3"/>
      <w:r w:rsidRPr="00944B52">
        <w:rPr>
          <w:b/>
          <w:bCs/>
        </w:rPr>
        <w:t>1. Общие положения</w:t>
      </w:r>
    </w:p>
    <w:p w:rsidR="00944B52" w:rsidRPr="00944B52" w:rsidRDefault="00944B52" w:rsidP="00944B52">
      <w:pPr>
        <w:widowControl w:val="0"/>
        <w:autoSpaceDE w:val="0"/>
        <w:autoSpaceDN w:val="0"/>
        <w:adjustRightInd w:val="0"/>
        <w:jc w:val="both"/>
      </w:pPr>
    </w:p>
    <w:p w:rsidR="00944B52" w:rsidRPr="00F54715" w:rsidRDefault="00944B52" w:rsidP="00944B52">
      <w:pPr>
        <w:widowControl w:val="0"/>
        <w:autoSpaceDE w:val="0"/>
        <w:autoSpaceDN w:val="0"/>
        <w:adjustRightInd w:val="0"/>
        <w:ind w:firstLine="567"/>
        <w:jc w:val="both"/>
      </w:pPr>
      <w:proofErr w:type="gramStart"/>
      <w:r w:rsidRPr="00F54715">
        <w:t>Основные направления бюджетной политики и основные направления налоговой политики муниципального образования "город Саянск" (далее - Основные направления бюджетн</w:t>
      </w:r>
      <w:r w:rsidR="00D9314F" w:rsidRPr="00F54715">
        <w:t>ой и налоговой политики) на 2017 год и на плановый период 2018 и 2019</w:t>
      </w:r>
      <w:r w:rsidRPr="00F54715">
        <w:t xml:space="preserve"> годов подготовлены в соответствии со </w:t>
      </w:r>
      <w:hyperlink r:id="rId19" w:history="1">
        <w:r w:rsidRPr="00F54715">
          <w:rPr>
            <w:rStyle w:val="af0"/>
            <w:color w:val="auto"/>
            <w:u w:val="none"/>
          </w:rPr>
          <w:t>статьей 172</w:t>
        </w:r>
      </w:hyperlink>
      <w:r w:rsidRPr="00F54715">
        <w:t xml:space="preserve"> Бюджетного кодекса Российской Федерации, с учетом  Основных направлений налоговой полит</w:t>
      </w:r>
      <w:r w:rsidR="00D9314F" w:rsidRPr="00F54715">
        <w:t>ики Российской Федерации на 2017</w:t>
      </w:r>
      <w:r w:rsidRPr="00F54715">
        <w:t xml:space="preserve"> </w:t>
      </w:r>
      <w:r w:rsidR="00D9314F" w:rsidRPr="00F54715">
        <w:t>год и на плановый период 2018 и 2019</w:t>
      </w:r>
      <w:r w:rsidRPr="00F54715">
        <w:t>годов, Основных</w:t>
      </w:r>
      <w:proofErr w:type="gramEnd"/>
      <w:r w:rsidRPr="00F54715">
        <w:t xml:space="preserve"> </w:t>
      </w:r>
      <w:proofErr w:type="gramStart"/>
      <w:r w:rsidRPr="00F54715">
        <w:t>направлений бюджетной полит</w:t>
      </w:r>
      <w:r w:rsidR="00D9314F" w:rsidRPr="00F54715">
        <w:t>ики Российской Федерации на 2017</w:t>
      </w:r>
      <w:r w:rsidRPr="00F54715">
        <w:t xml:space="preserve"> </w:t>
      </w:r>
      <w:r w:rsidR="00D9314F" w:rsidRPr="00F54715">
        <w:t>год и на плановый период 2018 и 2019</w:t>
      </w:r>
      <w:r w:rsidRPr="00F54715">
        <w:t xml:space="preserve"> годов, Прогноза социально-экономического развития городского округа муниципального об</w:t>
      </w:r>
      <w:r w:rsidR="00D9314F" w:rsidRPr="00F54715">
        <w:t xml:space="preserve">разования "город Саянск" на 2017 год и на </w:t>
      </w:r>
      <w:r w:rsidR="00D11DDC" w:rsidRPr="00F54715">
        <w:t xml:space="preserve">плановый </w:t>
      </w:r>
      <w:r w:rsidR="00D9314F" w:rsidRPr="00F54715">
        <w:t>период 2018 и 2019</w:t>
      </w:r>
      <w:r w:rsidRPr="00F54715">
        <w:t xml:space="preserve"> годов и определяют условия, принимаемые для составления п</w:t>
      </w:r>
      <w:r w:rsidR="00D9314F" w:rsidRPr="00F54715">
        <w:t>роекта местного бюджета  на 2017 год и на плановый период 2018</w:t>
      </w:r>
      <w:r w:rsidRPr="00F54715">
        <w:t xml:space="preserve"> и 201</w:t>
      </w:r>
      <w:r w:rsidR="00D9314F" w:rsidRPr="00F54715">
        <w:t>9</w:t>
      </w:r>
      <w:r w:rsidRPr="00F54715">
        <w:t xml:space="preserve"> годов, а также подходы к</w:t>
      </w:r>
      <w:proofErr w:type="gramEnd"/>
      <w:r w:rsidRPr="00F54715">
        <w:t xml:space="preserve"> его формированию с учетом сложившейся экономической ситуации и изменений, внесенных в действующее бюджетное и налоговое законодательство. </w:t>
      </w:r>
    </w:p>
    <w:p w:rsidR="00944B52" w:rsidRPr="00F54715" w:rsidRDefault="00F42E1F" w:rsidP="00944B52">
      <w:pPr>
        <w:widowControl w:val="0"/>
        <w:autoSpaceDE w:val="0"/>
        <w:autoSpaceDN w:val="0"/>
        <w:adjustRightInd w:val="0"/>
        <w:ind w:firstLine="540"/>
        <w:jc w:val="both"/>
      </w:pPr>
      <w:proofErr w:type="gramStart"/>
      <w:r w:rsidRPr="00F54715">
        <w:t>Проект местного бюджета на 2017</w:t>
      </w:r>
      <w:r w:rsidR="00944B52" w:rsidRPr="00F54715">
        <w:t xml:space="preserve"> </w:t>
      </w:r>
      <w:r w:rsidRPr="00F54715">
        <w:t>год и на плановый период 2018 и 2019</w:t>
      </w:r>
      <w:r w:rsidR="00944B52" w:rsidRPr="00F54715">
        <w:t xml:space="preserve"> годов будет составлен на основе </w:t>
      </w:r>
      <w:r w:rsidR="002653B4" w:rsidRPr="00F54715">
        <w:t>базового</w:t>
      </w:r>
      <w:r w:rsidR="00944B52" w:rsidRPr="00F54715">
        <w:t xml:space="preserve"> </w:t>
      </w:r>
      <w:r w:rsidR="00941BD6" w:rsidRPr="00F54715">
        <w:t>варианта</w:t>
      </w:r>
      <w:r w:rsidR="00944B52" w:rsidRPr="00F54715">
        <w:t xml:space="preserve"> социально-экономического развития муниципального образования «город Саянск», с учетом проводимых мероприятий по оптимизации бюджетных расходов и необходимости безусловного исполнения расходных обязательств приоритетного направления.</w:t>
      </w:r>
      <w:proofErr w:type="gramEnd"/>
    </w:p>
    <w:p w:rsidR="00944B52" w:rsidRPr="00F54715" w:rsidRDefault="00944B52" w:rsidP="00944B52">
      <w:pPr>
        <w:widowControl w:val="0"/>
        <w:autoSpaceDE w:val="0"/>
        <w:autoSpaceDN w:val="0"/>
        <w:adjustRightInd w:val="0"/>
        <w:ind w:firstLine="540"/>
        <w:jc w:val="both"/>
      </w:pPr>
    </w:p>
    <w:p w:rsidR="00944B52" w:rsidRPr="00F54715" w:rsidRDefault="00944B52" w:rsidP="00944B52">
      <w:pPr>
        <w:widowControl w:val="0"/>
        <w:autoSpaceDE w:val="0"/>
        <w:autoSpaceDN w:val="0"/>
        <w:adjustRightInd w:val="0"/>
        <w:jc w:val="center"/>
        <w:outlineLvl w:val="1"/>
        <w:rPr>
          <w:b/>
          <w:bCs/>
        </w:rPr>
      </w:pPr>
      <w:bookmarkStart w:id="4" w:name="Par52"/>
      <w:bookmarkEnd w:id="4"/>
      <w:r w:rsidRPr="00F54715">
        <w:rPr>
          <w:b/>
          <w:bCs/>
        </w:rPr>
        <w:t>2. Основные итоги и проблемы реализации бюджетной и налоговой политики</w:t>
      </w:r>
    </w:p>
    <w:p w:rsidR="00944B52" w:rsidRPr="00F54715" w:rsidRDefault="00944B52" w:rsidP="00944B52">
      <w:pPr>
        <w:widowControl w:val="0"/>
        <w:autoSpaceDE w:val="0"/>
        <w:autoSpaceDN w:val="0"/>
        <w:adjustRightInd w:val="0"/>
        <w:jc w:val="center"/>
        <w:rPr>
          <w:b/>
          <w:bCs/>
        </w:rPr>
      </w:pPr>
    </w:p>
    <w:p w:rsidR="00A65C6F" w:rsidRPr="00F54715" w:rsidRDefault="00944B52" w:rsidP="002E3DD7">
      <w:pPr>
        <w:widowControl w:val="0"/>
        <w:autoSpaceDE w:val="0"/>
        <w:autoSpaceDN w:val="0"/>
        <w:adjustRightInd w:val="0"/>
        <w:ind w:firstLine="540"/>
        <w:jc w:val="both"/>
      </w:pPr>
      <w:proofErr w:type="gramStart"/>
      <w:r w:rsidRPr="00F54715">
        <w:t>Реализация бюдже</w:t>
      </w:r>
      <w:r w:rsidR="00D9314F" w:rsidRPr="00F54715">
        <w:t>тной и налоговой полити</w:t>
      </w:r>
      <w:r w:rsidR="002653B4" w:rsidRPr="00F54715">
        <w:t>ки в 2015 году и за 9 месяцев</w:t>
      </w:r>
      <w:r w:rsidR="00D9314F" w:rsidRPr="00F54715">
        <w:t xml:space="preserve"> 2016</w:t>
      </w:r>
      <w:r w:rsidRPr="00F54715">
        <w:t xml:space="preserve"> года осуществлялась в условиях кризисного состояния экономики</w:t>
      </w:r>
      <w:r w:rsidR="00115B55" w:rsidRPr="00F54715">
        <w:t xml:space="preserve">, </w:t>
      </w:r>
      <w:r w:rsidR="00606AF0" w:rsidRPr="00F54715">
        <w:t xml:space="preserve">нестабильной работы </w:t>
      </w:r>
      <w:r w:rsidR="0015151A" w:rsidRPr="00F54715">
        <w:t xml:space="preserve">градообразующего предприятия </w:t>
      </w:r>
      <w:r w:rsidR="00606AF0" w:rsidRPr="00F54715">
        <w:t>АО «</w:t>
      </w:r>
      <w:r w:rsidR="00661601" w:rsidRPr="00F54715">
        <w:t>Са</w:t>
      </w:r>
      <w:r w:rsidR="00606AF0" w:rsidRPr="00F54715">
        <w:t>янскхимпласт</w:t>
      </w:r>
      <w:r w:rsidR="002653B4" w:rsidRPr="00F54715">
        <w:t>»</w:t>
      </w:r>
      <w:r w:rsidR="002E3DD7" w:rsidRPr="00F54715">
        <w:t>, а также роста расходных обязательств, обусловленных  необходимостью  реализации указов Президента от 7 мая 2012 года,  повышением минимального размера оплаты труда, содержанием социальных объектов, введенных в эксплуатацию после реконструкции или завершения строительства,  необходимостью  исполнения условий</w:t>
      </w:r>
      <w:proofErr w:type="gramEnd"/>
      <w:r w:rsidR="002E3DD7" w:rsidRPr="00F54715">
        <w:t xml:space="preserve"> получения целевых субсидий из областного бюджета. </w:t>
      </w:r>
    </w:p>
    <w:p w:rsidR="00A65C6F" w:rsidRPr="00F54715" w:rsidRDefault="002E3DD7" w:rsidP="00A65C6F">
      <w:pPr>
        <w:widowControl w:val="0"/>
        <w:autoSpaceDE w:val="0"/>
        <w:autoSpaceDN w:val="0"/>
        <w:adjustRightInd w:val="0"/>
        <w:ind w:firstLine="709"/>
        <w:contextualSpacing/>
        <w:jc w:val="both"/>
      </w:pPr>
      <w:r w:rsidRPr="00F54715">
        <w:t xml:space="preserve"> </w:t>
      </w:r>
      <w:proofErr w:type="gramStart"/>
      <w:r w:rsidR="00A65C6F" w:rsidRPr="00F54715">
        <w:t xml:space="preserve">В связи с этим одним из основных направлений деятельности администрации муниципального образования «город Саянск»  являлось проведение активной политики по обеспечению сбалансированности местного  бюджета и </w:t>
      </w:r>
      <w:r w:rsidRPr="00F54715">
        <w:t xml:space="preserve"> приняти</w:t>
      </w:r>
      <w:r w:rsidR="00A65C6F" w:rsidRPr="00F54715">
        <w:t>ю</w:t>
      </w:r>
      <w:r w:rsidRPr="00F54715">
        <w:t xml:space="preserve"> мер по оптимизации сети и штатной численности муниципальных учреждений, дополнительному привлечению целевых средств из областного бюджета</w:t>
      </w:r>
      <w:r w:rsidR="00A65C6F" w:rsidRPr="00F54715">
        <w:t xml:space="preserve"> </w:t>
      </w:r>
      <w:r w:rsidRPr="00F54715">
        <w:t xml:space="preserve"> и источников финансирования дефицита местного бюджета в виде кредитов кредитных организаций.</w:t>
      </w:r>
      <w:proofErr w:type="gramEnd"/>
      <w:r w:rsidR="00A65C6F" w:rsidRPr="00F54715">
        <w:t xml:space="preserve"> </w:t>
      </w:r>
      <w:proofErr w:type="gramStart"/>
      <w:r w:rsidR="00A65C6F" w:rsidRPr="00F54715">
        <w:t>В целях повышения эффективности бюджетных расходов, исключения  из расходной части местного бюджета расходов, не относящихся к полномочиям городского округа, повышения доходной части местного бюджета и расширения налогооблагаемой базы был составлен и утвержден антикризисный план действий администрации муниципального образования «город Саянск» и создана комиссия, контролирующая выполнение указанного плана с вынесением предложений по дальнейшим мероприятиям.</w:t>
      </w:r>
      <w:proofErr w:type="gramEnd"/>
      <w:r w:rsidR="00A65C6F" w:rsidRPr="00F54715">
        <w:t xml:space="preserve"> </w:t>
      </w:r>
      <w:r w:rsidR="006500CA" w:rsidRPr="00F54715">
        <w:t xml:space="preserve"> </w:t>
      </w:r>
      <w:proofErr w:type="gramStart"/>
      <w:r w:rsidR="006500CA" w:rsidRPr="00F54715">
        <w:t xml:space="preserve">Для оперативного перераспределения внутренних ресурсов проводились корректировки местного бюджета, в том числе в части  уточнения прогнозов налоговых и неналоговых платежей,  и направления бюджетных ассигнований на приоритетные и требующие  немедленного  исполнения расходы </w:t>
      </w:r>
      <w:r w:rsidR="006500CA" w:rsidRPr="00F54715">
        <w:lastRenderedPageBreak/>
        <w:t xml:space="preserve">местного бюджета.  </w:t>
      </w:r>
      <w:proofErr w:type="gramEnd"/>
    </w:p>
    <w:p w:rsidR="002653B4" w:rsidRPr="00F54715" w:rsidRDefault="002E3DD7" w:rsidP="00944B52">
      <w:pPr>
        <w:widowControl w:val="0"/>
        <w:autoSpaceDE w:val="0"/>
        <w:autoSpaceDN w:val="0"/>
        <w:adjustRightInd w:val="0"/>
        <w:ind w:firstLine="567"/>
        <w:jc w:val="both"/>
      </w:pPr>
      <w:r w:rsidRPr="00F54715">
        <w:t xml:space="preserve"> </w:t>
      </w:r>
    </w:p>
    <w:p w:rsidR="006500CA" w:rsidRPr="00F54715" w:rsidRDefault="00944B52" w:rsidP="006500CA">
      <w:pPr>
        <w:widowControl w:val="0"/>
        <w:autoSpaceDE w:val="0"/>
        <w:autoSpaceDN w:val="0"/>
        <w:adjustRightInd w:val="0"/>
        <w:ind w:firstLine="540"/>
        <w:jc w:val="both"/>
      </w:pPr>
      <w:r w:rsidRPr="00F54715">
        <w:t xml:space="preserve"> </w:t>
      </w:r>
      <w:r w:rsidR="006500CA" w:rsidRPr="00F54715">
        <w:t xml:space="preserve"> В соответствии с федеральным и областным законами «Об особенностях составления бюджета на 2016год», решением Думы городского округа </w:t>
      </w:r>
      <w:r w:rsidR="00D5156D" w:rsidRPr="00F54715">
        <w:t xml:space="preserve">муниципального образования «город Саянск» </w:t>
      </w:r>
      <w:r w:rsidR="006500CA" w:rsidRPr="00F54715">
        <w:t xml:space="preserve">также было принято решение о составлении проекта местного бюджета сроком на 1 год.  Несмотря на это,  бюджет 2016 года  был принят на основе принципа программно-целевого планирования, и составлен  на основе 12 муниципальных программ,  </w:t>
      </w:r>
      <w:proofErr w:type="gramStart"/>
      <w:r w:rsidR="006500CA" w:rsidRPr="00F54715">
        <w:t>расходы</w:t>
      </w:r>
      <w:proofErr w:type="gramEnd"/>
      <w:r w:rsidR="006500CA" w:rsidRPr="00F54715">
        <w:t xml:space="preserve">  на исполнение которых составили  91 % от общего объема расходов местного бюджета.</w:t>
      </w:r>
    </w:p>
    <w:p w:rsidR="00944B52" w:rsidRPr="00F54715" w:rsidRDefault="006500CA" w:rsidP="00A67206">
      <w:pPr>
        <w:widowControl w:val="0"/>
        <w:autoSpaceDE w:val="0"/>
        <w:autoSpaceDN w:val="0"/>
        <w:adjustRightInd w:val="0"/>
        <w:ind w:firstLine="540"/>
        <w:jc w:val="both"/>
      </w:pPr>
      <w:r w:rsidRPr="00F54715">
        <w:t xml:space="preserve">Начиная с 2016 года муниципальные услуги (работы) предоставляются в соответствии с ведомственными перечнями муниципальных услуг. </w:t>
      </w:r>
      <w:proofErr w:type="gramStart"/>
      <w:r w:rsidRPr="00F54715">
        <w:t xml:space="preserve">С целью повышения качества </w:t>
      </w:r>
      <w:r w:rsidR="009201D0" w:rsidRPr="00F54715">
        <w:t xml:space="preserve">оказываемых муниципальных услуг </w:t>
      </w:r>
      <w:r w:rsidR="00222220" w:rsidRPr="00F54715">
        <w:t>распоряжением администрации городского округа муниципального образования «город Саянск» от 29.09.2015 № 110-46-748-15</w:t>
      </w:r>
      <w:r w:rsidR="00A04DC9" w:rsidRPr="00F54715">
        <w:t xml:space="preserve"> утверждены</w:t>
      </w:r>
      <w:r w:rsidRPr="00F54715">
        <w:t xml:space="preserve"> «Общие требования к формированию и применению стандартов качества оказания муниципальных услуг (выполнения работ)», на основании которых органы местного самоуправления, выполняющие полномочия учредителей муниципальных  автономных и бюджетных учреждений утверждают стандарты качества по подведомственным учреждениям.</w:t>
      </w:r>
      <w:proofErr w:type="gramEnd"/>
      <w:r w:rsidRPr="00F54715">
        <w:t xml:space="preserve"> Всего в 2015 году и за 9 месяцев 2016 года утверждено  12 стандартов  качества оказания муниципальных услуг.</w:t>
      </w:r>
    </w:p>
    <w:p w:rsidR="00B85D62" w:rsidRPr="00F54715" w:rsidRDefault="00DE2EDF" w:rsidP="00944B52">
      <w:pPr>
        <w:widowControl w:val="0"/>
        <w:autoSpaceDE w:val="0"/>
        <w:autoSpaceDN w:val="0"/>
        <w:adjustRightInd w:val="0"/>
        <w:ind w:firstLine="540"/>
        <w:jc w:val="both"/>
      </w:pPr>
      <w:r w:rsidRPr="00F54715">
        <w:t>Местный бюджет за 2015</w:t>
      </w:r>
      <w:r w:rsidR="00944B52" w:rsidRPr="00F54715">
        <w:t xml:space="preserve"> год был и</w:t>
      </w:r>
      <w:r w:rsidRPr="00F54715">
        <w:t>сполнен с дефицитом в сумме 17,9</w:t>
      </w:r>
      <w:r w:rsidR="00944B52" w:rsidRPr="00F54715">
        <w:t xml:space="preserve"> млн.</w:t>
      </w:r>
      <w:r w:rsidRPr="00F54715">
        <w:t xml:space="preserve"> руб., или 6</w:t>
      </w:r>
      <w:r w:rsidR="00944B52" w:rsidRPr="00F54715">
        <w:t xml:space="preserve">% от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Общая сумма доходов </w:t>
      </w:r>
      <w:r w:rsidRPr="00F54715">
        <w:t>местного бюджета составила 864,3</w:t>
      </w:r>
      <w:r w:rsidR="00944B52" w:rsidRPr="00F54715">
        <w:t xml:space="preserve"> млн. руб., расход</w:t>
      </w:r>
      <w:r w:rsidRPr="00F54715">
        <w:t xml:space="preserve">ов – </w:t>
      </w:r>
      <w:r w:rsidR="008443FF" w:rsidRPr="00F54715">
        <w:t>882,2</w:t>
      </w:r>
      <w:r w:rsidR="00944B52" w:rsidRPr="00F54715">
        <w:t xml:space="preserve"> млн. руб., муниципальный долг по состоянию на 1 </w:t>
      </w:r>
      <w:r w:rsidRPr="00F54715">
        <w:t xml:space="preserve">января 2016 года составил  132,9 </w:t>
      </w:r>
      <w:r w:rsidR="00944B52" w:rsidRPr="00F54715">
        <w:t>млн.</w:t>
      </w:r>
      <w:r w:rsidR="00B85D62" w:rsidRPr="00F54715">
        <w:t xml:space="preserve"> </w:t>
      </w:r>
      <w:r w:rsidR="00944B52" w:rsidRPr="00F54715">
        <w:t>руб</w:t>
      </w:r>
      <w:r w:rsidR="00745EF1" w:rsidRPr="00F54715">
        <w:t>.</w:t>
      </w:r>
      <w:r w:rsidR="00A67206" w:rsidRPr="00F54715">
        <w:t xml:space="preserve"> </w:t>
      </w:r>
    </w:p>
    <w:p w:rsidR="00745EF1" w:rsidRPr="00F54715" w:rsidRDefault="00B85D62" w:rsidP="00944B52">
      <w:pPr>
        <w:widowControl w:val="0"/>
        <w:autoSpaceDE w:val="0"/>
        <w:autoSpaceDN w:val="0"/>
        <w:adjustRightInd w:val="0"/>
        <w:ind w:firstLine="540"/>
        <w:jc w:val="both"/>
      </w:pPr>
      <w:r w:rsidRPr="00F54715">
        <w:t>За 9 месяцев 2016 года в местный бюджет  поступили доходы в сумме 685751 тыс. руб.</w:t>
      </w:r>
      <w:r w:rsidR="00A65FD4" w:rsidRPr="00F54715">
        <w:t>,</w:t>
      </w:r>
      <w:r w:rsidRPr="00F54715">
        <w:t xml:space="preserve"> или </w:t>
      </w:r>
      <w:r w:rsidR="00A65FD4" w:rsidRPr="00F54715">
        <w:t>65</w:t>
      </w:r>
      <w:r w:rsidRPr="00F54715">
        <w:t>% от годового плана</w:t>
      </w:r>
      <w:r w:rsidR="00A65FD4" w:rsidRPr="00F54715">
        <w:t xml:space="preserve"> (годовой план 1049636 тыс. руб.)</w:t>
      </w:r>
      <w:r w:rsidRPr="00F54715">
        <w:t xml:space="preserve">, расходы местного бюджета за 9 месяцев 2016 года составили 675859 тыс. руб. или </w:t>
      </w:r>
      <w:r w:rsidR="00A65FD4" w:rsidRPr="00F54715">
        <w:t>63</w:t>
      </w:r>
      <w:r w:rsidRPr="00F54715">
        <w:t xml:space="preserve">% от годового плана (годовой план </w:t>
      </w:r>
      <w:r w:rsidR="00A65FD4" w:rsidRPr="00F54715">
        <w:t>1068929</w:t>
      </w:r>
      <w:r w:rsidRPr="00F54715">
        <w:t xml:space="preserve"> тыс. руб</w:t>
      </w:r>
      <w:r w:rsidR="00A65FD4" w:rsidRPr="00F54715">
        <w:t>.</w:t>
      </w:r>
      <w:r w:rsidRPr="00F54715">
        <w:t>)</w:t>
      </w:r>
      <w:r w:rsidR="00A65FD4" w:rsidRPr="00F54715">
        <w:t>.</w:t>
      </w:r>
      <w:r w:rsidRPr="00F54715">
        <w:t xml:space="preserve"> </w:t>
      </w:r>
    </w:p>
    <w:p w:rsidR="004845EE" w:rsidRPr="00F54715" w:rsidRDefault="00944B52" w:rsidP="00944B52">
      <w:pPr>
        <w:widowControl w:val="0"/>
        <w:autoSpaceDE w:val="0"/>
        <w:autoSpaceDN w:val="0"/>
        <w:adjustRightInd w:val="0"/>
        <w:ind w:firstLine="540"/>
        <w:jc w:val="both"/>
      </w:pPr>
      <w:proofErr w:type="gramStart"/>
      <w:r w:rsidRPr="00F54715">
        <w:t>Несмотря на недостаточность доходных источников местного бюджета, админис</w:t>
      </w:r>
      <w:r w:rsidR="00DE2EDF" w:rsidRPr="00F54715">
        <w:t>трацией городского округа в 2015</w:t>
      </w:r>
      <w:r w:rsidRPr="00F54715">
        <w:t xml:space="preserve"> году </w:t>
      </w:r>
      <w:r w:rsidR="0019093E" w:rsidRPr="00F54715">
        <w:t>и за 9 месяцев текущего года</w:t>
      </w:r>
      <w:r w:rsidR="004D230A" w:rsidRPr="00F54715">
        <w:t xml:space="preserve"> </w:t>
      </w:r>
      <w:r w:rsidRPr="00F54715">
        <w:t>в полном объеме обеспечено выполнение публичных и социальных обязательств муниципального образования, исполнение указов Президента Р</w:t>
      </w:r>
      <w:r w:rsidR="003C6DC8" w:rsidRPr="00F54715">
        <w:t xml:space="preserve">оссийской Федерации по </w:t>
      </w:r>
      <w:r w:rsidR="002F6452" w:rsidRPr="00F54715">
        <w:t>обеспечению доведения</w:t>
      </w:r>
      <w:r w:rsidRPr="00F54715">
        <w:t xml:space="preserve"> заработной платы работникам </w:t>
      </w:r>
      <w:r w:rsidR="002F6452" w:rsidRPr="00F54715">
        <w:t xml:space="preserve"> учреждений культуры и образования до среднего размера в соответствии с «дорожными картами», </w:t>
      </w:r>
      <w:r w:rsidRPr="00F54715">
        <w:t>своевременно выплачивалась заработная плата и страховые взносы</w:t>
      </w:r>
      <w:proofErr w:type="gramEnd"/>
      <w:r w:rsidRPr="00F54715">
        <w:t>, начисленные на фонд оплаты труда работ</w:t>
      </w:r>
      <w:r w:rsidR="004D0D16" w:rsidRPr="00F54715">
        <w:t>ников муниципальных организаций, а также текущие расходы муниципальных учреждений в объемах,</w:t>
      </w:r>
      <w:r w:rsidR="00F95A2A" w:rsidRPr="00F54715">
        <w:t xml:space="preserve"> обеспечивающих их</w:t>
      </w:r>
      <w:r w:rsidR="004D0D16" w:rsidRPr="00F54715">
        <w:t xml:space="preserve"> функционирование</w:t>
      </w:r>
      <w:r w:rsidR="00A67206" w:rsidRPr="00F54715">
        <w:t xml:space="preserve">, снижен муниципальный долг. </w:t>
      </w:r>
      <w:r w:rsidR="004D230A" w:rsidRPr="00F54715">
        <w:t xml:space="preserve"> Кроме того, </w:t>
      </w:r>
      <w:r w:rsidR="0095042E" w:rsidRPr="00F54715">
        <w:t>за 9 месяцев</w:t>
      </w:r>
      <w:r w:rsidR="004D230A" w:rsidRPr="00F54715">
        <w:t xml:space="preserve"> 2016 года появилась возможность осуществлять бюджетные инвестиции</w:t>
      </w:r>
      <w:r w:rsidR="006500CA" w:rsidRPr="00F54715">
        <w:t xml:space="preserve"> в объекты коммунальной инфраструктуры. </w:t>
      </w:r>
      <w:r w:rsidR="0075766C" w:rsidRPr="00F54715">
        <w:t xml:space="preserve"> </w:t>
      </w:r>
      <w:r w:rsidR="00CB2D59" w:rsidRPr="00F54715">
        <w:t>Кроме  финансирования</w:t>
      </w:r>
      <w:r w:rsidRPr="00F54715">
        <w:t xml:space="preserve"> социально-значимых расходов</w:t>
      </w:r>
      <w:r w:rsidR="00CB2D59" w:rsidRPr="00F54715">
        <w:t xml:space="preserve">, на которые </w:t>
      </w:r>
      <w:r w:rsidRPr="00F54715">
        <w:t xml:space="preserve"> направляет</w:t>
      </w:r>
      <w:r w:rsidR="00133366" w:rsidRPr="00F54715">
        <w:t>ся до 80</w:t>
      </w:r>
      <w:r w:rsidRPr="00F54715">
        <w:t xml:space="preserve">% всех поступивших </w:t>
      </w:r>
      <w:r w:rsidR="00CB2D59" w:rsidRPr="00F54715">
        <w:t>доходов местного бюджета, предпочтение отдавалось расходам, которые запланированы для обеспечения</w:t>
      </w:r>
      <w:r w:rsidR="004D0D16" w:rsidRPr="00F54715">
        <w:t xml:space="preserve"> </w:t>
      </w:r>
      <w:r w:rsidR="00CB2D59" w:rsidRPr="00F54715">
        <w:t>софинан</w:t>
      </w:r>
      <w:r w:rsidR="005133D1" w:rsidRPr="00F54715">
        <w:t>сирования из областного бюджета.</w:t>
      </w:r>
      <w:r w:rsidR="006500CA" w:rsidRPr="00F54715">
        <w:t xml:space="preserve"> Всего за 9 месяцев текущего финансового года в местный бюджет дополнительно привлечено средств из областного бюджета по сравнению с первоначальным планом в сумме  </w:t>
      </w:r>
      <w:r w:rsidR="00892C92" w:rsidRPr="00F54715">
        <w:t>299</w:t>
      </w:r>
      <w:r w:rsidR="004A37F4" w:rsidRPr="00F54715">
        <w:t>128,7</w:t>
      </w:r>
      <w:r w:rsidR="00892C92" w:rsidRPr="00F54715">
        <w:t xml:space="preserve"> </w:t>
      </w:r>
      <w:r w:rsidR="006500CA" w:rsidRPr="00F54715">
        <w:t>тыс</w:t>
      </w:r>
      <w:proofErr w:type="gramStart"/>
      <w:r w:rsidR="006500CA" w:rsidRPr="00F54715">
        <w:t>.р</w:t>
      </w:r>
      <w:proofErr w:type="gramEnd"/>
      <w:r w:rsidR="006500CA" w:rsidRPr="00F54715">
        <w:t xml:space="preserve">уб, </w:t>
      </w:r>
      <w:r w:rsidR="00421E6A" w:rsidRPr="00F54715">
        <w:t>в том числе</w:t>
      </w:r>
      <w:r w:rsidR="006500CA" w:rsidRPr="00F54715">
        <w:t xml:space="preserve"> в виде финансовой помощи</w:t>
      </w:r>
      <w:r w:rsidR="004A37F4" w:rsidRPr="00F54715">
        <w:t xml:space="preserve"> 76795,9</w:t>
      </w:r>
      <w:r w:rsidR="006500CA" w:rsidRPr="00F54715">
        <w:t xml:space="preserve">  тыс.руб</w:t>
      </w:r>
      <w:r w:rsidR="006E7C46" w:rsidRPr="00F54715">
        <w:t>.</w:t>
      </w:r>
      <w:r w:rsidR="006500CA" w:rsidRPr="00F54715">
        <w:t xml:space="preserve"> и целевых субсидий н</w:t>
      </w:r>
      <w:r w:rsidR="004A37F4" w:rsidRPr="00F54715">
        <w:t xml:space="preserve">а ремонт и реконструкцию дорог 71695,6 </w:t>
      </w:r>
      <w:r w:rsidR="006500CA" w:rsidRPr="00F54715">
        <w:t xml:space="preserve"> тыс.руб, на реконструкцию детского</w:t>
      </w:r>
      <w:r w:rsidR="004A37F4" w:rsidRPr="00F54715">
        <w:t xml:space="preserve"> дошкольного учреждения 80952,3 тыс</w:t>
      </w:r>
      <w:r w:rsidR="006500CA" w:rsidRPr="00F54715">
        <w:t>.руб</w:t>
      </w:r>
      <w:r w:rsidR="006E7C46" w:rsidRPr="00F54715">
        <w:t>.</w:t>
      </w:r>
      <w:r w:rsidR="006500CA" w:rsidRPr="00F54715">
        <w:t>, строительство коллектора</w:t>
      </w:r>
      <w:r w:rsidR="00A67F22" w:rsidRPr="00F54715">
        <w:t xml:space="preserve"> 20611,2</w:t>
      </w:r>
      <w:r w:rsidR="006500CA" w:rsidRPr="00F54715">
        <w:t xml:space="preserve">  тыс.руб</w:t>
      </w:r>
      <w:r w:rsidR="00A67F22" w:rsidRPr="00F54715">
        <w:t>.</w:t>
      </w:r>
    </w:p>
    <w:p w:rsidR="004E5BFB" w:rsidRPr="00F54715" w:rsidRDefault="00A67206" w:rsidP="00061327">
      <w:pPr>
        <w:ind w:firstLine="540"/>
        <w:jc w:val="both"/>
      </w:pPr>
      <w:proofErr w:type="gramStart"/>
      <w:r w:rsidRPr="00F54715">
        <w:t xml:space="preserve">Наряду </w:t>
      </w:r>
      <w:r w:rsidR="00944B52" w:rsidRPr="00F54715">
        <w:t xml:space="preserve"> </w:t>
      </w:r>
      <w:r w:rsidRPr="00F54715">
        <w:t xml:space="preserve"> с этим, несмотря на снижение суммы  муниципального долга в 2016</w:t>
      </w:r>
      <w:r w:rsidR="00B85D62" w:rsidRPr="00F54715">
        <w:t xml:space="preserve"> </w:t>
      </w:r>
      <w:r w:rsidRPr="00F54715">
        <w:t xml:space="preserve">году, по- прежнему существует проблема просроченных бюджетных кредитов перед областным бюджетом и в связи с этим  необходимость привлечения «более дорогих» кредитов кредитных организаций в качестве источников финансирования дефицита местного бюджета, что влечет за собой рост расходов местного бюджета на обслуживание муниципального долга, которые  составили в </w:t>
      </w:r>
      <w:r w:rsidR="00BE26C9" w:rsidRPr="00F54715">
        <w:t>2015 году 3,1 млн</w:t>
      </w:r>
      <w:proofErr w:type="gramEnd"/>
      <w:r w:rsidR="00BE26C9" w:rsidRPr="00F54715">
        <w:t>.руб., а за 9 месяцев текущего года 5,2 млн</w:t>
      </w:r>
      <w:proofErr w:type="gramStart"/>
      <w:r w:rsidR="00BE26C9" w:rsidRPr="00F54715">
        <w:t>.р</w:t>
      </w:r>
      <w:proofErr w:type="gramEnd"/>
      <w:r w:rsidR="00BE26C9" w:rsidRPr="00F54715">
        <w:t>уб.</w:t>
      </w:r>
      <w:r w:rsidR="00944B52" w:rsidRPr="00F54715">
        <w:t xml:space="preserve"> </w:t>
      </w:r>
    </w:p>
    <w:p w:rsidR="00944B52" w:rsidRPr="00F54715" w:rsidRDefault="00264AE4" w:rsidP="00061327">
      <w:pPr>
        <w:ind w:firstLine="540"/>
        <w:jc w:val="both"/>
      </w:pPr>
      <w:r w:rsidRPr="00F54715">
        <w:t>Для обеспечения  эффективного управления муниципальным долгом и погашени</w:t>
      </w:r>
      <w:r w:rsidR="008072BC" w:rsidRPr="00F54715">
        <w:t>я</w:t>
      </w:r>
      <w:r w:rsidRPr="00F54715">
        <w:t xml:space="preserve"> просроченных бюджетных кредитов администрацией </w:t>
      </w:r>
      <w:r w:rsidR="00BE2E29" w:rsidRPr="00F54715">
        <w:t xml:space="preserve">городского округа </w:t>
      </w:r>
      <w:r w:rsidRPr="00F54715">
        <w:t>принята долговая политика на  2016 год и на плановый период  2017 и 2018 годов. Для выполнения основных направлений долговой политики предусмотрено постепенное снижение дефицита местного бюджета с целью перехода на составление безд</w:t>
      </w:r>
      <w:r w:rsidR="008072BC" w:rsidRPr="00F54715">
        <w:t>е</w:t>
      </w:r>
      <w:r w:rsidRPr="00F54715">
        <w:t xml:space="preserve">фицитного бюджета. </w:t>
      </w:r>
      <w:r w:rsidR="009001CC" w:rsidRPr="00F54715">
        <w:t xml:space="preserve">При уточнении местного </w:t>
      </w:r>
      <w:r w:rsidR="009001CC" w:rsidRPr="00F54715">
        <w:lastRenderedPageBreak/>
        <w:t>бюджета в</w:t>
      </w:r>
      <w:r w:rsidR="00FD67FA" w:rsidRPr="00F54715">
        <w:t xml:space="preserve"> сентябре 2016 года</w:t>
      </w:r>
      <w:r w:rsidRPr="00F54715">
        <w:t xml:space="preserve"> </w:t>
      </w:r>
      <w:r w:rsidR="002A423B" w:rsidRPr="00F54715">
        <w:t xml:space="preserve"> </w:t>
      </w:r>
      <w:r w:rsidRPr="00F54715">
        <w:t xml:space="preserve">дефицит местного бюджета </w:t>
      </w:r>
      <w:r w:rsidR="00D92B42" w:rsidRPr="00F54715">
        <w:t xml:space="preserve">был </w:t>
      </w:r>
      <w:r w:rsidRPr="00F54715">
        <w:t xml:space="preserve">утвержден в размере </w:t>
      </w:r>
      <w:r w:rsidR="00B55C2C" w:rsidRPr="00F54715">
        <w:t>6,6</w:t>
      </w:r>
      <w:r w:rsidRPr="00F54715">
        <w:t xml:space="preserve"> % </w:t>
      </w:r>
      <w:r w:rsidR="002A423B" w:rsidRPr="00F54715">
        <w:t xml:space="preserve">от </w:t>
      </w:r>
      <w:r w:rsidRPr="00F54715">
        <w:t xml:space="preserve">объема </w:t>
      </w:r>
      <w:r w:rsidR="004E3D76" w:rsidRPr="00F54715">
        <w:t xml:space="preserve">налоговых и неналоговых доходов, а </w:t>
      </w:r>
      <w:r w:rsidR="00FD67FA" w:rsidRPr="00F54715">
        <w:t xml:space="preserve">в октябре </w:t>
      </w:r>
      <w:r w:rsidR="004E3D76" w:rsidRPr="00F54715">
        <w:t>2016 года</w:t>
      </w:r>
      <w:r w:rsidR="00EE11E4" w:rsidRPr="00F54715">
        <w:t>,</w:t>
      </w:r>
      <w:r w:rsidRPr="00F54715">
        <w:t xml:space="preserve"> </w:t>
      </w:r>
      <w:r w:rsidR="004E3D76" w:rsidRPr="00F54715">
        <w:t>в результате изменения прогноза по доходам и оптимизацией расходов</w:t>
      </w:r>
      <w:r w:rsidR="00EE11E4" w:rsidRPr="00F54715">
        <w:t>,</w:t>
      </w:r>
      <w:r w:rsidR="004E3D76" w:rsidRPr="00F54715">
        <w:t xml:space="preserve"> дефицит местного бюджета утвержден в размере 5,7 %.</w:t>
      </w:r>
    </w:p>
    <w:p w:rsidR="00A67206" w:rsidRPr="00F54715" w:rsidRDefault="000A1531" w:rsidP="00A67206">
      <w:pPr>
        <w:widowControl w:val="0"/>
        <w:autoSpaceDE w:val="0"/>
        <w:autoSpaceDN w:val="0"/>
        <w:adjustRightInd w:val="0"/>
        <w:ind w:firstLine="709"/>
        <w:contextualSpacing/>
        <w:jc w:val="both"/>
      </w:pPr>
      <w:proofErr w:type="gramStart"/>
      <w:r w:rsidRPr="00F54715">
        <w:t xml:space="preserve">Исполнение бюджета в 2015 </w:t>
      </w:r>
      <w:r w:rsidR="004E3D76" w:rsidRPr="00F54715">
        <w:t xml:space="preserve">году и за 9 месяцев </w:t>
      </w:r>
      <w:r w:rsidRPr="00F54715">
        <w:t>2016 года подтвердило высокую  зависимость  Саянска  как моногорода от стабильной  работы градообразующего предприятия, а также  от объема финансовой помощи и целевых субсидий из областного бюджета</w:t>
      </w:r>
      <w:r w:rsidR="00A67206" w:rsidRPr="00F54715">
        <w:t xml:space="preserve">, поскольку в условиях действующего налогового и бюджетного законодательства  объем собственных доходов не позволяет покрыть всю потребность в финансировании ежегодно возрастающих расходных обязательств </w:t>
      </w:r>
      <w:r w:rsidR="003F445E" w:rsidRPr="00F54715">
        <w:t>городского округа</w:t>
      </w:r>
      <w:r w:rsidR="00A67206" w:rsidRPr="00F54715">
        <w:t>.</w:t>
      </w:r>
      <w:proofErr w:type="gramEnd"/>
      <w:r w:rsidR="00A67206" w:rsidRPr="00F54715">
        <w:t xml:space="preserve"> В связи этим </w:t>
      </w:r>
      <w:r w:rsidR="003F445E" w:rsidRPr="00F54715">
        <w:t xml:space="preserve">администрацией муниципального образования «город Саянск» </w:t>
      </w:r>
      <w:r w:rsidR="00A67206" w:rsidRPr="00F54715">
        <w:t xml:space="preserve"> продолжается работа по реализации мероприятий по повышению качества планирования расходов с обеспечением концентрации бюджетных ресурсов на приоритетных направлениях, эффективному использованию бюджетных средств, в том числе в рамках </w:t>
      </w:r>
      <w:r w:rsidR="003F445E" w:rsidRPr="00F54715">
        <w:t>а</w:t>
      </w:r>
      <w:r w:rsidR="00A67206" w:rsidRPr="00F54715">
        <w:t>нтикризисного плана</w:t>
      </w:r>
      <w:r w:rsidR="003F445E" w:rsidRPr="00F54715">
        <w:t xml:space="preserve"> и проведению дальнейшей работы с администраторами доходов местного бюджет</w:t>
      </w:r>
      <w:proofErr w:type="gramStart"/>
      <w:r w:rsidR="003F445E" w:rsidRPr="00F54715">
        <w:t>а-</w:t>
      </w:r>
      <w:proofErr w:type="gramEnd"/>
      <w:r w:rsidR="003F445E" w:rsidRPr="00F54715">
        <w:t xml:space="preserve"> органами государственной власти</w:t>
      </w:r>
      <w:r w:rsidR="00A67206" w:rsidRPr="00F54715">
        <w:t>.</w:t>
      </w:r>
      <w:r w:rsidR="00A67206" w:rsidRPr="00F54715" w:rsidDel="009D5E96">
        <w:t xml:space="preserve"> </w:t>
      </w:r>
    </w:p>
    <w:p w:rsidR="000A1531" w:rsidRPr="00F54715" w:rsidRDefault="000A1531" w:rsidP="000A1531">
      <w:pPr>
        <w:widowControl w:val="0"/>
        <w:autoSpaceDE w:val="0"/>
        <w:autoSpaceDN w:val="0"/>
        <w:adjustRightInd w:val="0"/>
        <w:ind w:firstLine="540"/>
        <w:jc w:val="both"/>
      </w:pPr>
      <w:r w:rsidRPr="00F54715">
        <w:t xml:space="preserve">   </w:t>
      </w:r>
    </w:p>
    <w:p w:rsidR="00944B52" w:rsidRPr="00F54715" w:rsidRDefault="00944B52" w:rsidP="00944B52">
      <w:pPr>
        <w:widowControl w:val="0"/>
        <w:autoSpaceDE w:val="0"/>
        <w:autoSpaceDN w:val="0"/>
        <w:adjustRightInd w:val="0"/>
        <w:ind w:firstLine="540"/>
        <w:jc w:val="both"/>
      </w:pPr>
    </w:p>
    <w:p w:rsidR="00944B52" w:rsidRPr="00F54715" w:rsidRDefault="00944B52" w:rsidP="00944B52">
      <w:pPr>
        <w:widowControl w:val="0"/>
        <w:autoSpaceDE w:val="0"/>
        <w:autoSpaceDN w:val="0"/>
        <w:adjustRightInd w:val="0"/>
        <w:jc w:val="center"/>
        <w:outlineLvl w:val="1"/>
        <w:rPr>
          <w:b/>
          <w:bCs/>
        </w:rPr>
      </w:pPr>
      <w:bookmarkStart w:id="5" w:name="Par67"/>
      <w:bookmarkEnd w:id="5"/>
      <w:r w:rsidRPr="00F54715">
        <w:rPr>
          <w:b/>
          <w:bCs/>
        </w:rPr>
        <w:t>3. Основные цели и задачи бюджет</w:t>
      </w:r>
      <w:r w:rsidR="00D632E7" w:rsidRPr="00F54715">
        <w:rPr>
          <w:b/>
          <w:bCs/>
        </w:rPr>
        <w:t>ной и налоговой политики на 2017 год и на плановый период 2018 и 2019</w:t>
      </w:r>
      <w:r w:rsidRPr="00F54715">
        <w:rPr>
          <w:b/>
          <w:bCs/>
        </w:rPr>
        <w:t xml:space="preserve"> годов</w:t>
      </w:r>
    </w:p>
    <w:p w:rsidR="00944B52" w:rsidRPr="00F54715" w:rsidRDefault="00944B52" w:rsidP="00944B52">
      <w:pPr>
        <w:widowControl w:val="0"/>
        <w:autoSpaceDE w:val="0"/>
        <w:autoSpaceDN w:val="0"/>
        <w:adjustRightInd w:val="0"/>
        <w:jc w:val="center"/>
      </w:pPr>
    </w:p>
    <w:p w:rsidR="00944B52" w:rsidRPr="00F54715" w:rsidRDefault="00944B52" w:rsidP="00944B52">
      <w:pPr>
        <w:autoSpaceDE w:val="0"/>
        <w:autoSpaceDN w:val="0"/>
        <w:adjustRightInd w:val="0"/>
        <w:ind w:firstLine="540"/>
        <w:jc w:val="both"/>
      </w:pPr>
      <w:proofErr w:type="gramStart"/>
      <w:r w:rsidRPr="00F54715">
        <w:t>Целью Основных направлений бюджетной политики  и основных  направлений налоговой  политики является описание условий, принимаемых для составления п</w:t>
      </w:r>
      <w:r w:rsidR="009F150F" w:rsidRPr="00F54715">
        <w:t>роекта местного  бюджета на 2017</w:t>
      </w:r>
      <w:r w:rsidRPr="00F54715">
        <w:t xml:space="preserve"> год и на плановы</w:t>
      </w:r>
      <w:r w:rsidR="009F150F" w:rsidRPr="00F54715">
        <w:t>й период 2018 и 2019</w:t>
      </w:r>
      <w:r w:rsidRPr="00F54715">
        <w:t xml:space="preserve"> годов, основных подходов к его формированию и общего порядка разработки основных характеристик и прогнозируемых параметров местного бюджета, а также обеспечение прозрачности и открытости бюджетного планирования.</w:t>
      </w:r>
      <w:proofErr w:type="gramEnd"/>
      <w:r w:rsidR="00636218" w:rsidRPr="00F54715">
        <w:t xml:space="preserve">  С 2017года планирование местного бюджета возвращается на  трехлетний период, и,  кроме того,</w:t>
      </w:r>
      <w:r w:rsidR="00AC3E01" w:rsidRPr="00F54715">
        <w:t xml:space="preserve"> впервые применяется долгосрочное планирование в форме бюджетного прогноза на шестилетний период.</w:t>
      </w:r>
    </w:p>
    <w:p w:rsidR="00944B52" w:rsidRPr="00F54715" w:rsidRDefault="00944B52" w:rsidP="00944B52">
      <w:pPr>
        <w:autoSpaceDE w:val="0"/>
        <w:autoSpaceDN w:val="0"/>
        <w:adjustRightInd w:val="0"/>
        <w:ind w:firstLine="540"/>
        <w:jc w:val="both"/>
      </w:pPr>
      <w:r w:rsidRPr="00F54715">
        <w:t>Задачами основных направлений бюджетной политики  и основных направлений налоговой политики является определение подходов к планированию доходов и расходов, источников финансирования местного бюджета, а также  финансовых взаимоотношений с областным бюджетом.</w:t>
      </w:r>
    </w:p>
    <w:p w:rsidR="00944B52" w:rsidRPr="00F54715" w:rsidRDefault="00944B52" w:rsidP="00944B52">
      <w:pPr>
        <w:widowControl w:val="0"/>
        <w:autoSpaceDE w:val="0"/>
        <w:autoSpaceDN w:val="0"/>
        <w:adjustRightInd w:val="0"/>
        <w:ind w:firstLine="540"/>
        <w:jc w:val="both"/>
      </w:pPr>
      <w:proofErr w:type="gramStart"/>
      <w:r w:rsidRPr="00F54715">
        <w:t>Основными целями бюджетной  и налоговой политики являются обеспечение сбалансированности и устойчивости местного бюджета, повышение качества управления муниципальными финансами, а также повышение эффективности функционирования сети муниципальных учреждений, оказывающих муниципальные услуги населению, проведение структурных изменений, позволяющих повысить качество муниципальных услуг и эффективное расходование бюджетных средств, а также проведение долговой политики, направленной на сокращение муниципального долга и расходов по его обслуживанию.</w:t>
      </w:r>
      <w:proofErr w:type="gramEnd"/>
    </w:p>
    <w:p w:rsidR="00AF3E8E" w:rsidRPr="00F54715" w:rsidRDefault="00AF3E8E" w:rsidP="00944B52">
      <w:pPr>
        <w:widowControl w:val="0"/>
        <w:autoSpaceDE w:val="0"/>
        <w:autoSpaceDN w:val="0"/>
        <w:adjustRightInd w:val="0"/>
        <w:ind w:firstLine="540"/>
        <w:jc w:val="both"/>
      </w:pPr>
      <w:r w:rsidRPr="00F54715">
        <w:t xml:space="preserve">Доходная часть местного бюджета на 2017-2019 годы впервые планируется всеми главными администраторами доходов по методикам прогнозирования, ставшими обязательными в результате принятия Правительством Российской Федерации постановления от 23 июня 2016 года № 574 «Об общих требованиях к методике прогнозирования поступлений доходов в бюджеты бюджетной системы Российской Федерации». Принятие и следование указанным методикам </w:t>
      </w:r>
      <w:r w:rsidR="00D97AF4" w:rsidRPr="00F54715">
        <w:t>повысит</w:t>
      </w:r>
      <w:r w:rsidRPr="00F54715">
        <w:t xml:space="preserve"> качество прогнозирования доходов бюджета, полноту и своевременность освоения связанных с ними расходов.</w:t>
      </w:r>
    </w:p>
    <w:p w:rsidR="002A3350" w:rsidRPr="00F54715" w:rsidRDefault="00C77027" w:rsidP="00C77027">
      <w:pPr>
        <w:jc w:val="both"/>
      </w:pPr>
      <w:r w:rsidRPr="00F54715">
        <w:t xml:space="preserve">     </w:t>
      </w:r>
      <w:r w:rsidR="00662E91" w:rsidRPr="00F54715">
        <w:t xml:space="preserve">   При формировании проекта местного бюджета на 2017 год и на плановый период 2018 и 2019 годов </w:t>
      </w:r>
      <w:r w:rsidR="00BB06B3" w:rsidRPr="00F54715">
        <w:t xml:space="preserve"> </w:t>
      </w:r>
      <w:r w:rsidR="00245010" w:rsidRPr="00F54715">
        <w:t>учтены следующие изменения в формировании параметров местного бюджета:</w:t>
      </w:r>
    </w:p>
    <w:p w:rsidR="00245010" w:rsidRPr="00F54715" w:rsidRDefault="00245010" w:rsidP="00C77027">
      <w:pPr>
        <w:jc w:val="both"/>
        <w:rPr>
          <w:i/>
        </w:rPr>
      </w:pPr>
      <w:r w:rsidRPr="00F54715">
        <w:rPr>
          <w:i/>
        </w:rPr>
        <w:t>по доходам:</w:t>
      </w:r>
    </w:p>
    <w:p w:rsidR="00BF57DA" w:rsidRPr="00F54715" w:rsidRDefault="00BF57DA" w:rsidP="00BF57DA">
      <w:pPr>
        <w:jc w:val="both"/>
      </w:pPr>
      <w:r w:rsidRPr="00F54715">
        <w:t xml:space="preserve">- снижение </w:t>
      </w:r>
      <w:r w:rsidR="00245010" w:rsidRPr="00F54715">
        <w:t xml:space="preserve">налогооблагаемой базы </w:t>
      </w:r>
      <w:r w:rsidR="008C29F4" w:rsidRPr="00F54715">
        <w:t xml:space="preserve"> по земельному налогу </w:t>
      </w:r>
      <w:r w:rsidRPr="00F54715">
        <w:t xml:space="preserve">  из-за снижения  кадастровой  стоимости трех земельных участков АО «Саянскхимпласт» в соответствии с решениями комиссии о рассмотрении споров  о результатах определения  кадастровой  стоимости земельных участков;</w:t>
      </w:r>
    </w:p>
    <w:p w:rsidR="00980921" w:rsidRPr="00F54715" w:rsidRDefault="00980921" w:rsidP="00980921">
      <w:pPr>
        <w:pStyle w:val="31"/>
        <w:ind w:left="0" w:firstLine="0"/>
        <w:jc w:val="both"/>
      </w:pPr>
      <w:r w:rsidRPr="00F54715">
        <w:t>-рост дифференцированного норматива отчислений в местные бюджеты от акцизов на нефтепродукты</w:t>
      </w:r>
      <w:r w:rsidR="003643A9" w:rsidRPr="00F54715">
        <w:t xml:space="preserve"> с 01.01.2017 года</w:t>
      </w:r>
      <w:r w:rsidRPr="00F54715">
        <w:t xml:space="preserve"> (0,080% против 0,052% в 2016году) в соответствии с  проектом закона Иркутской области «О внесении изменений </w:t>
      </w:r>
      <w:r w:rsidR="00A014AA" w:rsidRPr="00F54715">
        <w:t>в</w:t>
      </w:r>
      <w:r w:rsidR="0047105B" w:rsidRPr="00F54715">
        <w:t xml:space="preserve"> отдельные </w:t>
      </w:r>
      <w:r w:rsidRPr="00F54715">
        <w:t xml:space="preserve"> законы Иркутской области» (в </w:t>
      </w:r>
      <w:r w:rsidRPr="00F54715">
        <w:lastRenderedPageBreak/>
        <w:t>части установления нормативов в местные бюджеты в размере 15 % доходов от акцизов на нефтепродукты);</w:t>
      </w:r>
    </w:p>
    <w:p w:rsidR="00245010" w:rsidRPr="00F54715" w:rsidRDefault="00245010" w:rsidP="00245010">
      <w:pPr>
        <w:jc w:val="both"/>
      </w:pPr>
      <w:proofErr w:type="gramStart"/>
      <w:r w:rsidRPr="00F54715">
        <w:t>- продление  до 1 января 2021 года срока применения на территории Российской Федерации единого налога на вмененный доход</w:t>
      </w:r>
      <w:r w:rsidR="001B4163" w:rsidRPr="00F54715">
        <w:t xml:space="preserve"> в соответствии с Федеральным Законом </w:t>
      </w:r>
      <w:r w:rsidR="00415300" w:rsidRPr="00F54715">
        <w:t xml:space="preserve"> от 02.06.2016 № 178-ФЗ «О внесении изменений в статью 346.32 части второй Налогового Кодекса Российской Федерации</w:t>
      </w:r>
      <w:r w:rsidRPr="00F54715">
        <w:t xml:space="preserve"> и </w:t>
      </w:r>
      <w:r w:rsidR="00415300" w:rsidRPr="00F54715">
        <w:t>статью 5 Федерального закона  «О внесении изменений в часть первую и часть вторую Налогового Кодекса Российской Федерации и статью 26 Федерального Закона</w:t>
      </w:r>
      <w:proofErr w:type="gramEnd"/>
      <w:r w:rsidR="00415300" w:rsidRPr="00F54715">
        <w:t xml:space="preserve"> «О банках и банковской деятельности»</w:t>
      </w:r>
      <w:r w:rsidR="001F6F65" w:rsidRPr="00F54715">
        <w:t xml:space="preserve"> и</w:t>
      </w:r>
      <w:r w:rsidR="00415300" w:rsidRPr="00F54715">
        <w:t xml:space="preserve"> </w:t>
      </w:r>
      <w:r w:rsidRPr="00F54715">
        <w:t>перенос срока  передачи в местные бюджеты налога, взимаемого в связи с применением упрощенной системы налогообложения, по нормативу 25 % на 1 января 2021 года в соответствии с  проектом закона Иркутской области «О внесении изменений в отдельные  законы Иркутской области».</w:t>
      </w:r>
    </w:p>
    <w:p w:rsidR="00245010" w:rsidRPr="00F54715" w:rsidRDefault="00245010" w:rsidP="00BF57DA">
      <w:pPr>
        <w:jc w:val="both"/>
      </w:pPr>
      <w:r w:rsidRPr="00F54715">
        <w:rPr>
          <w:i/>
        </w:rPr>
        <w:t xml:space="preserve">по расходам  </w:t>
      </w:r>
      <w:r w:rsidR="006B2C1D" w:rsidRPr="00F54715">
        <w:rPr>
          <w:i/>
        </w:rPr>
        <w:t>рост расходн</w:t>
      </w:r>
      <w:r w:rsidR="006061BF" w:rsidRPr="00F54715">
        <w:rPr>
          <w:i/>
        </w:rPr>
        <w:t xml:space="preserve">ых обязательств </w:t>
      </w:r>
      <w:r w:rsidR="00BF57DA" w:rsidRPr="00F54715">
        <w:rPr>
          <w:i/>
        </w:rPr>
        <w:t>в связи</w:t>
      </w:r>
      <w:r w:rsidRPr="00F54715">
        <w:rPr>
          <w:i/>
        </w:rPr>
        <w:t xml:space="preserve"> </w:t>
      </w:r>
      <w:proofErr w:type="gramStart"/>
      <w:r w:rsidRPr="00F54715">
        <w:rPr>
          <w:i/>
        </w:rPr>
        <w:t>с</w:t>
      </w:r>
      <w:proofErr w:type="gramEnd"/>
      <w:r w:rsidRPr="00F54715">
        <w:t>:</w:t>
      </w:r>
    </w:p>
    <w:p w:rsidR="00BF57DA" w:rsidRPr="00F54715" w:rsidRDefault="00BF57DA" w:rsidP="00BF57DA">
      <w:pPr>
        <w:jc w:val="both"/>
      </w:pPr>
      <w:r w:rsidRPr="00F54715">
        <w:t xml:space="preserve">  </w:t>
      </w:r>
      <w:r w:rsidR="00245010" w:rsidRPr="00F54715">
        <w:t xml:space="preserve">- </w:t>
      </w:r>
      <w:r w:rsidRPr="00F54715">
        <w:t xml:space="preserve"> отменой  с 01.01.2017 года льготы по налогу на имущество организаций для муниципальных учреждений в соответствии с областным законом от 07.07.2015 года  № 62-оз</w:t>
      </w:r>
      <w:r w:rsidR="00222DDF" w:rsidRPr="00F54715">
        <w:t xml:space="preserve"> « О признании </w:t>
      </w:r>
      <w:proofErr w:type="gramStart"/>
      <w:r w:rsidR="00222DDF" w:rsidRPr="00F54715">
        <w:t>утратившими</w:t>
      </w:r>
      <w:proofErr w:type="gramEnd"/>
      <w:r w:rsidR="00222DDF" w:rsidRPr="00F54715">
        <w:t xml:space="preserve"> силу пунктов 2 и 3 части 1 статьи 2 Закона Иркутской области «О налоге на имущество организаций»;</w:t>
      </w:r>
    </w:p>
    <w:p w:rsidR="00245010" w:rsidRPr="00F54715" w:rsidRDefault="00BF57DA" w:rsidP="00C77027">
      <w:pPr>
        <w:jc w:val="both"/>
      </w:pPr>
      <w:r w:rsidRPr="00F54715">
        <w:t>- выполнени</w:t>
      </w:r>
      <w:r w:rsidR="00245010" w:rsidRPr="00F54715">
        <w:t>ем</w:t>
      </w:r>
      <w:r w:rsidRPr="00F54715">
        <w:t xml:space="preserve"> указов Президента РФ </w:t>
      </w:r>
      <w:r w:rsidR="000A5B52" w:rsidRPr="00F54715">
        <w:t xml:space="preserve"> по обеспечению доведения заработной платы работникам  учреждений культуры и образования до среднего размера в соответствии с «дорожными картами»</w:t>
      </w:r>
      <w:r w:rsidR="00245010" w:rsidRPr="00F54715">
        <w:t>;</w:t>
      </w:r>
    </w:p>
    <w:p w:rsidR="00245010" w:rsidRPr="00F54715" w:rsidRDefault="00245010" w:rsidP="00C77027">
      <w:pPr>
        <w:jc w:val="both"/>
      </w:pPr>
      <w:r w:rsidRPr="00F54715">
        <w:t>-</w:t>
      </w:r>
      <w:r w:rsidR="006061BF" w:rsidRPr="00F54715">
        <w:t xml:space="preserve"> </w:t>
      </w:r>
      <w:r w:rsidR="005324E0" w:rsidRPr="00F54715">
        <w:t>рост</w:t>
      </w:r>
      <w:r w:rsidR="006061BF" w:rsidRPr="00F54715">
        <w:t>ом</w:t>
      </w:r>
      <w:r w:rsidR="00C87B42" w:rsidRPr="00F54715">
        <w:t xml:space="preserve"> </w:t>
      </w:r>
      <w:r w:rsidR="006061BF" w:rsidRPr="00F54715">
        <w:t xml:space="preserve">минимального </w:t>
      </w:r>
      <w:proofErr w:type="gramStart"/>
      <w:r w:rsidR="006061BF" w:rsidRPr="00F54715">
        <w:t>размера оплаты труда</w:t>
      </w:r>
      <w:proofErr w:type="gramEnd"/>
      <w:r w:rsidRPr="00F54715">
        <w:t xml:space="preserve"> с 01.07.2016года и с 01.07.2017года;</w:t>
      </w:r>
    </w:p>
    <w:p w:rsidR="00245010" w:rsidRPr="00F54715" w:rsidRDefault="00245010" w:rsidP="00C77027">
      <w:pPr>
        <w:jc w:val="both"/>
      </w:pPr>
      <w:r w:rsidRPr="00F54715">
        <w:t>-</w:t>
      </w:r>
      <w:r w:rsidR="00BF57DA" w:rsidRPr="00F54715">
        <w:t xml:space="preserve"> </w:t>
      </w:r>
      <w:r w:rsidR="005324E0" w:rsidRPr="00F54715">
        <w:t>рост</w:t>
      </w:r>
      <w:r w:rsidR="006061BF" w:rsidRPr="00F54715">
        <w:t xml:space="preserve">ом </w:t>
      </w:r>
      <w:r w:rsidR="00313307" w:rsidRPr="00F54715">
        <w:t xml:space="preserve"> тарифов</w:t>
      </w:r>
      <w:r w:rsidR="006061BF" w:rsidRPr="00F54715">
        <w:t xml:space="preserve"> на энергоносители</w:t>
      </w:r>
      <w:r w:rsidRPr="00F54715">
        <w:t>;</w:t>
      </w:r>
    </w:p>
    <w:p w:rsidR="00BF57DA" w:rsidRPr="00F54715" w:rsidRDefault="00245010" w:rsidP="00C77027">
      <w:pPr>
        <w:jc w:val="both"/>
      </w:pPr>
      <w:r w:rsidRPr="00F54715">
        <w:t xml:space="preserve">- ростом расходов на содержание детского дошкольного  учреждения № 10, стадиона и других объектов, введенных в эксплуатацию после ремонта или реконструкции </w:t>
      </w:r>
      <w:r w:rsidR="005324E0" w:rsidRPr="00F54715">
        <w:t xml:space="preserve"> </w:t>
      </w:r>
      <w:r w:rsidRPr="00F54715">
        <w:t>в 2015-2016годах;</w:t>
      </w:r>
    </w:p>
    <w:p w:rsidR="003643A9" w:rsidRPr="00F54715" w:rsidRDefault="00245010" w:rsidP="00C77027">
      <w:pPr>
        <w:jc w:val="both"/>
      </w:pPr>
      <w:r w:rsidRPr="00F54715">
        <w:t>- продолжением работ на условиях софинансирования из областного бюджета по ремонту социальных объектов, коммунальной инфраструктуры, а также автомобильных дорог общего пользования муниципального значения.</w:t>
      </w:r>
      <w:r w:rsidR="003643A9" w:rsidRPr="00F54715">
        <w:t xml:space="preserve"> </w:t>
      </w:r>
      <w:r w:rsidR="003643A9" w:rsidRPr="00F54715">
        <w:tab/>
      </w:r>
    </w:p>
    <w:p w:rsidR="00F700CB" w:rsidRPr="00F54715" w:rsidRDefault="00926CF6" w:rsidP="00662E91">
      <w:pPr>
        <w:ind w:firstLine="540"/>
        <w:jc w:val="both"/>
      </w:pPr>
      <w:r w:rsidRPr="00F54715">
        <w:t>С</w:t>
      </w:r>
      <w:r w:rsidR="00944B52" w:rsidRPr="00F54715">
        <w:t xml:space="preserve"> целью минимизации рисков неисполнения расходных обязательств из-за отсутствия источников их финансирования,</w:t>
      </w:r>
      <w:r w:rsidR="005578A3" w:rsidRPr="00F54715">
        <w:t xml:space="preserve"> пр</w:t>
      </w:r>
      <w:r w:rsidR="00004E5E" w:rsidRPr="00F54715">
        <w:t xml:space="preserve">оект </w:t>
      </w:r>
      <w:r w:rsidR="00BC4482" w:rsidRPr="00F54715">
        <w:t xml:space="preserve">расходной части </w:t>
      </w:r>
      <w:r w:rsidR="00004E5E" w:rsidRPr="00F54715">
        <w:t>местного бюджета на 2017 год</w:t>
      </w:r>
      <w:r w:rsidR="00F81C68" w:rsidRPr="00F54715">
        <w:t xml:space="preserve"> </w:t>
      </w:r>
      <w:r w:rsidR="002D66AE" w:rsidRPr="00F54715">
        <w:t xml:space="preserve">и плановый период </w:t>
      </w:r>
      <w:r w:rsidR="00F81C68" w:rsidRPr="00F54715">
        <w:t>будет сформирован</w:t>
      </w:r>
      <w:r w:rsidR="00944B52" w:rsidRPr="00F54715">
        <w:t xml:space="preserve"> </w:t>
      </w:r>
      <w:r w:rsidR="002D66AE" w:rsidRPr="00F54715">
        <w:t xml:space="preserve">в пределах объема, не превышающего доведенные предельные объемы бюджетных ассигнований </w:t>
      </w:r>
      <w:r w:rsidR="00245010" w:rsidRPr="00F54715">
        <w:t xml:space="preserve"> по состоянию на 01.07.2016</w:t>
      </w:r>
      <w:r w:rsidR="00B85D62" w:rsidRPr="00F54715">
        <w:t xml:space="preserve"> </w:t>
      </w:r>
      <w:r w:rsidR="00245010" w:rsidRPr="00F54715">
        <w:t>года, а также исходя из прогноза  доходов местного бюджета</w:t>
      </w:r>
      <w:r w:rsidR="009851E3" w:rsidRPr="00F54715">
        <w:t>.</w:t>
      </w:r>
      <w:r w:rsidR="002D66AE" w:rsidRPr="00F54715">
        <w:t xml:space="preserve"> </w:t>
      </w:r>
    </w:p>
    <w:p w:rsidR="002D66AE" w:rsidRPr="00F54715" w:rsidRDefault="002D66AE" w:rsidP="002D66AE">
      <w:pPr>
        <w:pStyle w:val="ConsPlusNormal"/>
        <w:ind w:firstLine="540"/>
        <w:jc w:val="both"/>
        <w:rPr>
          <w:rFonts w:ascii="Times New Roman" w:hAnsi="Times New Roman" w:cs="Times New Roman"/>
          <w:sz w:val="24"/>
          <w:szCs w:val="24"/>
        </w:rPr>
      </w:pPr>
      <w:r w:rsidRPr="00F54715">
        <w:rPr>
          <w:rFonts w:ascii="Times New Roman" w:hAnsi="Times New Roman" w:cs="Times New Roman"/>
          <w:sz w:val="24"/>
          <w:szCs w:val="24"/>
        </w:rPr>
        <w:t>Планирование бюджетных ассигнований на исполнение принимаемых обязательств осуществляется при условии, что бюджетные ассигнования на исполнение действующих обязательств полностью обеспечены доходами и источниками финансирования дефицита местного бюджета на очередной финансовый год и плановый период.</w:t>
      </w:r>
      <w:bookmarkStart w:id="6" w:name="Par1"/>
      <w:bookmarkEnd w:id="6"/>
    </w:p>
    <w:p w:rsidR="00BB06B3" w:rsidRPr="00F54715" w:rsidRDefault="002D66AE" w:rsidP="00332EC2">
      <w:pPr>
        <w:autoSpaceDE w:val="0"/>
        <w:autoSpaceDN w:val="0"/>
        <w:adjustRightInd w:val="0"/>
        <w:ind w:firstLine="540"/>
        <w:jc w:val="both"/>
      </w:pPr>
      <w:r w:rsidRPr="00F54715">
        <w:t>За базовый объем расходов для расчета предельных объемов бюджетных ассигнований на второй год планового периода принимаются бюджетные ассигнования на уровне, не превышающем общий объем планируемых бюджетных ассигнований 2018 года. Расходы на предоставление бюджетных инвестиций включаютс</w:t>
      </w:r>
      <w:r w:rsidR="00332EC2" w:rsidRPr="00F54715">
        <w:t xml:space="preserve">я в </w:t>
      </w:r>
      <w:r w:rsidRPr="00F54715">
        <w:t xml:space="preserve"> объем расходов в соответствии с утвержденными муниципальными</w:t>
      </w:r>
      <w:r w:rsidR="00332EC2" w:rsidRPr="00F54715">
        <w:t xml:space="preserve"> программами</w:t>
      </w:r>
      <w:r w:rsidRPr="00F54715">
        <w:t>.</w:t>
      </w:r>
      <w:r w:rsidR="0048457C" w:rsidRPr="00F54715">
        <w:t xml:space="preserve"> </w:t>
      </w:r>
    </w:p>
    <w:p w:rsidR="00944B52" w:rsidRPr="00F54715" w:rsidRDefault="00944B52" w:rsidP="00944B52">
      <w:pPr>
        <w:widowControl w:val="0"/>
        <w:autoSpaceDE w:val="0"/>
        <w:autoSpaceDN w:val="0"/>
        <w:adjustRightInd w:val="0"/>
        <w:ind w:firstLine="540"/>
        <w:jc w:val="both"/>
      </w:pPr>
      <w:r w:rsidRPr="00F54715">
        <w:t xml:space="preserve">Результатом проведения бюджетной политики должно стать исполнение  принятых расходных обязательств,  обеспечение оптимальной долговой нагрузки, создание механизмов и условий для оценки результативности бюджетных расходов на основе муниципальных программ, обеспечение нормативно-правового регулирования и методического обеспечения бюджетного процесса. </w:t>
      </w:r>
    </w:p>
    <w:p w:rsidR="00944B52" w:rsidRPr="00F54715" w:rsidRDefault="00944B52" w:rsidP="00944B52">
      <w:pPr>
        <w:widowControl w:val="0"/>
        <w:autoSpaceDE w:val="0"/>
        <w:autoSpaceDN w:val="0"/>
        <w:adjustRightInd w:val="0"/>
        <w:ind w:firstLine="540"/>
        <w:jc w:val="both"/>
      </w:pPr>
      <w:r w:rsidRPr="00F54715">
        <w:t>Наличие источников финансирования расходных обязательств является необходимым условием эффективного формирования и исполнения местного бюджета, для чего должен быть подтвержден безусловный приоритет исполнения действующих обязательств. Инициативы и предложения по принятию новых расходных обязательств будут рассматриваться после оценки их эффективности, пересмотра муниципальных нормативных правовых актов, устанавливающих расходные обязательства,  и учитываться только при условии оптимизации расходов в рамках существующего доходного потенциала.</w:t>
      </w:r>
    </w:p>
    <w:p w:rsidR="00944B52" w:rsidRPr="00F54715" w:rsidRDefault="00944B52" w:rsidP="00944B52">
      <w:pPr>
        <w:widowControl w:val="0"/>
        <w:autoSpaceDE w:val="0"/>
        <w:autoSpaceDN w:val="0"/>
        <w:adjustRightInd w:val="0"/>
        <w:ind w:firstLine="540"/>
        <w:jc w:val="both"/>
      </w:pPr>
      <w:proofErr w:type="gramStart"/>
      <w:r w:rsidRPr="00F54715">
        <w:t>Исходя из целей бюджетной и налоговой политики при формировании проекта местного бюдже</w:t>
      </w:r>
      <w:r w:rsidR="00232120" w:rsidRPr="00F54715">
        <w:t>та на 2017 год и на плановый период 2018 и 2019</w:t>
      </w:r>
      <w:r w:rsidRPr="00F54715">
        <w:t xml:space="preserve"> годов  особое внимание необходимо уделить</w:t>
      </w:r>
      <w:proofErr w:type="gramEnd"/>
      <w:r w:rsidRPr="00F54715">
        <w:t xml:space="preserve"> решению следующих основных задач:</w:t>
      </w:r>
    </w:p>
    <w:p w:rsidR="00944B52" w:rsidRPr="00F54715" w:rsidRDefault="00944B52" w:rsidP="009851E3">
      <w:pPr>
        <w:widowControl w:val="0"/>
        <w:autoSpaceDE w:val="0"/>
        <w:autoSpaceDN w:val="0"/>
        <w:adjustRightInd w:val="0"/>
        <w:ind w:firstLine="709"/>
        <w:contextualSpacing/>
        <w:jc w:val="both"/>
      </w:pPr>
      <w:r w:rsidRPr="00F54715">
        <w:lastRenderedPageBreak/>
        <w:t xml:space="preserve">1) </w:t>
      </w:r>
      <w:r w:rsidR="00636218" w:rsidRPr="00F54715">
        <w:t xml:space="preserve">соблюдение </w:t>
      </w:r>
      <w:r w:rsidR="009851E3" w:rsidRPr="00F54715">
        <w:t xml:space="preserve"> принципа прозрачности</w:t>
      </w:r>
      <w:r w:rsidR="00636218" w:rsidRPr="00F54715">
        <w:t xml:space="preserve"> (открытости)</w:t>
      </w:r>
      <w:r w:rsidR="009851E3" w:rsidRPr="00F54715">
        <w:t xml:space="preserve"> информации  о </w:t>
      </w:r>
      <w:r w:rsidR="00636218" w:rsidRPr="00F54715">
        <w:t xml:space="preserve"> местном </w:t>
      </w:r>
      <w:r w:rsidR="009851E3" w:rsidRPr="00F54715">
        <w:t xml:space="preserve">бюджете, установленного Бюджетным кодексом РФ, </w:t>
      </w:r>
      <w:r w:rsidR="00636218" w:rsidRPr="00F54715">
        <w:t>расширение объема информации, размещаемой на официальном сайте администрации муниципального образования «город Саянск»;</w:t>
      </w:r>
    </w:p>
    <w:p w:rsidR="00944B52" w:rsidRPr="00F54715" w:rsidRDefault="00944B52" w:rsidP="00636218">
      <w:pPr>
        <w:widowControl w:val="0"/>
        <w:autoSpaceDE w:val="0"/>
        <w:autoSpaceDN w:val="0"/>
        <w:adjustRightInd w:val="0"/>
        <w:ind w:firstLine="709"/>
        <w:contextualSpacing/>
        <w:jc w:val="both"/>
      </w:pPr>
      <w:r w:rsidRPr="00F54715">
        <w:t xml:space="preserve">2) </w:t>
      </w:r>
      <w:r w:rsidR="00636218" w:rsidRPr="00F54715">
        <w:t>оптимизация расходов и концентрация финансовых ресурсов на приоритетных направлениях  расходов местного бюджета;</w:t>
      </w:r>
    </w:p>
    <w:p w:rsidR="00944B52" w:rsidRPr="00F54715" w:rsidRDefault="00636218" w:rsidP="00944B52">
      <w:pPr>
        <w:ind w:firstLine="567"/>
        <w:jc w:val="both"/>
      </w:pPr>
      <w:r w:rsidRPr="00F54715">
        <w:t xml:space="preserve">  </w:t>
      </w:r>
      <w:r w:rsidR="00944B52" w:rsidRPr="00F54715">
        <w:t>3) систематизация доходов и расходов местного бюджета  в системе «Электронный бюджет»</w:t>
      </w:r>
      <w:r w:rsidRPr="00F54715">
        <w:t>, размещение информации о платежах в бюджетную систему Российской Федерации в государственной информационной системе «Государственные и муниципальные платежи» (ГИС ГМП);</w:t>
      </w:r>
    </w:p>
    <w:p w:rsidR="00944B52" w:rsidRPr="00F54715" w:rsidRDefault="00636218" w:rsidP="00944B52">
      <w:pPr>
        <w:widowControl w:val="0"/>
        <w:autoSpaceDE w:val="0"/>
        <w:autoSpaceDN w:val="0"/>
        <w:adjustRightInd w:val="0"/>
        <w:ind w:firstLine="540"/>
        <w:jc w:val="both"/>
      </w:pPr>
      <w:r w:rsidRPr="00F54715">
        <w:t xml:space="preserve"> </w:t>
      </w:r>
      <w:r w:rsidR="00944B52" w:rsidRPr="00F54715">
        <w:t>4) изменение структуры расходов местного бюджета  в сторону увеличения расходов инвестиционного и капитального характера и сокращения расходов на текущее потребление;</w:t>
      </w:r>
    </w:p>
    <w:p w:rsidR="00944B52" w:rsidRPr="00F54715" w:rsidRDefault="00944B52" w:rsidP="00944B52">
      <w:pPr>
        <w:widowControl w:val="0"/>
        <w:autoSpaceDE w:val="0"/>
        <w:autoSpaceDN w:val="0"/>
        <w:adjustRightInd w:val="0"/>
        <w:ind w:firstLine="540"/>
        <w:jc w:val="both"/>
      </w:pPr>
      <w:r w:rsidRPr="00F54715">
        <w:t>5)  снижение уровня долговой нагрузки местного бюджета;</w:t>
      </w:r>
    </w:p>
    <w:p w:rsidR="00944B52" w:rsidRPr="00F54715" w:rsidRDefault="00944B52" w:rsidP="00944B52">
      <w:pPr>
        <w:widowControl w:val="0"/>
        <w:autoSpaceDE w:val="0"/>
        <w:autoSpaceDN w:val="0"/>
        <w:adjustRightInd w:val="0"/>
        <w:ind w:firstLine="540"/>
        <w:jc w:val="both"/>
      </w:pPr>
      <w:r w:rsidRPr="00F54715">
        <w:t xml:space="preserve">6) </w:t>
      </w:r>
      <w:r w:rsidR="00AC3E01" w:rsidRPr="00F54715">
        <w:t xml:space="preserve"> </w:t>
      </w:r>
      <w:r w:rsidRPr="00F54715">
        <w:t xml:space="preserve">повышение </w:t>
      </w:r>
      <w:r w:rsidR="00AC3E01" w:rsidRPr="00F54715">
        <w:t>эффективности управления остатками средств на едином счете местного бюджета в территориальном управлении Федерального казначейства;</w:t>
      </w:r>
    </w:p>
    <w:p w:rsidR="00944B52" w:rsidRPr="00F54715" w:rsidRDefault="00232120" w:rsidP="00944B52">
      <w:pPr>
        <w:widowControl w:val="0"/>
        <w:autoSpaceDE w:val="0"/>
        <w:autoSpaceDN w:val="0"/>
        <w:adjustRightInd w:val="0"/>
        <w:ind w:firstLine="540"/>
        <w:jc w:val="both"/>
      </w:pPr>
      <w:r w:rsidRPr="00F54715">
        <w:t xml:space="preserve">7) </w:t>
      </w:r>
      <w:r w:rsidR="00AC3E01" w:rsidRPr="00F54715">
        <w:t>совершенствование программно-целевого бюджетирования  расходных обязательств, уточнение показателей эффективности муниципальных программ, целей и условий предоставления бюджетных средств на их реализацию, усиление ответственности за достижение целевых показателей</w:t>
      </w:r>
      <w:r w:rsidR="00EF3D82" w:rsidRPr="00F54715">
        <w:t>.</w:t>
      </w:r>
    </w:p>
    <w:p w:rsidR="00AC3E01" w:rsidRPr="00F54715" w:rsidRDefault="00AC3E01" w:rsidP="00944B52">
      <w:pPr>
        <w:widowControl w:val="0"/>
        <w:autoSpaceDE w:val="0"/>
        <w:autoSpaceDN w:val="0"/>
        <w:adjustRightInd w:val="0"/>
        <w:ind w:firstLine="540"/>
        <w:jc w:val="both"/>
      </w:pPr>
    </w:p>
    <w:p w:rsidR="00AC3E01" w:rsidRPr="00F54715" w:rsidRDefault="00AC3E01" w:rsidP="00944B52">
      <w:pPr>
        <w:widowControl w:val="0"/>
        <w:autoSpaceDE w:val="0"/>
        <w:autoSpaceDN w:val="0"/>
        <w:adjustRightInd w:val="0"/>
        <w:ind w:firstLine="540"/>
        <w:jc w:val="both"/>
      </w:pPr>
    </w:p>
    <w:p w:rsidR="001E350D" w:rsidRPr="00F54715" w:rsidRDefault="00944B52" w:rsidP="001E350D">
      <w:pPr>
        <w:widowControl w:val="0"/>
        <w:autoSpaceDE w:val="0"/>
        <w:autoSpaceDN w:val="0"/>
        <w:adjustRightInd w:val="0"/>
        <w:jc w:val="center"/>
        <w:outlineLvl w:val="1"/>
        <w:rPr>
          <w:b/>
          <w:bCs/>
        </w:rPr>
      </w:pPr>
      <w:bookmarkStart w:id="7" w:name="Par81"/>
      <w:bookmarkEnd w:id="7"/>
      <w:r w:rsidRPr="00F54715">
        <w:rPr>
          <w:b/>
          <w:bCs/>
        </w:rPr>
        <w:t xml:space="preserve">4. </w:t>
      </w:r>
      <w:r w:rsidR="001E350D" w:rsidRPr="00F54715">
        <w:rPr>
          <w:b/>
          <w:bCs/>
        </w:rPr>
        <w:t>Основные направления бюджетной политики</w:t>
      </w:r>
    </w:p>
    <w:p w:rsidR="00944B52" w:rsidRPr="00F54715" w:rsidRDefault="00944B52" w:rsidP="00944B52">
      <w:pPr>
        <w:widowControl w:val="0"/>
        <w:autoSpaceDE w:val="0"/>
        <w:autoSpaceDN w:val="0"/>
        <w:adjustRightInd w:val="0"/>
        <w:jc w:val="both"/>
      </w:pPr>
    </w:p>
    <w:p w:rsidR="00944B52" w:rsidRPr="00F54715" w:rsidRDefault="00944B52" w:rsidP="00944B52">
      <w:pPr>
        <w:widowControl w:val="0"/>
        <w:autoSpaceDE w:val="0"/>
        <w:autoSpaceDN w:val="0"/>
        <w:adjustRightInd w:val="0"/>
        <w:ind w:firstLine="540"/>
        <w:jc w:val="both"/>
      </w:pPr>
      <w:r w:rsidRPr="00F54715">
        <w:t>Бюджетная политика муниципального о</w:t>
      </w:r>
      <w:r w:rsidR="00F42E1F" w:rsidRPr="00F54715">
        <w:t>бразования "город Саянск" в 2017 году и плановом периоде 2018 и 2019</w:t>
      </w:r>
      <w:r w:rsidRPr="00F54715">
        <w:t xml:space="preserve"> годов  будет направлена на увеличение собственной доходной базы местного бюджета, повышение эффективности и результативности  использования муниципальных финансовых ресурсов  и создания стимулов  для более экономного и эффективного использования бюджетных средств.</w:t>
      </w:r>
    </w:p>
    <w:p w:rsidR="00944B52" w:rsidRPr="00F54715" w:rsidRDefault="00944B52" w:rsidP="00944B52">
      <w:pPr>
        <w:widowControl w:val="0"/>
        <w:autoSpaceDE w:val="0"/>
        <w:autoSpaceDN w:val="0"/>
        <w:adjustRightInd w:val="0"/>
        <w:ind w:firstLine="540"/>
        <w:jc w:val="both"/>
      </w:pPr>
      <w:r w:rsidRPr="00F54715">
        <w:t>Для достижения целей и задач бюджетной политики должны быть проведены следующие мероприятия:</w:t>
      </w:r>
    </w:p>
    <w:p w:rsidR="00944B52" w:rsidRPr="00F54715" w:rsidRDefault="00232120" w:rsidP="00944B52">
      <w:pPr>
        <w:widowControl w:val="0"/>
        <w:autoSpaceDE w:val="0"/>
        <w:autoSpaceDN w:val="0"/>
        <w:adjustRightInd w:val="0"/>
        <w:ind w:firstLine="540"/>
        <w:jc w:val="both"/>
      </w:pPr>
      <w:r w:rsidRPr="00F54715">
        <w:t xml:space="preserve">1) </w:t>
      </w:r>
      <w:r w:rsidR="008513B2" w:rsidRPr="00F54715">
        <w:t>разработка и утверждение</w:t>
      </w:r>
      <w:r w:rsidR="00F97AF3" w:rsidRPr="00F54715">
        <w:t xml:space="preserve"> новых</w:t>
      </w:r>
      <w:r w:rsidR="008513B2" w:rsidRPr="00F54715">
        <w:t xml:space="preserve">, а также </w:t>
      </w:r>
      <w:r w:rsidRPr="00F54715">
        <w:t>инвентаризация</w:t>
      </w:r>
      <w:r w:rsidR="00F97AF3" w:rsidRPr="00F54715">
        <w:t xml:space="preserve"> действующих</w:t>
      </w:r>
      <w:r w:rsidRPr="00F54715">
        <w:t xml:space="preserve"> </w:t>
      </w:r>
      <w:r w:rsidR="00944B52" w:rsidRPr="00F54715">
        <w:t xml:space="preserve"> ведомственных перечней муниципальных услуг;   </w:t>
      </w:r>
    </w:p>
    <w:p w:rsidR="00944B52" w:rsidRPr="00F54715" w:rsidRDefault="00944B52" w:rsidP="00944B52">
      <w:pPr>
        <w:widowControl w:val="0"/>
        <w:autoSpaceDE w:val="0"/>
        <w:autoSpaceDN w:val="0"/>
        <w:adjustRightInd w:val="0"/>
        <w:ind w:firstLine="540"/>
        <w:jc w:val="both"/>
      </w:pPr>
      <w:r w:rsidRPr="00F54715">
        <w:t xml:space="preserve">2) </w:t>
      </w:r>
      <w:r w:rsidR="00717528" w:rsidRPr="00F54715">
        <w:t xml:space="preserve">дальнейшее </w:t>
      </w:r>
      <w:r w:rsidRPr="00F54715">
        <w:t xml:space="preserve">проведение работы по формированию нормативных затрат на оказание муниципальных услуг по каждому виду услуг; </w:t>
      </w:r>
    </w:p>
    <w:p w:rsidR="00944B52" w:rsidRPr="00F54715" w:rsidRDefault="00944B52" w:rsidP="00944B52">
      <w:pPr>
        <w:widowControl w:val="0"/>
        <w:autoSpaceDE w:val="0"/>
        <w:autoSpaceDN w:val="0"/>
        <w:adjustRightInd w:val="0"/>
        <w:ind w:firstLine="540"/>
        <w:jc w:val="both"/>
      </w:pPr>
      <w:r w:rsidRPr="00F54715">
        <w:t>3) проведение оценки обоснованности бюджетных решений по принимаемым расходным обязательствам;</w:t>
      </w:r>
    </w:p>
    <w:p w:rsidR="00944B52" w:rsidRPr="00F54715" w:rsidRDefault="004F2B64" w:rsidP="00944B52">
      <w:pPr>
        <w:widowControl w:val="0"/>
        <w:autoSpaceDE w:val="0"/>
        <w:autoSpaceDN w:val="0"/>
        <w:adjustRightInd w:val="0"/>
        <w:ind w:firstLine="540"/>
        <w:jc w:val="both"/>
      </w:pPr>
      <w:r w:rsidRPr="00F54715">
        <w:t>4</w:t>
      </w:r>
      <w:r w:rsidR="00944B52" w:rsidRPr="00F54715">
        <w:t xml:space="preserve">) усиление муниципального финансового и земельного контроля; </w:t>
      </w:r>
    </w:p>
    <w:p w:rsidR="00944B52" w:rsidRPr="00F54715" w:rsidRDefault="004F2B64" w:rsidP="00944B52">
      <w:pPr>
        <w:widowControl w:val="0"/>
        <w:autoSpaceDE w:val="0"/>
        <w:autoSpaceDN w:val="0"/>
        <w:adjustRightInd w:val="0"/>
        <w:ind w:firstLine="540"/>
        <w:jc w:val="both"/>
      </w:pPr>
      <w:r w:rsidRPr="00F54715">
        <w:t>5</w:t>
      </w:r>
      <w:r w:rsidR="005C5A7E" w:rsidRPr="00F54715">
        <w:t xml:space="preserve">) оценка эффективности </w:t>
      </w:r>
      <w:r w:rsidR="00944B52" w:rsidRPr="00F54715">
        <w:t>целевых показателей  при разработке муниципальных программ, проведение  аудита эффективности муниципальных программ, включающей оценку качества составления и реализации каждой программы;</w:t>
      </w:r>
    </w:p>
    <w:p w:rsidR="00944B52" w:rsidRPr="00F54715" w:rsidRDefault="004F2B64" w:rsidP="00944B52">
      <w:pPr>
        <w:widowControl w:val="0"/>
        <w:autoSpaceDE w:val="0"/>
        <w:autoSpaceDN w:val="0"/>
        <w:adjustRightInd w:val="0"/>
        <w:ind w:firstLine="540"/>
        <w:jc w:val="both"/>
      </w:pPr>
      <w:r w:rsidRPr="00F54715">
        <w:t>6</w:t>
      </w:r>
      <w:r w:rsidR="00944B52" w:rsidRPr="00F54715">
        <w:t>) повышение эффективности проведения процедур  муниципальных закупок;</w:t>
      </w:r>
    </w:p>
    <w:p w:rsidR="00944B52" w:rsidRPr="00F54715" w:rsidRDefault="004F2B64" w:rsidP="00944B52">
      <w:pPr>
        <w:widowControl w:val="0"/>
        <w:autoSpaceDE w:val="0"/>
        <w:autoSpaceDN w:val="0"/>
        <w:adjustRightInd w:val="0"/>
        <w:ind w:firstLine="540"/>
        <w:jc w:val="both"/>
      </w:pPr>
      <w:r w:rsidRPr="00F54715">
        <w:t>7</w:t>
      </w:r>
      <w:r w:rsidR="00944B52" w:rsidRPr="00F54715">
        <w:t>) проведение оптимизации и укрупнения сети муниципальных учреждений, определение оптимального типа учреждений и численности работников;</w:t>
      </w:r>
    </w:p>
    <w:p w:rsidR="00944B52" w:rsidRPr="00F54715" w:rsidRDefault="004F2B64" w:rsidP="00944B52">
      <w:pPr>
        <w:widowControl w:val="0"/>
        <w:autoSpaceDE w:val="0"/>
        <w:autoSpaceDN w:val="0"/>
        <w:adjustRightInd w:val="0"/>
        <w:ind w:firstLine="540"/>
        <w:jc w:val="both"/>
      </w:pPr>
      <w:r w:rsidRPr="00F54715">
        <w:t>8</w:t>
      </w:r>
      <w:r w:rsidR="00944B52" w:rsidRPr="00F54715">
        <w:t>) формирование муниципальных заданий на оказание муниципальных услуг и заключение соглашений о предоставлении субсидий муниципальным учреждениям  в соответствии с  ведомственными перечнями  муниципальных услуг в системе «Электронный бюджет»;</w:t>
      </w:r>
    </w:p>
    <w:p w:rsidR="00944B52" w:rsidRPr="00F54715" w:rsidRDefault="004F2B64" w:rsidP="00944B52">
      <w:pPr>
        <w:widowControl w:val="0"/>
        <w:autoSpaceDE w:val="0"/>
        <w:autoSpaceDN w:val="0"/>
        <w:adjustRightInd w:val="0"/>
        <w:ind w:firstLine="540"/>
        <w:jc w:val="both"/>
      </w:pPr>
      <w:r w:rsidRPr="00F54715">
        <w:t>9</w:t>
      </w:r>
      <w:r w:rsidR="00944B52" w:rsidRPr="00F54715">
        <w:t>)</w:t>
      </w:r>
      <w:r w:rsidR="00267F82" w:rsidRPr="00F54715">
        <w:t xml:space="preserve"> повышение эффективности осуществления расходов на муниципальное управление,</w:t>
      </w:r>
      <w:r w:rsidR="00944B52" w:rsidRPr="00F54715">
        <w:t xml:space="preserve"> проведение оптимизации расходов на содержание органов местного самоуправления, внедрение систем оплаты труда в зависимости от достигнутых результатов работы;</w:t>
      </w:r>
    </w:p>
    <w:p w:rsidR="00944B52" w:rsidRPr="00F54715" w:rsidRDefault="004F2B64" w:rsidP="00944B52">
      <w:pPr>
        <w:widowControl w:val="0"/>
        <w:autoSpaceDE w:val="0"/>
        <w:autoSpaceDN w:val="0"/>
        <w:adjustRightInd w:val="0"/>
        <w:ind w:firstLine="540"/>
        <w:jc w:val="both"/>
      </w:pPr>
      <w:r w:rsidRPr="00F54715">
        <w:t>10</w:t>
      </w:r>
      <w:r w:rsidR="00944B52" w:rsidRPr="00F54715">
        <w:t>) оптимизация и минимизация обслуживания долговых обязательств за счет привлечения кредитов с наименьшими процентными ставками, последовательное снижение муниципального долга</w:t>
      </w:r>
      <w:r w:rsidR="00EF3D82" w:rsidRPr="00F54715">
        <w:t>, равномерное распределение платежей по погашению и обслуживанию муниципального долга</w:t>
      </w:r>
      <w:r w:rsidR="009D43A5" w:rsidRPr="00F54715">
        <w:t xml:space="preserve"> в течение финансового года</w:t>
      </w:r>
      <w:r w:rsidR="00944B52" w:rsidRPr="00F54715">
        <w:t>;</w:t>
      </w:r>
    </w:p>
    <w:p w:rsidR="00944B52" w:rsidRPr="00F54715" w:rsidRDefault="004F2B64" w:rsidP="00944B52">
      <w:pPr>
        <w:widowControl w:val="0"/>
        <w:autoSpaceDE w:val="0"/>
        <w:autoSpaceDN w:val="0"/>
        <w:adjustRightInd w:val="0"/>
        <w:ind w:firstLine="540"/>
        <w:jc w:val="both"/>
      </w:pPr>
      <w:r w:rsidRPr="00F54715">
        <w:t>11</w:t>
      </w:r>
      <w:r w:rsidR="00944B52" w:rsidRPr="00F54715">
        <w:t xml:space="preserve">) развитие механизма муниципально-частного партнерства с целью привлечения внебюджетных  источников для финансирования инвестиционных проектов и обязательств </w:t>
      </w:r>
      <w:r w:rsidR="00944B52" w:rsidRPr="00F54715">
        <w:lastRenderedPageBreak/>
        <w:t>социальной направленности;</w:t>
      </w:r>
    </w:p>
    <w:p w:rsidR="00944B52" w:rsidRPr="00F54715" w:rsidRDefault="004F2B64" w:rsidP="00944B52">
      <w:pPr>
        <w:widowControl w:val="0"/>
        <w:autoSpaceDE w:val="0"/>
        <w:autoSpaceDN w:val="0"/>
        <w:adjustRightInd w:val="0"/>
        <w:ind w:firstLine="540"/>
        <w:jc w:val="both"/>
      </w:pPr>
      <w:r w:rsidRPr="00F54715">
        <w:t>12</w:t>
      </w:r>
      <w:r w:rsidR="00944B52" w:rsidRPr="00F54715">
        <w:t xml:space="preserve">) </w:t>
      </w:r>
      <w:r w:rsidR="00EF3D82" w:rsidRPr="00F54715">
        <w:t>проведение инвентаризации социальных обязательств и нормативных документов по их введению  с целью исключения обязательств, не являющихся полномочиями городского округа</w:t>
      </w:r>
      <w:r w:rsidR="009D43A5" w:rsidRPr="00F54715">
        <w:t>, расширение практики адресности предоставления социальных льгот</w:t>
      </w:r>
      <w:r w:rsidR="00EF3D82" w:rsidRPr="00F54715">
        <w:t xml:space="preserve">; </w:t>
      </w:r>
    </w:p>
    <w:p w:rsidR="00EF3D82" w:rsidRPr="00F54715" w:rsidRDefault="008802DF" w:rsidP="00605AE5">
      <w:pPr>
        <w:widowControl w:val="0"/>
        <w:autoSpaceDE w:val="0"/>
        <w:autoSpaceDN w:val="0"/>
        <w:adjustRightInd w:val="0"/>
        <w:ind w:firstLine="540"/>
        <w:jc w:val="both"/>
      </w:pPr>
      <w:r w:rsidRPr="00F54715">
        <w:t>13)</w:t>
      </w:r>
      <w:r w:rsidR="00765948" w:rsidRPr="00F54715">
        <w:t xml:space="preserve"> </w:t>
      </w:r>
      <w:r w:rsidR="00865B3E" w:rsidRPr="00F54715">
        <w:t xml:space="preserve">разработка и </w:t>
      </w:r>
      <w:r w:rsidRPr="00F54715">
        <w:t xml:space="preserve">ведение реестра </w:t>
      </w:r>
      <w:r w:rsidR="00D72A5E" w:rsidRPr="00F54715">
        <w:t xml:space="preserve">источников </w:t>
      </w:r>
      <w:r w:rsidRPr="00F54715">
        <w:t>доходов</w:t>
      </w:r>
      <w:r w:rsidR="00D72A5E" w:rsidRPr="00F54715">
        <w:t xml:space="preserve"> местного бюджета</w:t>
      </w:r>
      <w:r w:rsidR="00EF3D82" w:rsidRPr="00F54715">
        <w:t>;</w:t>
      </w:r>
    </w:p>
    <w:p w:rsidR="00EF3D82" w:rsidRPr="00F54715" w:rsidRDefault="00EF3D82" w:rsidP="00EF3D82">
      <w:pPr>
        <w:widowControl w:val="0"/>
        <w:autoSpaceDE w:val="0"/>
        <w:autoSpaceDN w:val="0"/>
        <w:adjustRightInd w:val="0"/>
        <w:ind w:firstLine="540"/>
        <w:jc w:val="both"/>
      </w:pPr>
      <w:r w:rsidRPr="00F54715">
        <w:t>14)  сокращение дебиторской задолженности по неналоговым платежам в местный бюджет</w:t>
      </w:r>
      <w:r w:rsidR="009D43A5" w:rsidRPr="00F54715">
        <w:t>;</w:t>
      </w:r>
    </w:p>
    <w:p w:rsidR="009D43A5" w:rsidRPr="00F54715" w:rsidRDefault="009D43A5" w:rsidP="00EF3D82">
      <w:pPr>
        <w:widowControl w:val="0"/>
        <w:autoSpaceDE w:val="0"/>
        <w:autoSpaceDN w:val="0"/>
        <w:adjustRightInd w:val="0"/>
        <w:ind w:firstLine="540"/>
        <w:jc w:val="both"/>
      </w:pPr>
      <w:r w:rsidRPr="00F54715">
        <w:t>15) проведение инвентаризации муниципального имущества и муниципальной казны с целью оптимизации расходов на его содержание.</w:t>
      </w:r>
    </w:p>
    <w:p w:rsidR="00436439" w:rsidRPr="00F54715" w:rsidRDefault="008802DF" w:rsidP="00605AE5">
      <w:pPr>
        <w:widowControl w:val="0"/>
        <w:autoSpaceDE w:val="0"/>
        <w:autoSpaceDN w:val="0"/>
        <w:adjustRightInd w:val="0"/>
        <w:ind w:firstLine="540"/>
        <w:jc w:val="both"/>
      </w:pPr>
      <w:r w:rsidRPr="00F54715">
        <w:t xml:space="preserve"> </w:t>
      </w:r>
      <w:bookmarkStart w:id="8" w:name="Par102"/>
      <w:bookmarkEnd w:id="8"/>
    </w:p>
    <w:p w:rsidR="00605AE5" w:rsidRPr="00F54715" w:rsidRDefault="00605AE5" w:rsidP="00605AE5">
      <w:pPr>
        <w:widowControl w:val="0"/>
        <w:autoSpaceDE w:val="0"/>
        <w:autoSpaceDN w:val="0"/>
        <w:adjustRightInd w:val="0"/>
        <w:ind w:firstLine="540"/>
        <w:jc w:val="both"/>
      </w:pPr>
    </w:p>
    <w:p w:rsidR="00436439" w:rsidRPr="00F54715" w:rsidRDefault="00944B52" w:rsidP="00436439">
      <w:pPr>
        <w:widowControl w:val="0"/>
        <w:autoSpaceDE w:val="0"/>
        <w:autoSpaceDN w:val="0"/>
        <w:adjustRightInd w:val="0"/>
        <w:jc w:val="center"/>
        <w:outlineLvl w:val="1"/>
        <w:rPr>
          <w:b/>
          <w:bCs/>
        </w:rPr>
      </w:pPr>
      <w:r w:rsidRPr="00F54715">
        <w:rPr>
          <w:b/>
          <w:bCs/>
        </w:rPr>
        <w:t xml:space="preserve">5. </w:t>
      </w:r>
      <w:r w:rsidR="00436439" w:rsidRPr="00F54715">
        <w:rPr>
          <w:b/>
          <w:bCs/>
        </w:rPr>
        <w:t>Основные направления налоговой политики</w:t>
      </w:r>
    </w:p>
    <w:p w:rsidR="00944B52" w:rsidRPr="00F54715" w:rsidRDefault="00944B52" w:rsidP="00944B52">
      <w:pPr>
        <w:widowControl w:val="0"/>
        <w:autoSpaceDE w:val="0"/>
        <w:autoSpaceDN w:val="0"/>
        <w:adjustRightInd w:val="0"/>
        <w:jc w:val="both"/>
      </w:pPr>
    </w:p>
    <w:p w:rsidR="00944B52" w:rsidRPr="00F54715" w:rsidRDefault="00F42E1F" w:rsidP="00944B52">
      <w:pPr>
        <w:widowControl w:val="0"/>
        <w:autoSpaceDE w:val="0"/>
        <w:autoSpaceDN w:val="0"/>
        <w:adjustRightInd w:val="0"/>
        <w:ind w:firstLine="540"/>
        <w:jc w:val="both"/>
      </w:pPr>
      <w:r w:rsidRPr="00F54715">
        <w:t>Налоговая политика в 2017 году и в плановом периоде 2018 и 2019</w:t>
      </w:r>
      <w:r w:rsidR="00944B52" w:rsidRPr="00F54715">
        <w:t xml:space="preserve"> годов будет направлена  на повышение доходной части местного бюджета </w:t>
      </w:r>
      <w:r w:rsidR="00EF3D82" w:rsidRPr="00F54715">
        <w:t>по налоговым и неналоговым доходам</w:t>
      </w:r>
      <w:r w:rsidR="00944B52" w:rsidRPr="00F54715">
        <w:t xml:space="preserve"> за счет проведения следующих мероприятий:</w:t>
      </w:r>
    </w:p>
    <w:p w:rsidR="00944B52" w:rsidRPr="00F54715" w:rsidRDefault="00944B52" w:rsidP="00944B52">
      <w:pPr>
        <w:widowControl w:val="0"/>
        <w:autoSpaceDE w:val="0"/>
        <w:autoSpaceDN w:val="0"/>
        <w:adjustRightInd w:val="0"/>
        <w:ind w:firstLine="540"/>
        <w:jc w:val="both"/>
      </w:pPr>
      <w:r w:rsidRPr="00F54715">
        <w:t>1) проведение ежегодной оценки социальной и бюджетной эффективности предоставленных льгот по местным налогам, проведение анализа  «налоговых расходов» по местным налогам и принятие решений о целесообразности внесения изменений в муниципальные правовые акты, устанавливающие налоги на территории муниципального образования «город Саянск»;</w:t>
      </w:r>
    </w:p>
    <w:p w:rsidR="00944B52" w:rsidRPr="00F54715" w:rsidRDefault="00944B52" w:rsidP="00944B52">
      <w:pPr>
        <w:widowControl w:val="0"/>
        <w:autoSpaceDE w:val="0"/>
        <w:autoSpaceDN w:val="0"/>
        <w:adjustRightInd w:val="0"/>
        <w:ind w:firstLine="540"/>
        <w:jc w:val="both"/>
      </w:pPr>
      <w:r w:rsidRPr="00F54715">
        <w:t>2) создание эффективной и стабильной налоговой базы, обеспечивающей устойчивость местного бюджета в среднесрочной и долгосрочной перспективе;</w:t>
      </w:r>
    </w:p>
    <w:p w:rsidR="00944B52" w:rsidRPr="00F54715" w:rsidRDefault="00944B52" w:rsidP="00944B52">
      <w:pPr>
        <w:widowControl w:val="0"/>
        <w:autoSpaceDE w:val="0"/>
        <w:autoSpaceDN w:val="0"/>
        <w:adjustRightInd w:val="0"/>
        <w:ind w:firstLine="540"/>
        <w:jc w:val="both"/>
      </w:pPr>
      <w:r w:rsidRPr="00F54715">
        <w:t xml:space="preserve">3) принятие решений о введении льгот по местным налогам на ограниченный период в зависимости от целевой направленности </w:t>
      </w:r>
      <w:r w:rsidR="00DD3342" w:rsidRPr="00F54715">
        <w:t xml:space="preserve"> </w:t>
      </w:r>
      <w:r w:rsidRPr="00F54715">
        <w:t>льгот при наличии анализа эффективности предлагаемых льгот  и определении источника компенсации налоговых расходов;</w:t>
      </w:r>
    </w:p>
    <w:p w:rsidR="00944B52" w:rsidRPr="00F54715" w:rsidRDefault="00944B52" w:rsidP="00944B52">
      <w:pPr>
        <w:widowControl w:val="0"/>
        <w:autoSpaceDE w:val="0"/>
        <w:autoSpaceDN w:val="0"/>
        <w:adjustRightInd w:val="0"/>
        <w:ind w:firstLine="540"/>
        <w:jc w:val="both"/>
      </w:pPr>
      <w:r w:rsidRPr="00F54715">
        <w:t>4) создание условий для развития среднего и малого предпринимательства оказание информационной поддержки начинающим предпринимателям, расширение видов деятельности для развития малого бизнеса;</w:t>
      </w:r>
    </w:p>
    <w:p w:rsidR="00944B52" w:rsidRPr="00F54715" w:rsidRDefault="00944B52" w:rsidP="00944B52">
      <w:pPr>
        <w:widowControl w:val="0"/>
        <w:autoSpaceDE w:val="0"/>
        <w:autoSpaceDN w:val="0"/>
        <w:adjustRightInd w:val="0"/>
        <w:ind w:firstLine="540"/>
        <w:jc w:val="both"/>
      </w:pPr>
      <w:r w:rsidRPr="00F54715">
        <w:t>5) развитие межведомственного взаимодействия по легализации заработной платы, снижению недоимки по налоговым платежам, обеспечению полноты учета имущества и земельных участков, оформленных в собственность;</w:t>
      </w:r>
    </w:p>
    <w:p w:rsidR="00944B52" w:rsidRPr="00F54715" w:rsidRDefault="00944B52" w:rsidP="00944B52">
      <w:pPr>
        <w:widowControl w:val="0"/>
        <w:autoSpaceDE w:val="0"/>
        <w:autoSpaceDN w:val="0"/>
        <w:adjustRightInd w:val="0"/>
        <w:ind w:firstLine="540"/>
        <w:jc w:val="both"/>
      </w:pPr>
      <w:r w:rsidRPr="00F54715">
        <w:t xml:space="preserve">6) </w:t>
      </w:r>
      <w:r w:rsidR="002D7659" w:rsidRPr="00F54715">
        <w:t xml:space="preserve">увеличение доходов от использования муниципального имущества за счет проведения </w:t>
      </w:r>
      <w:r w:rsidRPr="00F54715">
        <w:t xml:space="preserve">муниципального земельного </w:t>
      </w:r>
      <w:r w:rsidR="00E2126C" w:rsidRPr="00F54715">
        <w:t>контроля</w:t>
      </w:r>
      <w:r w:rsidRPr="00F54715">
        <w:t xml:space="preserve"> с целью выявления земельных участков, используемых не по назначению;</w:t>
      </w:r>
    </w:p>
    <w:p w:rsidR="00944B52" w:rsidRPr="00F54715" w:rsidRDefault="00944B52" w:rsidP="00944B52">
      <w:pPr>
        <w:widowControl w:val="0"/>
        <w:autoSpaceDE w:val="0"/>
        <w:autoSpaceDN w:val="0"/>
        <w:adjustRightInd w:val="0"/>
        <w:ind w:firstLine="540"/>
        <w:jc w:val="both"/>
      </w:pPr>
      <w:r w:rsidRPr="00F54715">
        <w:t xml:space="preserve">7) проведение разъяснительной и агитационной работы о необходимости оформления в собственность земельных участков под гаражами </w:t>
      </w:r>
      <w:r w:rsidR="00A86202" w:rsidRPr="00F54715">
        <w:t>и малоэтажной жилой застройкой</w:t>
      </w:r>
      <w:r w:rsidR="00EF3D82" w:rsidRPr="00F54715">
        <w:t>;</w:t>
      </w:r>
    </w:p>
    <w:p w:rsidR="00EF3D82" w:rsidRPr="00F54715" w:rsidRDefault="00EF3D82" w:rsidP="00944B52">
      <w:pPr>
        <w:widowControl w:val="0"/>
        <w:autoSpaceDE w:val="0"/>
        <w:autoSpaceDN w:val="0"/>
        <w:adjustRightInd w:val="0"/>
        <w:ind w:firstLine="540"/>
        <w:jc w:val="both"/>
      </w:pPr>
      <w:r w:rsidRPr="00F54715">
        <w:t xml:space="preserve">8) переход к налогообложению имущества физических лиц </w:t>
      </w:r>
      <w:r w:rsidR="009D43A5" w:rsidRPr="00F54715">
        <w:t xml:space="preserve"> и отдельных объектов торгово-офисной недвижимости </w:t>
      </w:r>
      <w:r w:rsidRPr="00F54715">
        <w:t xml:space="preserve">исходя из кадастровой </w:t>
      </w:r>
      <w:r w:rsidR="009D43A5" w:rsidRPr="00F54715">
        <w:t xml:space="preserve">стоимости </w:t>
      </w:r>
      <w:r w:rsidRPr="00F54715">
        <w:t xml:space="preserve"> имущества</w:t>
      </w:r>
      <w:r w:rsidR="009D43A5" w:rsidRPr="00F54715">
        <w:t>;</w:t>
      </w:r>
    </w:p>
    <w:p w:rsidR="009D43A5" w:rsidRPr="00F54715" w:rsidRDefault="009D43A5" w:rsidP="00944B52">
      <w:pPr>
        <w:widowControl w:val="0"/>
        <w:autoSpaceDE w:val="0"/>
        <w:autoSpaceDN w:val="0"/>
        <w:adjustRightInd w:val="0"/>
        <w:ind w:firstLine="540"/>
        <w:jc w:val="both"/>
      </w:pPr>
      <w:r w:rsidRPr="00F54715">
        <w:t xml:space="preserve">9) повышение эффективности использования муниципального имущества. </w:t>
      </w:r>
    </w:p>
    <w:p w:rsidR="00944B52" w:rsidRPr="00F54715" w:rsidRDefault="00944B52" w:rsidP="00944B52">
      <w:pPr>
        <w:widowControl w:val="0"/>
        <w:autoSpaceDE w:val="0"/>
        <w:autoSpaceDN w:val="0"/>
        <w:adjustRightInd w:val="0"/>
        <w:jc w:val="both"/>
      </w:pPr>
    </w:p>
    <w:p w:rsidR="00944B52" w:rsidRPr="00F54715" w:rsidRDefault="00944B52" w:rsidP="00944B52">
      <w:pPr>
        <w:widowControl w:val="0"/>
        <w:autoSpaceDE w:val="0"/>
        <w:autoSpaceDN w:val="0"/>
        <w:adjustRightInd w:val="0"/>
        <w:jc w:val="both"/>
      </w:pPr>
    </w:p>
    <w:p w:rsidR="00944B52" w:rsidRPr="00F54715" w:rsidRDefault="00944B52" w:rsidP="00944B52">
      <w:pPr>
        <w:widowControl w:val="0"/>
        <w:autoSpaceDE w:val="0"/>
        <w:autoSpaceDN w:val="0"/>
        <w:adjustRightInd w:val="0"/>
        <w:jc w:val="both"/>
      </w:pPr>
    </w:p>
    <w:p w:rsidR="00944B52" w:rsidRPr="00F54715" w:rsidRDefault="00944B52" w:rsidP="00944B52">
      <w:pPr>
        <w:widowControl w:val="0"/>
        <w:autoSpaceDE w:val="0"/>
        <w:autoSpaceDN w:val="0"/>
        <w:adjustRightInd w:val="0"/>
        <w:jc w:val="both"/>
      </w:pPr>
    </w:p>
    <w:p w:rsidR="00944B52" w:rsidRPr="00F54715" w:rsidRDefault="00944B52" w:rsidP="000F5E55">
      <w:pPr>
        <w:widowControl w:val="0"/>
        <w:autoSpaceDE w:val="0"/>
        <w:autoSpaceDN w:val="0"/>
        <w:adjustRightInd w:val="0"/>
      </w:pPr>
      <w:r w:rsidRPr="00F54715">
        <w:t>Мэр городского округа</w:t>
      </w:r>
    </w:p>
    <w:p w:rsidR="00944B52" w:rsidRPr="00F54715" w:rsidRDefault="00944B52" w:rsidP="000F5E55">
      <w:pPr>
        <w:widowControl w:val="0"/>
        <w:autoSpaceDE w:val="0"/>
        <w:autoSpaceDN w:val="0"/>
        <w:adjustRightInd w:val="0"/>
      </w:pPr>
      <w:proofErr w:type="gramStart"/>
      <w:r w:rsidRPr="00F54715">
        <w:t>муниципального</w:t>
      </w:r>
      <w:proofErr w:type="gramEnd"/>
      <w:r w:rsidRPr="00F54715">
        <w:t xml:space="preserve"> образования</w:t>
      </w:r>
      <w:r w:rsidR="000F5E55" w:rsidRPr="00F54715">
        <w:t xml:space="preserve"> </w:t>
      </w:r>
      <w:r w:rsidRPr="00F54715">
        <w:t>"город Саянск"</w:t>
      </w:r>
      <w:r w:rsidR="000F5E55" w:rsidRPr="00F54715">
        <w:tab/>
      </w:r>
      <w:r w:rsidR="000F5E55" w:rsidRPr="00F54715">
        <w:tab/>
      </w:r>
      <w:r w:rsidR="000F5E55" w:rsidRPr="00F54715">
        <w:tab/>
      </w:r>
      <w:r w:rsidR="000F5E55" w:rsidRPr="00F54715">
        <w:tab/>
      </w:r>
      <w:r w:rsidR="000F5E55" w:rsidRPr="00F54715">
        <w:tab/>
      </w:r>
      <w:r w:rsidRPr="00F54715">
        <w:t>О.В.Боровский</w:t>
      </w:r>
    </w:p>
    <w:p w:rsidR="00944B52" w:rsidRPr="00944B52" w:rsidRDefault="00944B52" w:rsidP="00944B52">
      <w:pPr>
        <w:widowControl w:val="0"/>
        <w:autoSpaceDE w:val="0"/>
        <w:autoSpaceDN w:val="0"/>
        <w:adjustRightInd w:val="0"/>
        <w:jc w:val="right"/>
      </w:pPr>
    </w:p>
    <w:p w:rsidR="00944B52" w:rsidRPr="00944B52" w:rsidRDefault="00944B52" w:rsidP="00944B52">
      <w:pPr>
        <w:widowControl w:val="0"/>
        <w:autoSpaceDE w:val="0"/>
        <w:autoSpaceDN w:val="0"/>
        <w:adjustRightInd w:val="0"/>
        <w:jc w:val="right"/>
      </w:pPr>
    </w:p>
    <w:p w:rsidR="00944B52" w:rsidRPr="00944B52" w:rsidRDefault="00944B52" w:rsidP="00944B52">
      <w:pPr>
        <w:widowControl w:val="0"/>
        <w:autoSpaceDE w:val="0"/>
        <w:autoSpaceDN w:val="0"/>
        <w:adjustRightInd w:val="0"/>
        <w:jc w:val="right"/>
      </w:pPr>
    </w:p>
    <w:sectPr w:rsidR="00944B52" w:rsidRPr="00944B52" w:rsidSect="00944B52">
      <w:footerReference w:type="default" r:id="rId20"/>
      <w:pgSz w:w="11907" w:h="16840" w:code="9"/>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7A" w:rsidRDefault="0063257A">
      <w:r>
        <w:separator/>
      </w:r>
    </w:p>
  </w:endnote>
  <w:endnote w:type="continuationSeparator" w:id="0">
    <w:p w:rsidR="0063257A" w:rsidRDefault="0063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6A" w:rsidRDefault="00421E6A" w:rsidP="0003533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7A" w:rsidRDefault="0063257A">
      <w:r>
        <w:separator/>
      </w:r>
    </w:p>
  </w:footnote>
  <w:footnote w:type="continuationSeparator" w:id="0">
    <w:p w:rsidR="0063257A" w:rsidRDefault="00632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F496E"/>
    <w:multiLevelType w:val="hybridMultilevel"/>
    <w:tmpl w:val="92F65770"/>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56B22B1E"/>
    <w:multiLevelType w:val="hybridMultilevel"/>
    <w:tmpl w:val="D9982D42"/>
    <w:lvl w:ilvl="0" w:tplc="8C6E015E">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9C"/>
    <w:rsid w:val="000015C0"/>
    <w:rsid w:val="00004E5E"/>
    <w:rsid w:val="000107E9"/>
    <w:rsid w:val="00012D16"/>
    <w:rsid w:val="00020D49"/>
    <w:rsid w:val="00020DE5"/>
    <w:rsid w:val="000215CD"/>
    <w:rsid w:val="000315BB"/>
    <w:rsid w:val="00033A7C"/>
    <w:rsid w:val="0003533B"/>
    <w:rsid w:val="00043F14"/>
    <w:rsid w:val="000517F0"/>
    <w:rsid w:val="000524F0"/>
    <w:rsid w:val="00054D77"/>
    <w:rsid w:val="00061327"/>
    <w:rsid w:val="000618C7"/>
    <w:rsid w:val="00065583"/>
    <w:rsid w:val="00065C9D"/>
    <w:rsid w:val="00072BB6"/>
    <w:rsid w:val="000745CD"/>
    <w:rsid w:val="00080099"/>
    <w:rsid w:val="0008026E"/>
    <w:rsid w:val="00080384"/>
    <w:rsid w:val="00080959"/>
    <w:rsid w:val="00082114"/>
    <w:rsid w:val="00085AF0"/>
    <w:rsid w:val="00086FC8"/>
    <w:rsid w:val="00087708"/>
    <w:rsid w:val="000911AA"/>
    <w:rsid w:val="000941EF"/>
    <w:rsid w:val="000954B6"/>
    <w:rsid w:val="000954E5"/>
    <w:rsid w:val="000956E1"/>
    <w:rsid w:val="00097E42"/>
    <w:rsid w:val="000A0CBC"/>
    <w:rsid w:val="000A0DA3"/>
    <w:rsid w:val="000A1531"/>
    <w:rsid w:val="000A1783"/>
    <w:rsid w:val="000A1B2D"/>
    <w:rsid w:val="000A3146"/>
    <w:rsid w:val="000A368F"/>
    <w:rsid w:val="000A4B48"/>
    <w:rsid w:val="000A5485"/>
    <w:rsid w:val="000A5B52"/>
    <w:rsid w:val="000B0667"/>
    <w:rsid w:val="000B1BA3"/>
    <w:rsid w:val="000B30E2"/>
    <w:rsid w:val="000B4329"/>
    <w:rsid w:val="000C4A84"/>
    <w:rsid w:val="000D06BE"/>
    <w:rsid w:val="000E0C30"/>
    <w:rsid w:val="000E379B"/>
    <w:rsid w:val="000E591F"/>
    <w:rsid w:val="000E59B9"/>
    <w:rsid w:val="000E64D7"/>
    <w:rsid w:val="000E725A"/>
    <w:rsid w:val="000F4583"/>
    <w:rsid w:val="000F5E55"/>
    <w:rsid w:val="000F66E0"/>
    <w:rsid w:val="000F6C4D"/>
    <w:rsid w:val="000F703A"/>
    <w:rsid w:val="00105C8A"/>
    <w:rsid w:val="00112328"/>
    <w:rsid w:val="00115B55"/>
    <w:rsid w:val="0011752B"/>
    <w:rsid w:val="00133366"/>
    <w:rsid w:val="0013722D"/>
    <w:rsid w:val="00142313"/>
    <w:rsid w:val="00143B5A"/>
    <w:rsid w:val="00145D9F"/>
    <w:rsid w:val="001514BB"/>
    <w:rsid w:val="0015151A"/>
    <w:rsid w:val="001651D4"/>
    <w:rsid w:val="0016761F"/>
    <w:rsid w:val="001677CB"/>
    <w:rsid w:val="00173407"/>
    <w:rsid w:val="00173CE1"/>
    <w:rsid w:val="00174707"/>
    <w:rsid w:val="00181A6E"/>
    <w:rsid w:val="0019093E"/>
    <w:rsid w:val="00190C90"/>
    <w:rsid w:val="0019273D"/>
    <w:rsid w:val="00197F81"/>
    <w:rsid w:val="001A12E4"/>
    <w:rsid w:val="001A3301"/>
    <w:rsid w:val="001A34D4"/>
    <w:rsid w:val="001A66D0"/>
    <w:rsid w:val="001B4163"/>
    <w:rsid w:val="001B45D9"/>
    <w:rsid w:val="001C1C49"/>
    <w:rsid w:val="001C2EC4"/>
    <w:rsid w:val="001C38D5"/>
    <w:rsid w:val="001C7881"/>
    <w:rsid w:val="001D20D2"/>
    <w:rsid w:val="001D2923"/>
    <w:rsid w:val="001D3D05"/>
    <w:rsid w:val="001D6CA7"/>
    <w:rsid w:val="001E0ECC"/>
    <w:rsid w:val="001E179C"/>
    <w:rsid w:val="001E350D"/>
    <w:rsid w:val="001E360E"/>
    <w:rsid w:val="001E6820"/>
    <w:rsid w:val="001F58EF"/>
    <w:rsid w:val="001F6A27"/>
    <w:rsid w:val="001F6F65"/>
    <w:rsid w:val="00200B11"/>
    <w:rsid w:val="0020333E"/>
    <w:rsid w:val="00210F52"/>
    <w:rsid w:val="00211E88"/>
    <w:rsid w:val="00222220"/>
    <w:rsid w:val="00222DDF"/>
    <w:rsid w:val="00222F20"/>
    <w:rsid w:val="00232120"/>
    <w:rsid w:val="002338C7"/>
    <w:rsid w:val="00233C29"/>
    <w:rsid w:val="00236F8B"/>
    <w:rsid w:val="002375AE"/>
    <w:rsid w:val="00237DFA"/>
    <w:rsid w:val="00243FEA"/>
    <w:rsid w:val="002446D5"/>
    <w:rsid w:val="00245010"/>
    <w:rsid w:val="00246EA3"/>
    <w:rsid w:val="00250956"/>
    <w:rsid w:val="00250E64"/>
    <w:rsid w:val="00250F1D"/>
    <w:rsid w:val="00251FF3"/>
    <w:rsid w:val="00252595"/>
    <w:rsid w:val="0025504E"/>
    <w:rsid w:val="00255757"/>
    <w:rsid w:val="00264273"/>
    <w:rsid w:val="00264AE4"/>
    <w:rsid w:val="002653B4"/>
    <w:rsid w:val="00267F82"/>
    <w:rsid w:val="00270E4E"/>
    <w:rsid w:val="00271E4C"/>
    <w:rsid w:val="00277D17"/>
    <w:rsid w:val="002823B6"/>
    <w:rsid w:val="00284CBF"/>
    <w:rsid w:val="00286836"/>
    <w:rsid w:val="00291E61"/>
    <w:rsid w:val="00296B73"/>
    <w:rsid w:val="002A22D1"/>
    <w:rsid w:val="002A31AB"/>
    <w:rsid w:val="002A3350"/>
    <w:rsid w:val="002A423B"/>
    <w:rsid w:val="002A547A"/>
    <w:rsid w:val="002A642D"/>
    <w:rsid w:val="002A704C"/>
    <w:rsid w:val="002B3D4B"/>
    <w:rsid w:val="002B60D6"/>
    <w:rsid w:val="002C02EB"/>
    <w:rsid w:val="002C4067"/>
    <w:rsid w:val="002C5614"/>
    <w:rsid w:val="002C5BF5"/>
    <w:rsid w:val="002C716F"/>
    <w:rsid w:val="002C7C5A"/>
    <w:rsid w:val="002D01E2"/>
    <w:rsid w:val="002D66AE"/>
    <w:rsid w:val="002D7659"/>
    <w:rsid w:val="002D79F3"/>
    <w:rsid w:val="002E3DD7"/>
    <w:rsid w:val="002E3F41"/>
    <w:rsid w:val="002F0F93"/>
    <w:rsid w:val="002F11B4"/>
    <w:rsid w:val="002F1E62"/>
    <w:rsid w:val="002F2859"/>
    <w:rsid w:val="002F6452"/>
    <w:rsid w:val="002F6AAC"/>
    <w:rsid w:val="003020F8"/>
    <w:rsid w:val="00305EC5"/>
    <w:rsid w:val="00313307"/>
    <w:rsid w:val="00315006"/>
    <w:rsid w:val="00320276"/>
    <w:rsid w:val="0032100D"/>
    <w:rsid w:val="00324E17"/>
    <w:rsid w:val="003279C7"/>
    <w:rsid w:val="00332EC2"/>
    <w:rsid w:val="00344167"/>
    <w:rsid w:val="00345DAE"/>
    <w:rsid w:val="00347533"/>
    <w:rsid w:val="00351195"/>
    <w:rsid w:val="00353D08"/>
    <w:rsid w:val="00355F1F"/>
    <w:rsid w:val="00356498"/>
    <w:rsid w:val="00361F25"/>
    <w:rsid w:val="00363BAF"/>
    <w:rsid w:val="003643A9"/>
    <w:rsid w:val="00366867"/>
    <w:rsid w:val="00372324"/>
    <w:rsid w:val="00373595"/>
    <w:rsid w:val="00375217"/>
    <w:rsid w:val="0038410F"/>
    <w:rsid w:val="00386CC0"/>
    <w:rsid w:val="00387E2E"/>
    <w:rsid w:val="00394F2F"/>
    <w:rsid w:val="003A4393"/>
    <w:rsid w:val="003B5CB0"/>
    <w:rsid w:val="003B7127"/>
    <w:rsid w:val="003B7E4C"/>
    <w:rsid w:val="003C15FA"/>
    <w:rsid w:val="003C1F93"/>
    <w:rsid w:val="003C5E56"/>
    <w:rsid w:val="003C6DC8"/>
    <w:rsid w:val="003C7F79"/>
    <w:rsid w:val="003D1500"/>
    <w:rsid w:val="003D27FD"/>
    <w:rsid w:val="003E16AF"/>
    <w:rsid w:val="003E343A"/>
    <w:rsid w:val="003E5F8C"/>
    <w:rsid w:val="003F2A65"/>
    <w:rsid w:val="003F445E"/>
    <w:rsid w:val="003F507E"/>
    <w:rsid w:val="003F6749"/>
    <w:rsid w:val="003F7C7A"/>
    <w:rsid w:val="00404D05"/>
    <w:rsid w:val="00411B4A"/>
    <w:rsid w:val="00415300"/>
    <w:rsid w:val="00415B23"/>
    <w:rsid w:val="00416B31"/>
    <w:rsid w:val="00417039"/>
    <w:rsid w:val="00417A4F"/>
    <w:rsid w:val="00421E6A"/>
    <w:rsid w:val="00423574"/>
    <w:rsid w:val="00424D79"/>
    <w:rsid w:val="00434D58"/>
    <w:rsid w:val="00436439"/>
    <w:rsid w:val="004373CB"/>
    <w:rsid w:val="00441B7A"/>
    <w:rsid w:val="004426CE"/>
    <w:rsid w:val="00442B5F"/>
    <w:rsid w:val="004461C6"/>
    <w:rsid w:val="004477DF"/>
    <w:rsid w:val="00451901"/>
    <w:rsid w:val="00454A2B"/>
    <w:rsid w:val="00457FB3"/>
    <w:rsid w:val="004625DA"/>
    <w:rsid w:val="0047105B"/>
    <w:rsid w:val="00473F70"/>
    <w:rsid w:val="004776C5"/>
    <w:rsid w:val="00477CDD"/>
    <w:rsid w:val="00482C4A"/>
    <w:rsid w:val="00483DD3"/>
    <w:rsid w:val="0048457C"/>
    <w:rsid w:val="004845EE"/>
    <w:rsid w:val="00484F38"/>
    <w:rsid w:val="00485776"/>
    <w:rsid w:val="00490E3D"/>
    <w:rsid w:val="00492486"/>
    <w:rsid w:val="00496C6B"/>
    <w:rsid w:val="004A212B"/>
    <w:rsid w:val="004A37F4"/>
    <w:rsid w:val="004A4912"/>
    <w:rsid w:val="004B1BB4"/>
    <w:rsid w:val="004B2FEB"/>
    <w:rsid w:val="004B2FEF"/>
    <w:rsid w:val="004B3606"/>
    <w:rsid w:val="004B65D6"/>
    <w:rsid w:val="004B7369"/>
    <w:rsid w:val="004C6CA4"/>
    <w:rsid w:val="004D0D16"/>
    <w:rsid w:val="004D230A"/>
    <w:rsid w:val="004D2A96"/>
    <w:rsid w:val="004E04F5"/>
    <w:rsid w:val="004E10F4"/>
    <w:rsid w:val="004E3D76"/>
    <w:rsid w:val="004E4FA5"/>
    <w:rsid w:val="004E5BFB"/>
    <w:rsid w:val="004F073D"/>
    <w:rsid w:val="004F0C58"/>
    <w:rsid w:val="004F2B64"/>
    <w:rsid w:val="004F3FBB"/>
    <w:rsid w:val="00500794"/>
    <w:rsid w:val="005031F3"/>
    <w:rsid w:val="00511007"/>
    <w:rsid w:val="00512AC7"/>
    <w:rsid w:val="005133D1"/>
    <w:rsid w:val="0051350C"/>
    <w:rsid w:val="00522D5D"/>
    <w:rsid w:val="005252E8"/>
    <w:rsid w:val="00530E9F"/>
    <w:rsid w:val="0053137D"/>
    <w:rsid w:val="005324E0"/>
    <w:rsid w:val="00532B44"/>
    <w:rsid w:val="005450BA"/>
    <w:rsid w:val="00545216"/>
    <w:rsid w:val="00546857"/>
    <w:rsid w:val="0055616A"/>
    <w:rsid w:val="00556642"/>
    <w:rsid w:val="005578A3"/>
    <w:rsid w:val="00560A05"/>
    <w:rsid w:val="00560D7C"/>
    <w:rsid w:val="00563FF0"/>
    <w:rsid w:val="00564EB5"/>
    <w:rsid w:val="00566B09"/>
    <w:rsid w:val="00574351"/>
    <w:rsid w:val="00576F6D"/>
    <w:rsid w:val="00580D96"/>
    <w:rsid w:val="0058301E"/>
    <w:rsid w:val="005864F3"/>
    <w:rsid w:val="00590622"/>
    <w:rsid w:val="00591785"/>
    <w:rsid w:val="005922E0"/>
    <w:rsid w:val="005A2047"/>
    <w:rsid w:val="005A2378"/>
    <w:rsid w:val="005A2A00"/>
    <w:rsid w:val="005A4523"/>
    <w:rsid w:val="005A4581"/>
    <w:rsid w:val="005B44B9"/>
    <w:rsid w:val="005C59CF"/>
    <w:rsid w:val="005C5A7E"/>
    <w:rsid w:val="005C6101"/>
    <w:rsid w:val="005C7489"/>
    <w:rsid w:val="005D2446"/>
    <w:rsid w:val="005E00E0"/>
    <w:rsid w:val="005E0322"/>
    <w:rsid w:val="005E0C95"/>
    <w:rsid w:val="005E16B8"/>
    <w:rsid w:val="005E27D5"/>
    <w:rsid w:val="005E27E2"/>
    <w:rsid w:val="005E64ED"/>
    <w:rsid w:val="005E756C"/>
    <w:rsid w:val="005F0347"/>
    <w:rsid w:val="005F1309"/>
    <w:rsid w:val="005F155E"/>
    <w:rsid w:val="00602ED6"/>
    <w:rsid w:val="00603E35"/>
    <w:rsid w:val="006046DE"/>
    <w:rsid w:val="00605AE5"/>
    <w:rsid w:val="006061BF"/>
    <w:rsid w:val="00606AF0"/>
    <w:rsid w:val="00613A60"/>
    <w:rsid w:val="00620D8A"/>
    <w:rsid w:val="00621250"/>
    <w:rsid w:val="006238D3"/>
    <w:rsid w:val="00623F88"/>
    <w:rsid w:val="00624710"/>
    <w:rsid w:val="00631163"/>
    <w:rsid w:val="0063257A"/>
    <w:rsid w:val="006340B9"/>
    <w:rsid w:val="006349E2"/>
    <w:rsid w:val="00636218"/>
    <w:rsid w:val="00637BC2"/>
    <w:rsid w:val="00640698"/>
    <w:rsid w:val="006433F7"/>
    <w:rsid w:val="006439A8"/>
    <w:rsid w:val="006464B8"/>
    <w:rsid w:val="006500CA"/>
    <w:rsid w:val="00650222"/>
    <w:rsid w:val="006514DE"/>
    <w:rsid w:val="00652D83"/>
    <w:rsid w:val="00653D32"/>
    <w:rsid w:val="0065401B"/>
    <w:rsid w:val="006558A8"/>
    <w:rsid w:val="0065735D"/>
    <w:rsid w:val="00661331"/>
    <w:rsid w:val="00661601"/>
    <w:rsid w:val="00662E91"/>
    <w:rsid w:val="00670914"/>
    <w:rsid w:val="00670BA0"/>
    <w:rsid w:val="0067484D"/>
    <w:rsid w:val="00676085"/>
    <w:rsid w:val="00677F0B"/>
    <w:rsid w:val="00680E0B"/>
    <w:rsid w:val="0068182C"/>
    <w:rsid w:val="006912C0"/>
    <w:rsid w:val="00692D06"/>
    <w:rsid w:val="0069497A"/>
    <w:rsid w:val="00695ED9"/>
    <w:rsid w:val="006A0040"/>
    <w:rsid w:val="006A1820"/>
    <w:rsid w:val="006A1D85"/>
    <w:rsid w:val="006A49EA"/>
    <w:rsid w:val="006B1B67"/>
    <w:rsid w:val="006B2C1D"/>
    <w:rsid w:val="006B350D"/>
    <w:rsid w:val="006B53CC"/>
    <w:rsid w:val="006B6077"/>
    <w:rsid w:val="006C1496"/>
    <w:rsid w:val="006C151B"/>
    <w:rsid w:val="006C15FB"/>
    <w:rsid w:val="006C447D"/>
    <w:rsid w:val="006C69B3"/>
    <w:rsid w:val="006C73A0"/>
    <w:rsid w:val="006D06A9"/>
    <w:rsid w:val="006D1608"/>
    <w:rsid w:val="006D67B6"/>
    <w:rsid w:val="006D75A8"/>
    <w:rsid w:val="006E034B"/>
    <w:rsid w:val="006E453F"/>
    <w:rsid w:val="006E6C7A"/>
    <w:rsid w:val="006E7C46"/>
    <w:rsid w:val="006F1AA0"/>
    <w:rsid w:val="006F39D1"/>
    <w:rsid w:val="006F4524"/>
    <w:rsid w:val="006F5651"/>
    <w:rsid w:val="00700317"/>
    <w:rsid w:val="00701CA7"/>
    <w:rsid w:val="007042AC"/>
    <w:rsid w:val="00706005"/>
    <w:rsid w:val="007075C3"/>
    <w:rsid w:val="00710369"/>
    <w:rsid w:val="007108B8"/>
    <w:rsid w:val="00710F2F"/>
    <w:rsid w:val="0071294E"/>
    <w:rsid w:val="00717528"/>
    <w:rsid w:val="007210BB"/>
    <w:rsid w:val="00723455"/>
    <w:rsid w:val="00723C7C"/>
    <w:rsid w:val="007338B4"/>
    <w:rsid w:val="00734534"/>
    <w:rsid w:val="0074073A"/>
    <w:rsid w:val="00740FC0"/>
    <w:rsid w:val="00745444"/>
    <w:rsid w:val="007457DD"/>
    <w:rsid w:val="00745EF1"/>
    <w:rsid w:val="0074775E"/>
    <w:rsid w:val="00752808"/>
    <w:rsid w:val="0075766C"/>
    <w:rsid w:val="00761E2B"/>
    <w:rsid w:val="007650F8"/>
    <w:rsid w:val="00765948"/>
    <w:rsid w:val="007706A3"/>
    <w:rsid w:val="007717F2"/>
    <w:rsid w:val="00771CC4"/>
    <w:rsid w:val="00773EDA"/>
    <w:rsid w:val="00775233"/>
    <w:rsid w:val="00781C57"/>
    <w:rsid w:val="00797896"/>
    <w:rsid w:val="007A1E5B"/>
    <w:rsid w:val="007A23CB"/>
    <w:rsid w:val="007A5BAF"/>
    <w:rsid w:val="007A6AC1"/>
    <w:rsid w:val="007B48AE"/>
    <w:rsid w:val="007B653B"/>
    <w:rsid w:val="007C272D"/>
    <w:rsid w:val="007C2807"/>
    <w:rsid w:val="007C430E"/>
    <w:rsid w:val="007D3F84"/>
    <w:rsid w:val="007E1ABF"/>
    <w:rsid w:val="007E3E7D"/>
    <w:rsid w:val="007E549A"/>
    <w:rsid w:val="007F0353"/>
    <w:rsid w:val="007F47F4"/>
    <w:rsid w:val="007F51EF"/>
    <w:rsid w:val="007F66D4"/>
    <w:rsid w:val="00802CE2"/>
    <w:rsid w:val="00803DAD"/>
    <w:rsid w:val="008072BC"/>
    <w:rsid w:val="00807588"/>
    <w:rsid w:val="008104E2"/>
    <w:rsid w:val="0081167B"/>
    <w:rsid w:val="0081430D"/>
    <w:rsid w:val="00823496"/>
    <w:rsid w:val="0083069C"/>
    <w:rsid w:val="008311EC"/>
    <w:rsid w:val="00831944"/>
    <w:rsid w:val="00836715"/>
    <w:rsid w:val="00840986"/>
    <w:rsid w:val="008443FF"/>
    <w:rsid w:val="00845441"/>
    <w:rsid w:val="00846C74"/>
    <w:rsid w:val="008501DC"/>
    <w:rsid w:val="008513B2"/>
    <w:rsid w:val="00853454"/>
    <w:rsid w:val="0085502F"/>
    <w:rsid w:val="00856537"/>
    <w:rsid w:val="00860DF8"/>
    <w:rsid w:val="00865B3E"/>
    <w:rsid w:val="00871477"/>
    <w:rsid w:val="0087337D"/>
    <w:rsid w:val="00876422"/>
    <w:rsid w:val="008802DF"/>
    <w:rsid w:val="00886B13"/>
    <w:rsid w:val="00892C92"/>
    <w:rsid w:val="00894F35"/>
    <w:rsid w:val="008A1BC5"/>
    <w:rsid w:val="008A5365"/>
    <w:rsid w:val="008B18C3"/>
    <w:rsid w:val="008B1DAE"/>
    <w:rsid w:val="008B65BE"/>
    <w:rsid w:val="008C29F4"/>
    <w:rsid w:val="008D0245"/>
    <w:rsid w:val="008D11CF"/>
    <w:rsid w:val="008D4F1A"/>
    <w:rsid w:val="008E1245"/>
    <w:rsid w:val="008E2DD7"/>
    <w:rsid w:val="008F1A48"/>
    <w:rsid w:val="008F4B67"/>
    <w:rsid w:val="009001CC"/>
    <w:rsid w:val="009008B9"/>
    <w:rsid w:val="0090125D"/>
    <w:rsid w:val="00901F03"/>
    <w:rsid w:val="00904429"/>
    <w:rsid w:val="009111DA"/>
    <w:rsid w:val="00913BF6"/>
    <w:rsid w:val="0091612E"/>
    <w:rsid w:val="009201D0"/>
    <w:rsid w:val="00920A98"/>
    <w:rsid w:val="009216A0"/>
    <w:rsid w:val="00922835"/>
    <w:rsid w:val="00924F8E"/>
    <w:rsid w:val="00926740"/>
    <w:rsid w:val="00926CF6"/>
    <w:rsid w:val="009324CE"/>
    <w:rsid w:val="00937B01"/>
    <w:rsid w:val="00937FC7"/>
    <w:rsid w:val="00941BD6"/>
    <w:rsid w:val="00944B52"/>
    <w:rsid w:val="00945111"/>
    <w:rsid w:val="00946BE4"/>
    <w:rsid w:val="009470B0"/>
    <w:rsid w:val="0095042E"/>
    <w:rsid w:val="0095246B"/>
    <w:rsid w:val="00953232"/>
    <w:rsid w:val="00956EC3"/>
    <w:rsid w:val="00961E05"/>
    <w:rsid w:val="00961E51"/>
    <w:rsid w:val="00965977"/>
    <w:rsid w:val="00966657"/>
    <w:rsid w:val="0097037E"/>
    <w:rsid w:val="00970D63"/>
    <w:rsid w:val="009764DB"/>
    <w:rsid w:val="00980921"/>
    <w:rsid w:val="00981473"/>
    <w:rsid w:val="00981B79"/>
    <w:rsid w:val="00984F0B"/>
    <w:rsid w:val="009851E3"/>
    <w:rsid w:val="00993EA5"/>
    <w:rsid w:val="00996C31"/>
    <w:rsid w:val="009A1211"/>
    <w:rsid w:val="009A1CA5"/>
    <w:rsid w:val="009A31DE"/>
    <w:rsid w:val="009A35C9"/>
    <w:rsid w:val="009A4131"/>
    <w:rsid w:val="009A50D6"/>
    <w:rsid w:val="009A741C"/>
    <w:rsid w:val="009B197A"/>
    <w:rsid w:val="009B2B01"/>
    <w:rsid w:val="009B521F"/>
    <w:rsid w:val="009D1B17"/>
    <w:rsid w:val="009D222D"/>
    <w:rsid w:val="009D2669"/>
    <w:rsid w:val="009D37E6"/>
    <w:rsid w:val="009D43A5"/>
    <w:rsid w:val="009D5278"/>
    <w:rsid w:val="009D5E96"/>
    <w:rsid w:val="009D6462"/>
    <w:rsid w:val="009D71B6"/>
    <w:rsid w:val="009D7D42"/>
    <w:rsid w:val="009E1FDD"/>
    <w:rsid w:val="009E2447"/>
    <w:rsid w:val="009E4B48"/>
    <w:rsid w:val="009E5C5F"/>
    <w:rsid w:val="009E6CBB"/>
    <w:rsid w:val="009F08A2"/>
    <w:rsid w:val="009F150F"/>
    <w:rsid w:val="00A00ABD"/>
    <w:rsid w:val="00A014AA"/>
    <w:rsid w:val="00A0483D"/>
    <w:rsid w:val="00A04DC9"/>
    <w:rsid w:val="00A07649"/>
    <w:rsid w:val="00A132B7"/>
    <w:rsid w:val="00A23534"/>
    <w:rsid w:val="00A23A31"/>
    <w:rsid w:val="00A23CD1"/>
    <w:rsid w:val="00A41CA9"/>
    <w:rsid w:val="00A42771"/>
    <w:rsid w:val="00A447AC"/>
    <w:rsid w:val="00A454B5"/>
    <w:rsid w:val="00A4575F"/>
    <w:rsid w:val="00A506B0"/>
    <w:rsid w:val="00A52149"/>
    <w:rsid w:val="00A54D8C"/>
    <w:rsid w:val="00A5524A"/>
    <w:rsid w:val="00A55C15"/>
    <w:rsid w:val="00A5709F"/>
    <w:rsid w:val="00A57A35"/>
    <w:rsid w:val="00A65C6F"/>
    <w:rsid w:val="00A65FD4"/>
    <w:rsid w:val="00A67206"/>
    <w:rsid w:val="00A672B2"/>
    <w:rsid w:val="00A6787D"/>
    <w:rsid w:val="00A67F22"/>
    <w:rsid w:val="00A71221"/>
    <w:rsid w:val="00A72865"/>
    <w:rsid w:val="00A72CD3"/>
    <w:rsid w:val="00A735C3"/>
    <w:rsid w:val="00A746CF"/>
    <w:rsid w:val="00A77E58"/>
    <w:rsid w:val="00A8396E"/>
    <w:rsid w:val="00A86202"/>
    <w:rsid w:val="00A90868"/>
    <w:rsid w:val="00A93067"/>
    <w:rsid w:val="00A9621D"/>
    <w:rsid w:val="00A977E5"/>
    <w:rsid w:val="00AA186E"/>
    <w:rsid w:val="00AA1AEF"/>
    <w:rsid w:val="00AA3D93"/>
    <w:rsid w:val="00AA5FB5"/>
    <w:rsid w:val="00AB587B"/>
    <w:rsid w:val="00AC3E01"/>
    <w:rsid w:val="00AC52BE"/>
    <w:rsid w:val="00AD02BA"/>
    <w:rsid w:val="00AD055E"/>
    <w:rsid w:val="00AD1DA2"/>
    <w:rsid w:val="00AD407A"/>
    <w:rsid w:val="00AE09F7"/>
    <w:rsid w:val="00AE2D0A"/>
    <w:rsid w:val="00AE3E91"/>
    <w:rsid w:val="00AE4448"/>
    <w:rsid w:val="00AE4AD7"/>
    <w:rsid w:val="00AE677B"/>
    <w:rsid w:val="00AE7742"/>
    <w:rsid w:val="00AF1A42"/>
    <w:rsid w:val="00AF24A5"/>
    <w:rsid w:val="00AF2E89"/>
    <w:rsid w:val="00AF3570"/>
    <w:rsid w:val="00AF3E8E"/>
    <w:rsid w:val="00AF3F99"/>
    <w:rsid w:val="00AF6542"/>
    <w:rsid w:val="00B0086C"/>
    <w:rsid w:val="00B022B7"/>
    <w:rsid w:val="00B0263D"/>
    <w:rsid w:val="00B03284"/>
    <w:rsid w:val="00B060C2"/>
    <w:rsid w:val="00B07AAD"/>
    <w:rsid w:val="00B1470D"/>
    <w:rsid w:val="00B1692B"/>
    <w:rsid w:val="00B21027"/>
    <w:rsid w:val="00B23D46"/>
    <w:rsid w:val="00B26A20"/>
    <w:rsid w:val="00B32BFF"/>
    <w:rsid w:val="00B32E3B"/>
    <w:rsid w:val="00B3319F"/>
    <w:rsid w:val="00B51A07"/>
    <w:rsid w:val="00B55884"/>
    <w:rsid w:val="00B55C2C"/>
    <w:rsid w:val="00B604AC"/>
    <w:rsid w:val="00B71227"/>
    <w:rsid w:val="00B738C4"/>
    <w:rsid w:val="00B744AD"/>
    <w:rsid w:val="00B75E78"/>
    <w:rsid w:val="00B76406"/>
    <w:rsid w:val="00B80CA0"/>
    <w:rsid w:val="00B858FF"/>
    <w:rsid w:val="00B85D62"/>
    <w:rsid w:val="00B8627E"/>
    <w:rsid w:val="00B86AA0"/>
    <w:rsid w:val="00B90D77"/>
    <w:rsid w:val="00B91E36"/>
    <w:rsid w:val="00B92712"/>
    <w:rsid w:val="00B9281B"/>
    <w:rsid w:val="00B94BA1"/>
    <w:rsid w:val="00B955EB"/>
    <w:rsid w:val="00BA0D70"/>
    <w:rsid w:val="00BA4CB0"/>
    <w:rsid w:val="00BA7011"/>
    <w:rsid w:val="00BB06B3"/>
    <w:rsid w:val="00BB1E96"/>
    <w:rsid w:val="00BB3387"/>
    <w:rsid w:val="00BB6761"/>
    <w:rsid w:val="00BC4482"/>
    <w:rsid w:val="00BD45A0"/>
    <w:rsid w:val="00BE0D2D"/>
    <w:rsid w:val="00BE15F7"/>
    <w:rsid w:val="00BE1F6E"/>
    <w:rsid w:val="00BE26C9"/>
    <w:rsid w:val="00BE2E29"/>
    <w:rsid w:val="00BE3031"/>
    <w:rsid w:val="00BE555A"/>
    <w:rsid w:val="00BF0FF3"/>
    <w:rsid w:val="00BF57DA"/>
    <w:rsid w:val="00C01C4E"/>
    <w:rsid w:val="00C10AEF"/>
    <w:rsid w:val="00C111F0"/>
    <w:rsid w:val="00C13236"/>
    <w:rsid w:val="00C135C4"/>
    <w:rsid w:val="00C13AF4"/>
    <w:rsid w:val="00C14B48"/>
    <w:rsid w:val="00C24401"/>
    <w:rsid w:val="00C26779"/>
    <w:rsid w:val="00C26CAB"/>
    <w:rsid w:val="00C27B0F"/>
    <w:rsid w:val="00C30028"/>
    <w:rsid w:val="00C321F5"/>
    <w:rsid w:val="00C35AD1"/>
    <w:rsid w:val="00C37A0A"/>
    <w:rsid w:val="00C4172D"/>
    <w:rsid w:val="00C4220F"/>
    <w:rsid w:val="00C43E1A"/>
    <w:rsid w:val="00C46099"/>
    <w:rsid w:val="00C46154"/>
    <w:rsid w:val="00C46535"/>
    <w:rsid w:val="00C46D58"/>
    <w:rsid w:val="00C50824"/>
    <w:rsid w:val="00C61043"/>
    <w:rsid w:val="00C66FFC"/>
    <w:rsid w:val="00C735F3"/>
    <w:rsid w:val="00C7394E"/>
    <w:rsid w:val="00C74A7C"/>
    <w:rsid w:val="00C77027"/>
    <w:rsid w:val="00C828CA"/>
    <w:rsid w:val="00C87B42"/>
    <w:rsid w:val="00C92C61"/>
    <w:rsid w:val="00C936DF"/>
    <w:rsid w:val="00CA2680"/>
    <w:rsid w:val="00CA3216"/>
    <w:rsid w:val="00CA3C2B"/>
    <w:rsid w:val="00CA6321"/>
    <w:rsid w:val="00CA67E3"/>
    <w:rsid w:val="00CA77D2"/>
    <w:rsid w:val="00CB2D59"/>
    <w:rsid w:val="00CB3A34"/>
    <w:rsid w:val="00CC1F31"/>
    <w:rsid w:val="00CC3D15"/>
    <w:rsid w:val="00CC4148"/>
    <w:rsid w:val="00CC4FC2"/>
    <w:rsid w:val="00CC51FE"/>
    <w:rsid w:val="00CD43A5"/>
    <w:rsid w:val="00CE16F5"/>
    <w:rsid w:val="00CE2A44"/>
    <w:rsid w:val="00CE3F38"/>
    <w:rsid w:val="00CE6179"/>
    <w:rsid w:val="00CE6624"/>
    <w:rsid w:val="00CE6816"/>
    <w:rsid w:val="00CF086A"/>
    <w:rsid w:val="00CF54C4"/>
    <w:rsid w:val="00D04E53"/>
    <w:rsid w:val="00D0572F"/>
    <w:rsid w:val="00D11DDC"/>
    <w:rsid w:val="00D15ADA"/>
    <w:rsid w:val="00D16391"/>
    <w:rsid w:val="00D24761"/>
    <w:rsid w:val="00D24FE9"/>
    <w:rsid w:val="00D25C55"/>
    <w:rsid w:val="00D367EC"/>
    <w:rsid w:val="00D4051C"/>
    <w:rsid w:val="00D42AB8"/>
    <w:rsid w:val="00D5156D"/>
    <w:rsid w:val="00D5510A"/>
    <w:rsid w:val="00D632E7"/>
    <w:rsid w:val="00D664E3"/>
    <w:rsid w:val="00D72A5E"/>
    <w:rsid w:val="00D902D7"/>
    <w:rsid w:val="00D91487"/>
    <w:rsid w:val="00D92B42"/>
    <w:rsid w:val="00D9314F"/>
    <w:rsid w:val="00D96EDD"/>
    <w:rsid w:val="00D97AF4"/>
    <w:rsid w:val="00DA0E43"/>
    <w:rsid w:val="00DA1D62"/>
    <w:rsid w:val="00DA1DF9"/>
    <w:rsid w:val="00DA2209"/>
    <w:rsid w:val="00DA2242"/>
    <w:rsid w:val="00DA2843"/>
    <w:rsid w:val="00DA44A8"/>
    <w:rsid w:val="00DA5D0D"/>
    <w:rsid w:val="00DB19A1"/>
    <w:rsid w:val="00DB2E0E"/>
    <w:rsid w:val="00DB3F8A"/>
    <w:rsid w:val="00DB5D25"/>
    <w:rsid w:val="00DB7CBC"/>
    <w:rsid w:val="00DC176D"/>
    <w:rsid w:val="00DC266B"/>
    <w:rsid w:val="00DD0DB7"/>
    <w:rsid w:val="00DD3310"/>
    <w:rsid w:val="00DD3342"/>
    <w:rsid w:val="00DD3510"/>
    <w:rsid w:val="00DE098B"/>
    <w:rsid w:val="00DE2EDF"/>
    <w:rsid w:val="00DE2F3C"/>
    <w:rsid w:val="00DE3E94"/>
    <w:rsid w:val="00DE4D97"/>
    <w:rsid w:val="00DE6468"/>
    <w:rsid w:val="00DE6AA4"/>
    <w:rsid w:val="00DE7EEA"/>
    <w:rsid w:val="00DF4BE6"/>
    <w:rsid w:val="00DF5953"/>
    <w:rsid w:val="00DF5DDB"/>
    <w:rsid w:val="00DF781C"/>
    <w:rsid w:val="00E01635"/>
    <w:rsid w:val="00E030D8"/>
    <w:rsid w:val="00E0732C"/>
    <w:rsid w:val="00E07EDF"/>
    <w:rsid w:val="00E12D17"/>
    <w:rsid w:val="00E15331"/>
    <w:rsid w:val="00E17D32"/>
    <w:rsid w:val="00E202BE"/>
    <w:rsid w:val="00E2126C"/>
    <w:rsid w:val="00E215FA"/>
    <w:rsid w:val="00E21DF6"/>
    <w:rsid w:val="00E22C24"/>
    <w:rsid w:val="00E27395"/>
    <w:rsid w:val="00E3080D"/>
    <w:rsid w:val="00E325EE"/>
    <w:rsid w:val="00E32BDE"/>
    <w:rsid w:val="00E34322"/>
    <w:rsid w:val="00E34DB9"/>
    <w:rsid w:val="00E3525D"/>
    <w:rsid w:val="00E35893"/>
    <w:rsid w:val="00E4187D"/>
    <w:rsid w:val="00E42D1B"/>
    <w:rsid w:val="00E4315B"/>
    <w:rsid w:val="00E44221"/>
    <w:rsid w:val="00E45331"/>
    <w:rsid w:val="00E45F70"/>
    <w:rsid w:val="00E47F94"/>
    <w:rsid w:val="00E521BD"/>
    <w:rsid w:val="00E54363"/>
    <w:rsid w:val="00E6271D"/>
    <w:rsid w:val="00E701C5"/>
    <w:rsid w:val="00E710A1"/>
    <w:rsid w:val="00E7244F"/>
    <w:rsid w:val="00E8091E"/>
    <w:rsid w:val="00E84495"/>
    <w:rsid w:val="00E85964"/>
    <w:rsid w:val="00E87171"/>
    <w:rsid w:val="00E90AC2"/>
    <w:rsid w:val="00E91E23"/>
    <w:rsid w:val="00E91EE1"/>
    <w:rsid w:val="00E97711"/>
    <w:rsid w:val="00EA0F87"/>
    <w:rsid w:val="00EA35EE"/>
    <w:rsid w:val="00EA7447"/>
    <w:rsid w:val="00EA7D6E"/>
    <w:rsid w:val="00EB036C"/>
    <w:rsid w:val="00EB1B36"/>
    <w:rsid w:val="00EB27F3"/>
    <w:rsid w:val="00EB4523"/>
    <w:rsid w:val="00EB4A96"/>
    <w:rsid w:val="00EB54AA"/>
    <w:rsid w:val="00EB7E9D"/>
    <w:rsid w:val="00EC21A9"/>
    <w:rsid w:val="00EC3080"/>
    <w:rsid w:val="00ED2B36"/>
    <w:rsid w:val="00EE0E3E"/>
    <w:rsid w:val="00EE11E4"/>
    <w:rsid w:val="00EE14E3"/>
    <w:rsid w:val="00EE1CD8"/>
    <w:rsid w:val="00EE33CD"/>
    <w:rsid w:val="00EE458C"/>
    <w:rsid w:val="00EE4C54"/>
    <w:rsid w:val="00EE511C"/>
    <w:rsid w:val="00EE63D5"/>
    <w:rsid w:val="00EF3D82"/>
    <w:rsid w:val="00F00B32"/>
    <w:rsid w:val="00F0163C"/>
    <w:rsid w:val="00F02856"/>
    <w:rsid w:val="00F10D84"/>
    <w:rsid w:val="00F166DA"/>
    <w:rsid w:val="00F263B8"/>
    <w:rsid w:val="00F26822"/>
    <w:rsid w:val="00F27670"/>
    <w:rsid w:val="00F339F7"/>
    <w:rsid w:val="00F377A9"/>
    <w:rsid w:val="00F41056"/>
    <w:rsid w:val="00F41C20"/>
    <w:rsid w:val="00F42E1F"/>
    <w:rsid w:val="00F4490F"/>
    <w:rsid w:val="00F50A89"/>
    <w:rsid w:val="00F50FC5"/>
    <w:rsid w:val="00F51C0D"/>
    <w:rsid w:val="00F5374E"/>
    <w:rsid w:val="00F53755"/>
    <w:rsid w:val="00F54686"/>
    <w:rsid w:val="00F54715"/>
    <w:rsid w:val="00F569B2"/>
    <w:rsid w:val="00F60573"/>
    <w:rsid w:val="00F60729"/>
    <w:rsid w:val="00F63C5F"/>
    <w:rsid w:val="00F67AD0"/>
    <w:rsid w:val="00F700CB"/>
    <w:rsid w:val="00F754B9"/>
    <w:rsid w:val="00F815F8"/>
    <w:rsid w:val="00F81C68"/>
    <w:rsid w:val="00F8636F"/>
    <w:rsid w:val="00F95A2A"/>
    <w:rsid w:val="00F97AF3"/>
    <w:rsid w:val="00FA448F"/>
    <w:rsid w:val="00FB1ECC"/>
    <w:rsid w:val="00FB589C"/>
    <w:rsid w:val="00FB67DA"/>
    <w:rsid w:val="00FC388F"/>
    <w:rsid w:val="00FC4026"/>
    <w:rsid w:val="00FC5383"/>
    <w:rsid w:val="00FC636B"/>
    <w:rsid w:val="00FD29C9"/>
    <w:rsid w:val="00FD67FA"/>
    <w:rsid w:val="00FF4D09"/>
    <w:rsid w:val="00FF6040"/>
    <w:rsid w:val="00FF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DB"/>
    <w:pPr>
      <w:spacing w:after="0" w:line="240" w:lineRule="auto"/>
    </w:pPr>
    <w:rPr>
      <w:sz w:val="24"/>
      <w:szCs w:val="24"/>
    </w:rPr>
  </w:style>
  <w:style w:type="paragraph" w:styleId="1">
    <w:name w:val="heading 1"/>
    <w:basedOn w:val="a"/>
    <w:next w:val="a"/>
    <w:link w:val="10"/>
    <w:uiPriority w:val="99"/>
    <w:qFormat/>
    <w:rsid w:val="00803DAD"/>
    <w:pPr>
      <w:keepNext/>
      <w:jc w:val="center"/>
      <w:outlineLvl w:val="0"/>
    </w:pPr>
    <w:rPr>
      <w:b/>
      <w:bCs/>
      <w:sz w:val="36"/>
      <w:szCs w:val="36"/>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DF5DDB"/>
    <w:pPr>
      <w:widowControl w:val="0"/>
      <w:autoSpaceDE w:val="0"/>
      <w:autoSpaceDN w:val="0"/>
      <w:adjustRightInd w:val="0"/>
      <w:spacing w:after="0" w:line="240" w:lineRule="auto"/>
      <w:ind w:firstLine="720"/>
    </w:pPr>
    <w:rPr>
      <w:sz w:val="24"/>
      <w:szCs w:val="24"/>
    </w:rPr>
  </w:style>
  <w:style w:type="paragraph" w:styleId="a4">
    <w:name w:val="footer"/>
    <w:basedOn w:val="a"/>
    <w:link w:val="a5"/>
    <w:uiPriority w:val="99"/>
    <w:rsid w:val="006C447D"/>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rPr>
  </w:style>
  <w:style w:type="character" w:styleId="a6">
    <w:name w:val="page number"/>
    <w:basedOn w:val="a0"/>
    <w:uiPriority w:val="99"/>
    <w:rsid w:val="006C447D"/>
    <w:rPr>
      <w:rFonts w:cs="Times New Roman"/>
    </w:rPr>
  </w:style>
  <w:style w:type="paragraph" w:styleId="a7">
    <w:name w:val="Balloon Text"/>
    <w:basedOn w:val="a"/>
    <w:link w:val="a8"/>
    <w:uiPriority w:val="99"/>
    <w:semiHidden/>
    <w:rsid w:val="006C447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header"/>
    <w:basedOn w:val="a"/>
    <w:link w:val="aa"/>
    <w:uiPriority w:val="99"/>
    <w:rsid w:val="000A0DA3"/>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sz w:val="24"/>
      <w:szCs w:val="24"/>
    </w:rPr>
  </w:style>
  <w:style w:type="paragraph" w:styleId="ab">
    <w:name w:val="Title"/>
    <w:basedOn w:val="a"/>
    <w:link w:val="ac"/>
    <w:uiPriority w:val="99"/>
    <w:qFormat/>
    <w:rsid w:val="00B8627E"/>
    <w:pPr>
      <w:jc w:val="center"/>
    </w:pPr>
    <w:rPr>
      <w:sz w:val="28"/>
      <w:szCs w:val="28"/>
    </w:rPr>
  </w:style>
  <w:style w:type="character" w:customStyle="1" w:styleId="ac">
    <w:name w:val="Название Знак"/>
    <w:basedOn w:val="a0"/>
    <w:link w:val="ab"/>
    <w:uiPriority w:val="10"/>
    <w:locked/>
    <w:rPr>
      <w:rFonts w:asciiTheme="majorHAnsi" w:eastAsiaTheme="majorEastAsia" w:hAnsiTheme="majorHAnsi" w:cs="Times New Roman"/>
      <w:b/>
      <w:bCs/>
      <w:kern w:val="28"/>
      <w:sz w:val="32"/>
      <w:szCs w:val="32"/>
    </w:rPr>
  </w:style>
  <w:style w:type="paragraph" w:customStyle="1" w:styleId="a1">
    <w:name w:val="Знак Знак Знак Знак Знак Знак Знак"/>
    <w:basedOn w:val="a"/>
    <w:link w:val="a0"/>
    <w:uiPriority w:val="99"/>
    <w:rsid w:val="00B8627E"/>
    <w:pPr>
      <w:spacing w:after="160" w:line="240" w:lineRule="exact"/>
    </w:pPr>
    <w:rPr>
      <w:rFonts w:ascii="Verdana" w:hAnsi="Verdana" w:cs="Verdana"/>
      <w:sz w:val="20"/>
      <w:szCs w:val="20"/>
      <w:lang w:val="en-US" w:eastAsia="en-US"/>
    </w:rPr>
  </w:style>
  <w:style w:type="paragraph" w:styleId="ad">
    <w:name w:val="Body Text Indent"/>
    <w:basedOn w:val="a"/>
    <w:link w:val="ae"/>
    <w:uiPriority w:val="99"/>
    <w:rsid w:val="00803DAD"/>
    <w:pPr>
      <w:ind w:firstLine="709"/>
      <w:jc w:val="both"/>
    </w:pPr>
    <w:rPr>
      <w:sz w:val="28"/>
      <w:szCs w:val="28"/>
    </w:rPr>
  </w:style>
  <w:style w:type="character" w:customStyle="1" w:styleId="ae">
    <w:name w:val="Основной текст с отступом Знак"/>
    <w:basedOn w:val="a0"/>
    <w:link w:val="ad"/>
    <w:uiPriority w:val="99"/>
    <w:semiHidden/>
    <w:locked/>
    <w:rPr>
      <w:rFonts w:cs="Times New Roman"/>
      <w:sz w:val="24"/>
      <w:szCs w:val="24"/>
    </w:rPr>
  </w:style>
  <w:style w:type="paragraph" w:styleId="3">
    <w:name w:val="Body Text Indent 3"/>
    <w:basedOn w:val="a"/>
    <w:link w:val="30"/>
    <w:uiPriority w:val="99"/>
    <w:rsid w:val="00803DAD"/>
    <w:pPr>
      <w:ind w:firstLine="720"/>
      <w:jc w:val="both"/>
    </w:pPr>
    <w:rPr>
      <w:sz w:val="28"/>
      <w:szCs w:val="28"/>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af">
    <w:name w:val="Знак Знак Знак Знак"/>
    <w:basedOn w:val="a"/>
    <w:uiPriority w:val="99"/>
    <w:rsid w:val="00B858FF"/>
    <w:pPr>
      <w:spacing w:after="160" w:line="240" w:lineRule="exact"/>
    </w:pPr>
    <w:rPr>
      <w:rFonts w:ascii="Verdana" w:hAnsi="Verdana" w:cs="Verdana"/>
      <w:sz w:val="20"/>
      <w:szCs w:val="20"/>
      <w:lang w:val="en-US" w:eastAsia="en-US"/>
    </w:rPr>
  </w:style>
  <w:style w:type="character" w:styleId="af0">
    <w:name w:val="Hyperlink"/>
    <w:basedOn w:val="a0"/>
    <w:uiPriority w:val="99"/>
    <w:rsid w:val="00944B52"/>
    <w:rPr>
      <w:rFonts w:cs="Times New Roman"/>
      <w:color w:val="0000FF"/>
      <w:u w:val="single"/>
    </w:rPr>
  </w:style>
  <w:style w:type="paragraph" w:styleId="31">
    <w:name w:val="List 3"/>
    <w:basedOn w:val="a"/>
    <w:uiPriority w:val="99"/>
    <w:rsid w:val="00980921"/>
    <w:pPr>
      <w:ind w:left="849"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DB"/>
    <w:pPr>
      <w:spacing w:after="0" w:line="240" w:lineRule="auto"/>
    </w:pPr>
    <w:rPr>
      <w:sz w:val="24"/>
      <w:szCs w:val="24"/>
    </w:rPr>
  </w:style>
  <w:style w:type="paragraph" w:styleId="1">
    <w:name w:val="heading 1"/>
    <w:basedOn w:val="a"/>
    <w:next w:val="a"/>
    <w:link w:val="10"/>
    <w:uiPriority w:val="99"/>
    <w:qFormat/>
    <w:rsid w:val="00803DAD"/>
    <w:pPr>
      <w:keepNext/>
      <w:jc w:val="center"/>
      <w:outlineLvl w:val="0"/>
    </w:pPr>
    <w:rPr>
      <w:b/>
      <w:bCs/>
      <w:sz w:val="36"/>
      <w:szCs w:val="36"/>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DF5DDB"/>
    <w:pPr>
      <w:widowControl w:val="0"/>
      <w:autoSpaceDE w:val="0"/>
      <w:autoSpaceDN w:val="0"/>
      <w:adjustRightInd w:val="0"/>
      <w:spacing w:after="0" w:line="240" w:lineRule="auto"/>
      <w:ind w:firstLine="720"/>
    </w:pPr>
    <w:rPr>
      <w:sz w:val="24"/>
      <w:szCs w:val="24"/>
    </w:rPr>
  </w:style>
  <w:style w:type="paragraph" w:styleId="a4">
    <w:name w:val="footer"/>
    <w:basedOn w:val="a"/>
    <w:link w:val="a5"/>
    <w:uiPriority w:val="99"/>
    <w:rsid w:val="006C447D"/>
    <w:pPr>
      <w:tabs>
        <w:tab w:val="center" w:pos="4677"/>
        <w:tab w:val="right" w:pos="9355"/>
      </w:tabs>
    </w:pPr>
  </w:style>
  <w:style w:type="character" w:customStyle="1" w:styleId="a5">
    <w:name w:val="Нижний колонтитул Знак"/>
    <w:basedOn w:val="a0"/>
    <w:link w:val="a4"/>
    <w:uiPriority w:val="99"/>
    <w:semiHidden/>
    <w:locked/>
    <w:rPr>
      <w:rFonts w:cs="Times New Roman"/>
      <w:sz w:val="24"/>
      <w:szCs w:val="24"/>
    </w:rPr>
  </w:style>
  <w:style w:type="character" w:styleId="a6">
    <w:name w:val="page number"/>
    <w:basedOn w:val="a0"/>
    <w:uiPriority w:val="99"/>
    <w:rsid w:val="006C447D"/>
    <w:rPr>
      <w:rFonts w:cs="Times New Roman"/>
    </w:rPr>
  </w:style>
  <w:style w:type="paragraph" w:styleId="a7">
    <w:name w:val="Balloon Text"/>
    <w:basedOn w:val="a"/>
    <w:link w:val="a8"/>
    <w:uiPriority w:val="99"/>
    <w:semiHidden/>
    <w:rsid w:val="006C447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header"/>
    <w:basedOn w:val="a"/>
    <w:link w:val="aa"/>
    <w:uiPriority w:val="99"/>
    <w:rsid w:val="000A0DA3"/>
    <w:pPr>
      <w:tabs>
        <w:tab w:val="center" w:pos="4677"/>
        <w:tab w:val="right" w:pos="9355"/>
      </w:tabs>
    </w:pPr>
  </w:style>
  <w:style w:type="character" w:customStyle="1" w:styleId="aa">
    <w:name w:val="Верхний колонтитул Знак"/>
    <w:basedOn w:val="a0"/>
    <w:link w:val="a9"/>
    <w:uiPriority w:val="99"/>
    <w:semiHidden/>
    <w:locked/>
    <w:rPr>
      <w:rFonts w:cs="Times New Roman"/>
      <w:sz w:val="24"/>
      <w:szCs w:val="24"/>
    </w:rPr>
  </w:style>
  <w:style w:type="paragraph" w:styleId="ab">
    <w:name w:val="Title"/>
    <w:basedOn w:val="a"/>
    <w:link w:val="ac"/>
    <w:uiPriority w:val="99"/>
    <w:qFormat/>
    <w:rsid w:val="00B8627E"/>
    <w:pPr>
      <w:jc w:val="center"/>
    </w:pPr>
    <w:rPr>
      <w:sz w:val="28"/>
      <w:szCs w:val="28"/>
    </w:rPr>
  </w:style>
  <w:style w:type="character" w:customStyle="1" w:styleId="ac">
    <w:name w:val="Название Знак"/>
    <w:basedOn w:val="a0"/>
    <w:link w:val="ab"/>
    <w:uiPriority w:val="10"/>
    <w:locked/>
    <w:rPr>
      <w:rFonts w:asciiTheme="majorHAnsi" w:eastAsiaTheme="majorEastAsia" w:hAnsiTheme="majorHAnsi" w:cs="Times New Roman"/>
      <w:b/>
      <w:bCs/>
      <w:kern w:val="28"/>
      <w:sz w:val="32"/>
      <w:szCs w:val="32"/>
    </w:rPr>
  </w:style>
  <w:style w:type="paragraph" w:customStyle="1" w:styleId="a1">
    <w:name w:val="Знак Знак Знак Знак Знак Знак Знак"/>
    <w:basedOn w:val="a"/>
    <w:link w:val="a0"/>
    <w:uiPriority w:val="99"/>
    <w:rsid w:val="00B8627E"/>
    <w:pPr>
      <w:spacing w:after="160" w:line="240" w:lineRule="exact"/>
    </w:pPr>
    <w:rPr>
      <w:rFonts w:ascii="Verdana" w:hAnsi="Verdana" w:cs="Verdana"/>
      <w:sz w:val="20"/>
      <w:szCs w:val="20"/>
      <w:lang w:val="en-US" w:eastAsia="en-US"/>
    </w:rPr>
  </w:style>
  <w:style w:type="paragraph" w:styleId="ad">
    <w:name w:val="Body Text Indent"/>
    <w:basedOn w:val="a"/>
    <w:link w:val="ae"/>
    <w:uiPriority w:val="99"/>
    <w:rsid w:val="00803DAD"/>
    <w:pPr>
      <w:ind w:firstLine="709"/>
      <w:jc w:val="both"/>
    </w:pPr>
    <w:rPr>
      <w:sz w:val="28"/>
      <w:szCs w:val="28"/>
    </w:rPr>
  </w:style>
  <w:style w:type="character" w:customStyle="1" w:styleId="ae">
    <w:name w:val="Основной текст с отступом Знак"/>
    <w:basedOn w:val="a0"/>
    <w:link w:val="ad"/>
    <w:uiPriority w:val="99"/>
    <w:semiHidden/>
    <w:locked/>
    <w:rPr>
      <w:rFonts w:cs="Times New Roman"/>
      <w:sz w:val="24"/>
      <w:szCs w:val="24"/>
    </w:rPr>
  </w:style>
  <w:style w:type="paragraph" w:styleId="3">
    <w:name w:val="Body Text Indent 3"/>
    <w:basedOn w:val="a"/>
    <w:link w:val="30"/>
    <w:uiPriority w:val="99"/>
    <w:rsid w:val="00803DAD"/>
    <w:pPr>
      <w:ind w:firstLine="720"/>
      <w:jc w:val="both"/>
    </w:pPr>
    <w:rPr>
      <w:sz w:val="28"/>
      <w:szCs w:val="28"/>
    </w:rPr>
  </w:style>
  <w:style w:type="character" w:customStyle="1" w:styleId="30">
    <w:name w:val="Основной текст с отступом 3 Знак"/>
    <w:basedOn w:val="a0"/>
    <w:link w:val="3"/>
    <w:uiPriority w:val="99"/>
    <w:semiHidden/>
    <w:locked/>
    <w:rPr>
      <w:rFonts w:cs="Times New Roman"/>
      <w:sz w:val="16"/>
      <w:szCs w:val="16"/>
    </w:rPr>
  </w:style>
  <w:style w:type="paragraph" w:customStyle="1" w:styleId="af">
    <w:name w:val="Знак Знак Знак Знак"/>
    <w:basedOn w:val="a"/>
    <w:uiPriority w:val="99"/>
    <w:rsid w:val="00B858FF"/>
    <w:pPr>
      <w:spacing w:after="160" w:line="240" w:lineRule="exact"/>
    </w:pPr>
    <w:rPr>
      <w:rFonts w:ascii="Verdana" w:hAnsi="Verdana" w:cs="Verdana"/>
      <w:sz w:val="20"/>
      <w:szCs w:val="20"/>
      <w:lang w:val="en-US" w:eastAsia="en-US"/>
    </w:rPr>
  </w:style>
  <w:style w:type="character" w:styleId="af0">
    <w:name w:val="Hyperlink"/>
    <w:basedOn w:val="a0"/>
    <w:uiPriority w:val="99"/>
    <w:rsid w:val="00944B52"/>
    <w:rPr>
      <w:rFonts w:cs="Times New Roman"/>
      <w:color w:val="0000FF"/>
      <w:u w:val="single"/>
    </w:rPr>
  </w:style>
  <w:style w:type="paragraph" w:styleId="31">
    <w:name w:val="List 3"/>
    <w:basedOn w:val="a"/>
    <w:uiPriority w:val="99"/>
    <w:rsid w:val="00980921"/>
    <w:pPr>
      <w:ind w:left="84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671410">
      <w:marLeft w:val="0"/>
      <w:marRight w:val="0"/>
      <w:marTop w:val="0"/>
      <w:marBottom w:val="0"/>
      <w:divBdr>
        <w:top w:val="none" w:sz="0" w:space="0" w:color="auto"/>
        <w:left w:val="none" w:sz="0" w:space="0" w:color="auto"/>
        <w:bottom w:val="none" w:sz="0" w:space="0" w:color="auto"/>
        <w:right w:val="none" w:sz="0" w:space="0" w:color="auto"/>
      </w:divBdr>
    </w:div>
    <w:div w:id="449671411">
      <w:marLeft w:val="0"/>
      <w:marRight w:val="0"/>
      <w:marTop w:val="0"/>
      <w:marBottom w:val="0"/>
      <w:divBdr>
        <w:top w:val="none" w:sz="0" w:space="0" w:color="auto"/>
        <w:left w:val="none" w:sz="0" w:space="0" w:color="auto"/>
        <w:bottom w:val="none" w:sz="0" w:space="0" w:color="auto"/>
        <w:right w:val="none" w:sz="0" w:space="0" w:color="auto"/>
      </w:divBdr>
    </w:div>
    <w:div w:id="449671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50C3BBF9BF886348AF98D1DF0D1172423FC6BDA589D56CFEE917AF2DE0C48AD681B0E9B0983A6992F4C6BEBW3A9A" TargetMode="External"/><Relationship Id="rId18" Type="http://schemas.openxmlformats.org/officeDocument/2006/relationships/hyperlink" Target="file:///C:\Users\Shorohova_ES\AppData\Local\Temp\Rar$DIa0.131\&#1054;&#1089;&#1085;&#1086;&#1074;&#1085;&#1099;&#1077;%20&#1085;&#1072;&#1087;&#1088;&#1072;&#1074;&#1083;&#1077;&#1085;&#1080;&#1103;.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550C3BBF9BF886348AF99310E6BD4D2823F032D55C94599FB6C67CA5815C4EF8285B08CE4AC7AA9EW2A9A" TargetMode="External"/><Relationship Id="rId17" Type="http://schemas.openxmlformats.org/officeDocument/2006/relationships/hyperlink" Target="consultantplus://offline/ref=550C3BBF9BF886348AF98D1DF0D1172423FC6BDA5E9A56CEEF9927F8D65544AFW6AFA" TargetMode="External"/><Relationship Id="rId2" Type="http://schemas.openxmlformats.org/officeDocument/2006/relationships/numbering" Target="numbering.xml"/><Relationship Id="rId16" Type="http://schemas.openxmlformats.org/officeDocument/2006/relationships/hyperlink" Target="file:///C:\Users\Shorohova_ES\AppData\Local\Temp\Rar$DIa0.131\&#1054;&#1089;&#1085;&#1086;&#1074;&#1085;&#1099;&#1077;%20&#1085;&#1072;&#1087;&#1088;&#1072;&#1074;&#1083;&#1077;&#1085;&#1080;&#1103;.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0C3BBF9BF886348AF99310E6BD4D2823F036D75B9F599FB6C67CA5815C4EF8285B08CE4AC5AD91W2A7A" TargetMode="External"/><Relationship Id="rId5" Type="http://schemas.openxmlformats.org/officeDocument/2006/relationships/settings" Target="settings.xml"/><Relationship Id="rId15" Type="http://schemas.openxmlformats.org/officeDocument/2006/relationships/hyperlink" Target="consultantplus://offline/ref=550C3BBF9BF886348AF98D1DF0D1172423FC6BDA589D52CCEA927AF2DE0C48AD681B0E9B0983A6992F4D6DE0W3ADA" TargetMode="External"/><Relationship Id="rId10" Type="http://schemas.openxmlformats.org/officeDocument/2006/relationships/hyperlink" Target="consultantplus://offline/ref=550C3BBF9BF886348AF99310E6BD4D2823F036D75B9F599FB6C67CA5815C4EF8285B08CE4AC5AD9BW2AFA" TargetMode="External"/><Relationship Id="rId19" Type="http://schemas.openxmlformats.org/officeDocument/2006/relationships/hyperlink" Target="consultantplus://offline/ref=550C3BBF9BF886348AF99310E6BD4D2823F036D75B9F599FB6C67CA5815C4EF8285B08CE4AC5AD9BW2AFA" TargetMode="External"/><Relationship Id="rId4" Type="http://schemas.microsoft.com/office/2007/relationships/stylesWithEffects" Target="stylesWithEffects.xml"/><Relationship Id="rId9" Type="http://schemas.openxmlformats.org/officeDocument/2006/relationships/hyperlink" Target="consultantplus://offline/ref=550C3BBF9BF886348AF98D1DF0D1172423FC6BDA519453C8EB9927F8D65544AFW6AFA" TargetMode="External"/><Relationship Id="rId14" Type="http://schemas.openxmlformats.org/officeDocument/2006/relationships/hyperlink" Target="consultantplus://offline/ref=550C3BBF9BF886348AF98D1DF0D1172423FC6BDA589D52CCEA927AF2DE0C48AD681B0E9B0983A6992F4D6CE0W3AD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664E6-8017-4156-8715-EC8E7395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4587</Words>
  <Characters>26147</Characters>
  <Application>Microsoft Office Word</Application>
  <DocSecurity>0</DocSecurity>
  <Lines>217</Lines>
  <Paragraphs>61</Paragraphs>
  <ScaleCrop>false</ScaleCrop>
  <Company>gfu000</Company>
  <LinksUpToDate>false</LinksUpToDate>
  <CharactersWithSpaces>30673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 ГОРОДА ИРКУТСКА</dc:title>
  <dc:creator>ConsultantPlus</dc:creator>
  <cp:lastModifiedBy>Шорохова</cp:lastModifiedBy>
  <cp:revision>2</cp:revision>
  <cp:lastPrinted>2016-11-10T08:02:00Z</cp:lastPrinted>
  <dcterms:created xsi:type="dcterms:W3CDTF">2016-11-14T07:45:00Z</dcterms:created>
  <dcterms:modified xsi:type="dcterms:W3CDTF">2016-11-14T07:45:00Z</dcterms:modified>
</cp:coreProperties>
</file>