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B0" w:rsidRPr="00B42FF2" w:rsidRDefault="001562B0" w:rsidP="001562B0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405965"/>
          <w:kern w:val="36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kern w:val="36"/>
          <w:sz w:val="26"/>
          <w:szCs w:val="26"/>
          <w:lang w:eastAsia="ru-RU"/>
        </w:rPr>
        <w:t>Граждане вправе получить социальный налоговый вычет по НДФЛ за обучение</w:t>
      </w:r>
    </w:p>
    <w:p w:rsidR="001562B0" w:rsidRPr="00B42FF2" w:rsidRDefault="001562B0" w:rsidP="0015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bookmarkStart w:id="0" w:name="_GoBack"/>
      <w:bookmarkEnd w:id="0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Граждане вправе получить социальный налоговый вычет по налогу на доходы физических лиц (</w:t>
      </w:r>
      <w:hyperlink r:id="rId6" w:tgtFrame="_blank" w:history="1">
        <w:r w:rsidRPr="00B42FF2">
          <w:rPr>
            <w:rFonts w:ascii="Times New Roman" w:eastAsia="Times New Roman" w:hAnsi="Times New Roman" w:cs="Times New Roman"/>
            <w:color w:val="0066B3"/>
            <w:sz w:val="26"/>
            <w:szCs w:val="26"/>
            <w:u w:val="single"/>
            <w:lang w:eastAsia="ru-RU"/>
          </w:rPr>
          <w:t>НДФЛ</w:t>
        </w:r>
      </w:hyperlink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) за обучение в учреждениях или у индивидуальных предпринимателей, имеющих лицензию на оказание образовательных услуг (</w:t>
      </w:r>
      <w:hyperlink r:id="rId7" w:tgtFrame="_blank" w:history="1">
        <w:r w:rsidRPr="00B42FF2">
          <w:rPr>
            <w:rFonts w:ascii="Times New Roman" w:eastAsia="Times New Roman" w:hAnsi="Times New Roman" w:cs="Times New Roman"/>
            <w:color w:val="0066B3"/>
            <w:sz w:val="26"/>
            <w:szCs w:val="26"/>
            <w:u w:val="single"/>
            <w:lang w:eastAsia="ru-RU"/>
          </w:rPr>
          <w:t>ст. 219</w:t>
        </w:r>
      </w:hyperlink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 НК РФ). Оформить его могут резиденты Российской Федерации с официальным доходом, с которого уплачен НДФЛ.</w:t>
      </w:r>
    </w:p>
    <w:p w:rsidR="001562B0" w:rsidRPr="00B42FF2" w:rsidRDefault="001562B0" w:rsidP="0015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1562B0" w:rsidRPr="00B42FF2" w:rsidRDefault="001562B0" w:rsidP="0015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При этом указанный вид затрат действует в отношении:</w:t>
      </w:r>
    </w:p>
    <w:p w:rsidR="001562B0" w:rsidRPr="00B42FF2" w:rsidRDefault="001562B0" w:rsidP="001562B0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собственного обучения любой формы;</w:t>
      </w:r>
    </w:p>
    <w:p w:rsidR="001562B0" w:rsidRPr="00B42FF2" w:rsidRDefault="001562B0" w:rsidP="001562B0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обучения своего ребенка (детей) в возрасте до 24 лет по очной форме;</w:t>
      </w:r>
    </w:p>
    <w:p w:rsidR="001562B0" w:rsidRPr="00B42FF2" w:rsidRDefault="001562B0" w:rsidP="001562B0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обучения своего опекаемого подопечного (подопечных) в возрасте до 18 лет по очной форме;</w:t>
      </w:r>
    </w:p>
    <w:p w:rsidR="001562B0" w:rsidRPr="00B42FF2" w:rsidRDefault="001562B0" w:rsidP="001562B0">
      <w:pPr>
        <w:numPr>
          <w:ilvl w:val="0"/>
          <w:numId w:val="4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обучения бывших своих опекаемых подопечных в возрасте до 24 лет (после прекращения над ними опеки или попечительства) по очной форме;</w:t>
      </w:r>
    </w:p>
    <w:p w:rsidR="001562B0" w:rsidRPr="00B42FF2" w:rsidRDefault="001562B0" w:rsidP="001562B0">
      <w:pPr>
        <w:numPr>
          <w:ilvl w:val="0"/>
          <w:numId w:val="5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обучения своего брата или сестры в возрасте до 24 лет по очной форме, приходящимся ему </w:t>
      </w:r>
      <w:proofErr w:type="gramStart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полнородными</w:t>
      </w:r>
      <w:proofErr w:type="gramEnd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 (т.е. имеющими с ним общих отца и мать) либо </w:t>
      </w:r>
      <w:proofErr w:type="spellStart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неполнородными</w:t>
      </w:r>
      <w:proofErr w:type="spellEnd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 (т.е. имеющими с ним только одного общего родителя);</w:t>
      </w:r>
    </w:p>
    <w:p w:rsidR="001562B0" w:rsidRPr="00B42FF2" w:rsidRDefault="001562B0" w:rsidP="001562B0">
      <w:pPr>
        <w:numPr>
          <w:ilvl w:val="0"/>
          <w:numId w:val="6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обучения своего супруга (и) по очной форме (по расходам начиная с 2024 года).</w:t>
      </w:r>
    </w:p>
    <w:p w:rsidR="001562B0" w:rsidRPr="00B42FF2" w:rsidRDefault="001562B0" w:rsidP="0015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С 2024 года максимальный размер суммы расходов в отношении себя, супруга (и), брата (сестры) составляет 150 тыс. рублей в год, в отношении ребенка (подопечного) - 110 тыс. рублей в год. Таким образом, при ставке 13% возврат НДФЛ составит до 19,5 тыс. рублей и до 14,5 тыс. рублей в год, соответственно.</w:t>
      </w:r>
    </w:p>
    <w:p w:rsidR="001562B0" w:rsidRPr="00B42FF2" w:rsidRDefault="001562B0" w:rsidP="0015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1562B0" w:rsidRPr="00B42FF2" w:rsidRDefault="001562B0" w:rsidP="0015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proofErr w:type="gramStart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Чтобы получить данный вычет, следует по окончании налогового периода представить декларацию по форме 3-НДФЛ через «</w:t>
      </w:r>
      <w:hyperlink r:id="rId8" w:tgtFrame="_blank" w:history="1">
        <w:r w:rsidRPr="00B42FF2">
          <w:rPr>
            <w:rFonts w:ascii="Times New Roman" w:eastAsia="Times New Roman" w:hAnsi="Times New Roman" w:cs="Times New Roman"/>
            <w:color w:val="0066B3"/>
            <w:sz w:val="26"/>
            <w:szCs w:val="26"/>
            <w:u w:val="single"/>
            <w:lang w:eastAsia="ru-RU"/>
          </w:rPr>
          <w:t>Личный кабинет налогоплательщика для физических лиц</w:t>
        </w:r>
      </w:hyperlink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», по почте, лично в налоговый орган или </w:t>
      </w:r>
      <w:hyperlink r:id="rId9" w:tgtFrame="_blank" w:history="1">
        <w:r w:rsidRPr="00B42FF2">
          <w:rPr>
            <w:rFonts w:ascii="Times New Roman" w:eastAsia="Times New Roman" w:hAnsi="Times New Roman" w:cs="Times New Roman"/>
            <w:color w:val="0066B3"/>
            <w:sz w:val="26"/>
            <w:szCs w:val="26"/>
            <w:u w:val="single"/>
            <w:lang w:eastAsia="ru-RU"/>
          </w:rPr>
          <w:t>МФЦ</w:t>
        </w:r>
      </w:hyperlink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. Также возможно подать в налоговую инспекцию заявление о подтверждении права на вычет для его предоставления через работодателя в год, когда произведена оплата.</w:t>
      </w:r>
      <w:proofErr w:type="gramEnd"/>
    </w:p>
    <w:p w:rsidR="001562B0" w:rsidRPr="00B42FF2" w:rsidRDefault="001562B0" w:rsidP="0015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1562B0" w:rsidRPr="00B42FF2" w:rsidRDefault="001562B0" w:rsidP="001562B0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При этом по расходам, понесенным с 2024 года, социальный налоговый вычет на обучение можно получать в упрощенном порядке при налич</w:t>
      </w:r>
      <w:proofErr w:type="gramStart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ии у ю</w:t>
      </w:r>
      <w:proofErr w:type="gramEnd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ридических лиц (индивидуальных предпринимателей), оказавших соответствующие услуги, технической возможности информационного обмена. Для этого налогоплательщику необходимо обратиться </w:t>
      </w:r>
      <w:proofErr w:type="gramStart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к поставщику услуги с письменным заявлением о направлении в налоговый орган в электронной форме</w:t>
      </w:r>
      <w:proofErr w:type="gramEnd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 по телекоммуникационным каналам связи (ТКС) сведений о фактических расходах. В этом случае в личном кабинете налогоплательщика появится </w:t>
      </w:r>
      <w:proofErr w:type="spellStart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предзаполненное</w:t>
      </w:r>
      <w:proofErr w:type="spellEnd"/>
      <w:r w:rsidRPr="00B42FF2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 заявление на получение вычета.</w:t>
      </w:r>
    </w:p>
    <w:p w:rsidR="00596F1D" w:rsidRDefault="00596F1D"/>
    <w:sectPr w:rsidR="0059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969"/>
    <w:multiLevelType w:val="multilevel"/>
    <w:tmpl w:val="AD82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F79FA"/>
    <w:multiLevelType w:val="multilevel"/>
    <w:tmpl w:val="8EC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A24E7"/>
    <w:multiLevelType w:val="multilevel"/>
    <w:tmpl w:val="E86A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06101"/>
    <w:multiLevelType w:val="multilevel"/>
    <w:tmpl w:val="685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B06CF2"/>
    <w:multiLevelType w:val="multilevel"/>
    <w:tmpl w:val="92D8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36F72"/>
    <w:multiLevelType w:val="multilevel"/>
    <w:tmpl w:val="4A58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B0"/>
    <w:rsid w:val="001562B0"/>
    <w:rsid w:val="00596F1D"/>
    <w:rsid w:val="00B4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62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6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07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9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8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27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2c2d4c47652499da777b2c19de85035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fc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Красько Надежда Владимировна</cp:lastModifiedBy>
  <cp:revision>3</cp:revision>
  <dcterms:created xsi:type="dcterms:W3CDTF">2025-11-20T11:43:00Z</dcterms:created>
  <dcterms:modified xsi:type="dcterms:W3CDTF">2025-11-21T00:53:00Z</dcterms:modified>
</cp:coreProperties>
</file>