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103" w:rsidRPr="00180103" w:rsidRDefault="00180103" w:rsidP="00A14E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01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Интервью</w:t>
      </w:r>
    </w:p>
    <w:p w:rsidR="00180103" w:rsidRPr="00180103" w:rsidRDefault="00180103" w:rsidP="00A14E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14E87" w:rsidRPr="00180103" w:rsidRDefault="00A14E87" w:rsidP="00A14E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01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Актуальные вопросы применения контрольно-кассовой техники при осуществлении расчетов</w:t>
      </w:r>
    </w:p>
    <w:p w:rsidR="00A14E87" w:rsidRPr="00180103" w:rsidRDefault="00A14E87" w:rsidP="00A14E87">
      <w:pPr>
        <w:spacing w:after="0" w:line="240" w:lineRule="auto"/>
        <w:ind w:right="-64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применении контрольно-кассовой техники  (ККТ) при осуществлении расчетов мы попросили рассказать заместителя начальника Межрайонной ИФНС России № 6 по Иркутской области, курирующего данное направление, - Наталью Павловну </w:t>
      </w:r>
      <w:proofErr w:type="spellStart"/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Кулай</w:t>
      </w:r>
      <w:proofErr w:type="spellEnd"/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1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Наталья Павловна, кто должен применять ККТ?</w:t>
      </w:r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 общему правилу при осуществлении расчетов все организации (ЮЛ) и индивидуальные предприниматели (ИП) должны использовать ККТ, </w:t>
      </w:r>
      <w:proofErr w:type="gramStart"/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включенную</w:t>
      </w:r>
      <w:proofErr w:type="gramEnd"/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реестр, и выдавать покупателям и клиентам кассовые чеки. </w:t>
      </w:r>
    </w:p>
    <w:p w:rsidR="00F9346C" w:rsidRPr="00180103" w:rsidRDefault="00F9346C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4E87" w:rsidRPr="00180103" w:rsidRDefault="00F9346C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 с</w:t>
      </w:r>
      <w:r w:rsidR="00A14E87"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>татьей 2 Закона от 22.05.2003№ 54-ФЗ</w:t>
      </w:r>
      <w:r w:rsidR="00A14E87" w:rsidRPr="00180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A14E87" w:rsidRPr="00180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«О применении контрольно-кассовой техники при осуществлении расчетов в Российской Федерации» </w:t>
      </w:r>
      <w:r w:rsidR="00A14E87"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предусмотрены случаи  и условия, при которых хозяйствующие субъекты вправе не применять ККТ или применять ее в особом порядке (без передачи данных в ФНС России в режиме онлайн). Например, от применения ККТ освобождены лица, котор</w:t>
      </w:r>
      <w:bookmarkStart w:id="0" w:name="_GoBack"/>
      <w:bookmarkEnd w:id="0"/>
      <w:r w:rsidR="00A14E87"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ые </w:t>
      </w:r>
      <w:r w:rsidR="00A14E87" w:rsidRPr="00180103">
        <w:rPr>
          <w:rFonts w:ascii="Times New Roman" w:hAnsi="Times New Roman" w:cs="Times New Roman"/>
          <w:sz w:val="26"/>
          <w:szCs w:val="26"/>
        </w:rPr>
        <w:t>во время учебных занятий</w:t>
      </w:r>
      <w:r w:rsidR="00A14E87"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обеспечивают питанием </w:t>
      </w:r>
      <w:r w:rsidR="00A14E87" w:rsidRPr="00180103">
        <w:rPr>
          <w:rFonts w:ascii="Times New Roman" w:hAnsi="Times New Roman" w:cs="Times New Roman"/>
          <w:sz w:val="26"/>
          <w:szCs w:val="26"/>
        </w:rPr>
        <w:t>обучающихся и работников образовательных организаций, реализующих основные общеобразовательные программы, оказывают ус</w:t>
      </w:r>
      <w:r w:rsidRPr="00180103">
        <w:rPr>
          <w:rFonts w:ascii="Times New Roman" w:hAnsi="Times New Roman" w:cs="Times New Roman"/>
          <w:sz w:val="26"/>
          <w:szCs w:val="26"/>
        </w:rPr>
        <w:t>луги по ремонту и окраске обуви, изготавливают</w:t>
      </w:r>
      <w:r w:rsidR="00A14E87" w:rsidRPr="00180103">
        <w:rPr>
          <w:rFonts w:ascii="Times New Roman" w:hAnsi="Times New Roman" w:cs="Times New Roman"/>
          <w:sz w:val="26"/>
          <w:szCs w:val="26"/>
        </w:rPr>
        <w:t xml:space="preserve"> и ремонтируют металлическую галантерею и </w:t>
      </w:r>
      <w:r w:rsidRPr="00180103">
        <w:rPr>
          <w:rFonts w:ascii="Times New Roman" w:hAnsi="Times New Roman" w:cs="Times New Roman"/>
          <w:sz w:val="26"/>
          <w:szCs w:val="26"/>
        </w:rPr>
        <w:t>ключи, продают газеты и журналы,</w:t>
      </w:r>
      <w:r w:rsidR="00A14E87" w:rsidRPr="00180103">
        <w:rPr>
          <w:rFonts w:ascii="Times New Roman" w:hAnsi="Times New Roman" w:cs="Times New Roman"/>
          <w:sz w:val="26"/>
          <w:szCs w:val="26"/>
        </w:rPr>
        <w:t xml:space="preserve"> торгуют в розлив безалкогольными напитками, молоком и водой. </w:t>
      </w: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14E87" w:rsidRPr="00180103" w:rsidRDefault="00F9346C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80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- </w:t>
      </w:r>
      <w:r w:rsidR="00A14E87" w:rsidRPr="00180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Кто с 1 марта 2025 года может работать без ККТ?</w:t>
      </w: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80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 1 марта расширен перечень лиц, освобожденных от применения ККТ. В частности, не применять онлайн кассу  теперь вправе индивидуальные  предприниматели, оказывающие образовательные услуги (с лицензией), тренеры и другие специалисты, осуществляющие деятельность в сфере физкультуры и спорта.</w:t>
      </w: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14E87" w:rsidRPr="00180103" w:rsidRDefault="00F9346C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80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Кроме того, с марта 2025 года </w:t>
      </w:r>
      <w:r w:rsidR="00A14E87" w:rsidRPr="00180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торговать в розницу без кассы </w:t>
      </w:r>
      <w:r w:rsidR="00A14E87" w:rsidRPr="00180103">
        <w:rPr>
          <w:rFonts w:ascii="Times New Roman" w:hAnsi="Times New Roman" w:cs="Times New Roman"/>
          <w:sz w:val="26"/>
          <w:szCs w:val="26"/>
        </w:rPr>
        <w:t>на рынке, ярмарке или  выставке</w:t>
      </w:r>
      <w:r w:rsidR="00A14E87" w:rsidRPr="00180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разрешено плательщикам единого сельскохозяйственного налога (ЕСХН). Освобождение для таких лиц действует при условии, что число торговых мест не превышает 3, а общая площадь составляет не более 15 </w:t>
      </w:r>
      <w:proofErr w:type="spellStart"/>
      <w:r w:rsidR="00A14E87" w:rsidRPr="00180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кв</w:t>
      </w:r>
      <w:proofErr w:type="gramStart"/>
      <w:r w:rsidR="00A14E87" w:rsidRPr="00180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.м</w:t>
      </w:r>
      <w:proofErr w:type="spellEnd"/>
      <w:proofErr w:type="gramEnd"/>
      <w:r w:rsidR="00A14E87" w:rsidRPr="00180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(причем склады, где хранится продукция, входят в расчет).</w:t>
      </w: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80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Сельскохозяйственные потребительские кооперативы (за исключением </w:t>
      </w:r>
      <w:proofErr w:type="gramStart"/>
      <w:r w:rsidRPr="00180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кредитных</w:t>
      </w:r>
      <w:proofErr w:type="gramEnd"/>
      <w:r w:rsidRPr="00180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также имеют право до 1 сентября 2025 года включительно  не применять ККТ на розничном рынке, ярмарке, выставке при осуществлении торговли на основании договора розничной купли-продажи, при котором передача товара осуществляется в момент заключения договора.</w:t>
      </w: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80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применения онлайн касс дополнительно освобождены предпринима</w:t>
      </w:r>
      <w:r w:rsidR="00F9346C" w:rsidRPr="00180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тели на патенте, осуществляющие отдельные виды деятельности на</w:t>
      </w:r>
      <w:r w:rsidRPr="00180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ярмарках «выходного дня» с общим числом торговых мест до 50 (в том числе общественное питание, розничная торговля, через объекты стационарной торговой сети, не имеющие торговых залов, а также через объекты нестационарной торговой сети).</w:t>
      </w: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80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- Какие еще изменения вступили в силу с 1 марта 2025 года?</w:t>
      </w: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Основные изменения затронули регистрацию и перерегистрацию касс, выдачу чеков, работу общепита, розничного рынка и другие особенности работы с ККТ. </w:t>
      </w: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Так, </w:t>
      </w:r>
      <w:r w:rsidRPr="00180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упрощена процедура регистрации, перерегистрация и снятия с учета ККТ.  </w:t>
      </w:r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Сроки данных процедур сократились с 10 до 5 рабочих дней. Заявления можно подавать на бумажном носителе в любой территориальный налоговый орган или через личный кабинет на сайте ФНС России, на портале </w:t>
      </w:r>
      <w:proofErr w:type="spellStart"/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госуслуг</w:t>
      </w:r>
      <w:proofErr w:type="spellEnd"/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оператора фискальных данных (ОФД).</w:t>
      </w: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Регистрация и перерегистрация ККТ после замены фискального накопителя также стала проще, достаточно отправить через ОФД отчет об изменении параметров регистрации ККТ. В случае представления недостоверных сведений или сведений не в полном объеме в регистрации (перерегистрации) ККТ будет отказано, а повторное заявление подается пользователем в обычном порядке.</w:t>
      </w: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Усилен </w:t>
      </w:r>
      <w:proofErr w:type="gramStart"/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применением ККТ на рынках. Арендовать торговое место на рынке предприниматели могут только при наличии зарегистрированной ККТ, а управляющие рынками компании обязаны ежемесячно проверять наличие зарегистрированной ККТ каждого продавца на сайте ФНС России. Если обнаружены факты отсутствия зарегистрированной ККТ, продавец должен устранить нарушение в течение 15 рабочих дней, иначе будет лишен права на торговлю на рынке. В течение этого периода деятельность продавца будет приостановлена, пока он не установит ККТ. Компании, не контролирующие наличие ККТ у своих арендаторов, могут быть оштрафованы. Размер штрафа составит от 100 до 300 тыс. руб., а при повторных нарушениях – от 300 до 1 </w:t>
      </w:r>
      <w:proofErr w:type="gramStart"/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</w:t>
      </w:r>
      <w:proofErr w:type="gramEnd"/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рублей. Должностные лица могут также быть оштрафован</w:t>
      </w:r>
      <w:r w:rsidR="00F9346C"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>ы на сумму от 40 до 50 тыс. рублей</w:t>
      </w:r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80103">
        <w:rPr>
          <w:rFonts w:ascii="Times New Roman" w:hAnsi="Times New Roman" w:cs="Times New Roman"/>
          <w:sz w:val="26"/>
          <w:szCs w:val="26"/>
        </w:rPr>
        <w:t xml:space="preserve"> </w:t>
      </w:r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>а при повторных нарушениях – от 50 до 80 тыс. рублей.</w:t>
      </w: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применять ККТ обязательно для расчетов через систему быстрых платежей (СБП). Операционный центр и платежный клиринговый центр национальной системы платежных карт предоставляют налоговым органам сведения обо всех компаниях, использующих СБП, а также о проводимых ими платежах.</w:t>
      </w: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80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Для ресторанов, кафе и других заведений общепита изменился порядок выдачи кассовых чеков. Ранее все </w:t>
      </w:r>
      <w:r w:rsidR="00F9346C" w:rsidRPr="00180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индивидуальные предприниматели и юридические лица</w:t>
      </w:r>
      <w:r w:rsidRPr="00180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формировали чек в общеустановленном порядке после оплаты, теперь же общепит должен делать это до момента оплаты после получения от клиента согласия на совершение расчета. Таким образом, чек будет подтверждать предстоящий прием денег.</w:t>
      </w: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Налоговая служба получила право устанавливать требования к качеству печати чеков, их размеру и контрастности. Это касается как текстов, так и QR-кодов, отображаемых на устройствах или напечатанных на бумажных носителях.</w:t>
      </w: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01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Какие бывают чеки и зачем они нужны?</w:t>
      </w: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рамках законодательства о применении ККТ единственным документом, подтверждающим произведенный расчет, является кассовый чек, сформированный ККТ, в котором отражены все позиции покупки, данные о продавце, стоимости покупки и другие обязательные реквизиты.</w:t>
      </w: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>Кассовый чек – первичный учетный документ, в электронной форме</w:t>
      </w:r>
      <w:r w:rsidR="00F9346C"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отпечатанный на ККТ. На него</w:t>
      </w:r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обязательно наносится QR-код, который содержит все реквизиты кассового чека.</w:t>
      </w: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>Кассовый чек позволяет гарантированно подтвердить покупку (оказание услуги), вернуть товар, обменять, получить гарантийное обслуживание, защитить свои права при возникновении споров, проконтролировать, все ли позиции товаров отбиты и соответствуют ли они заявленной цене.</w:t>
      </w: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01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Обязан ли продавец выдавать кассовый чек на бумаге и почему нужно брать чек?</w:t>
      </w: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Каждому покупателю продавец обязан выдать кассовый чек, по умолчанию, на бумаге. Если этого не происходит, надо требовать его выдачу – это гарантия легальности покупки и способ защиты прав потребителей. </w:t>
      </w: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Кассовый чек, который пробивает кассир при покупке товара или получении услуги, необходим не только в целях налогообложения, но и является доказательством покупки при гарантийном обслуживании или возврате товара. </w:t>
      </w: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Покупатель может попросить чек в электронном виде, для этого перед расчетом он должен сообщить продавцу</w:t>
      </w:r>
      <w:r w:rsidRPr="00180103">
        <w:rPr>
          <w:rFonts w:ascii="Times New Roman" w:hAnsi="Times New Roman" w:cs="Times New Roman"/>
          <w:sz w:val="26"/>
          <w:szCs w:val="26"/>
        </w:rPr>
        <w:t xml:space="preserve"> </w:t>
      </w:r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абонентский номер телефона либо адрес электронной почты для направления кассового чека.</w:t>
      </w:r>
      <w:r w:rsidRPr="00180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</w:t>
      </w:r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>ожно у</w:t>
      </w:r>
      <w:r w:rsidRPr="00180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становить мобильное приложение ФНС России «</w:t>
      </w:r>
      <w:hyperlink r:id="rId7" w:history="1">
        <w:r w:rsidRPr="00180103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Мои чеки онлайн</w:t>
        </w:r>
      </w:hyperlink>
      <w:r w:rsidRPr="00180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 и в дальнейшем им пользоваться. Это позволит продавцу моментально считывать данные абонентского номера телефона либо адреса электронной почты покупателя, а потребителю иметь полную информацию о своих покупках в электронном виде в одном месте и предъявлять кассовые чеки для возврата товаров или гарантийного обслуживания. При этом чеки не теряются, не выцветают. </w:t>
      </w: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0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- Какие мероприятия проводит налоговая служба в целях выявления нарушений </w:t>
      </w:r>
      <w:r w:rsidRPr="001801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законодательства о применении ККТ?</w:t>
      </w: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Налоговая служба на регулярной основе проводит контрольные (надзорные) мероприятия за соблюдением законодательства Российской Федерации о применении ККТ, в том числе за полнотой учета выручки в соответствии с Федеральным законом от 31.07.2020 № 248-ФЗ «О государственном контроле (надзоре) и муниципальном контроле в Российской Федерации» (Закон № 248-ФЗ).</w:t>
      </w: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Закону № 248-ФЗ контрольные (надзорные) мероприятия по вопросу исполнения законодательства о применении ККТ проводятся в виде контрольной закупки, документарной проверки, наблюдения за соблюдением обязательных требований, выездного обследования, выездной проверки.</w:t>
      </w: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п. 7 ст. 75 Закона № 248-ФЗ в случае, если в рамках выездного обследования выявлены признаки нарушений обязательных требований, инспектор вправе незамедлительно провести контрольную закупку. </w:t>
      </w: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стимулирования добросовестного соблюдения хозяйствующими субъектами обязательных требований законодательства о применении ККТ налоговыми органами проводятся профилактические мероприятия</w:t>
      </w:r>
      <w:r w:rsidRPr="00180103">
        <w:rPr>
          <w:rFonts w:ascii="Times New Roman" w:hAnsi="Times New Roman" w:cs="Times New Roman"/>
          <w:sz w:val="26"/>
          <w:szCs w:val="26"/>
        </w:rPr>
        <w:t xml:space="preserve">, </w:t>
      </w:r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направленные на снижение со стороны </w:t>
      </w:r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налогоплательщиков риска нарушений. Указанные мероприятия проводятся в виде информирования, объявления предостережения, консультирования, профилактического визита.</w:t>
      </w: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01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Какая ответственность предусмотрена за нарушения законодательства о применении ККТ?</w:t>
      </w: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4E87" w:rsidRPr="00180103" w:rsidRDefault="00F9346C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>- А</w:t>
      </w:r>
      <w:r w:rsidR="00A14E87"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дминистративная ответственность за нарушение законодательства о применении ККТ установлена частями 2-17 статьи 14.5 КоАП РФ. </w:t>
      </w: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 неприменение ККТ</w:t>
      </w:r>
      <w:r w:rsidRPr="00180103">
        <w:rPr>
          <w:rFonts w:ascii="Times New Roman" w:hAnsi="Times New Roman" w:cs="Times New Roman"/>
          <w:sz w:val="26"/>
          <w:szCs w:val="26"/>
        </w:rPr>
        <w:t xml:space="preserve"> </w:t>
      </w:r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>влечет наложение штрафа на должностных лиц организаций и индивидуальных предпринимателей в размере от 1/4 до 1/2 размера суммы расчета, осуществленного без применения ККТ, но не менее 10 тыс. рублей; на юридических лиц - от 3/4 до одного размера суммы расчета, осуществленного без применения ККТ, но не менее 30 тыс. рублей.</w:t>
      </w:r>
      <w:proofErr w:type="gramEnd"/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Повторное неприменение ККТ в случае, если сумма расчетов, осуществленных без</w:t>
      </w:r>
      <w:r w:rsidR="00F9346C"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применения ККТ, составила, в том числе в совокупности</w:t>
      </w:r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</w:t>
      </w:r>
      <w:proofErr w:type="gramStart"/>
      <w:r w:rsidR="00F9346C"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</w:t>
      </w:r>
      <w:proofErr w:type="gramEnd"/>
      <w:r w:rsidR="00F9346C"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 и более, влечет в отношении должностных лиц дисквалификацию на срок от 1 года до 2 лет; в отношении индивидуальных предпринимателей и юридических лиц - административное приостановление деятельности на срок до 90 суток.</w:t>
      </w: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4E87" w:rsidRPr="00180103" w:rsidRDefault="00F9346C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Использование </w:t>
      </w:r>
      <w:r w:rsidR="00A14E87"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>ККТ, которая не соответствует установленным требованиям, либо она применяется с нарушением</w:t>
      </w:r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законодательства</w:t>
      </w:r>
      <w:r w:rsidR="00A14E87"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непредставление (</w:t>
      </w:r>
      <w:r w:rsidR="00D53927"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либо </w:t>
      </w:r>
      <w:r w:rsidR="00A14E87"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>с нарушением сроков) пользователем информации и документов по запросам налоговых органов влечет предупреждение или наложение штрафа на должностных лиц и индивидуальных предпринимателей в размере от 1,5 до 3 тыс. рублей; на юридических лиц - предупреждение или наложение штрафа в размере от 5 до 10 тыс. рублей.</w:t>
      </w: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proofErr w:type="gramStart"/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>Ненаправление</w:t>
      </w:r>
      <w:proofErr w:type="spellEnd"/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организацией или индивидуальным предпринимателем при применении ККТ покупателю (клиенту) кассового чека или бланка строгой отчетности в электронной форме либо </w:t>
      </w:r>
      <w:proofErr w:type="spellStart"/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непередача</w:t>
      </w:r>
      <w:proofErr w:type="spellEnd"/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установленных случаях указанных документов на бума</w:t>
      </w:r>
      <w:r w:rsidR="000303EF"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>ге</w:t>
      </w:r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покупателю (клиенту) по его требованию в</w:t>
      </w:r>
      <w:r w:rsidR="000303EF"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</w:t>
      </w:r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</w:t>
      </w:r>
      <w:r w:rsidR="000303EF"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предупреждению или наложению</w:t>
      </w:r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штрафа на должностных лиц и индивидуальных предприни</w:t>
      </w:r>
      <w:r w:rsidR="000303EF"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мателей в размере 2 тыс. рублей,</w:t>
      </w:r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юридических лиц</w:t>
      </w:r>
      <w:r w:rsidR="000303EF"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 тыс. рублей.</w:t>
      </w:r>
      <w:proofErr w:type="gramEnd"/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4E87" w:rsidRPr="00180103" w:rsidRDefault="00A14E87" w:rsidP="00A14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Более подробную информацию о применении ККТ при осуществлении расчетов можно найти на </w:t>
      </w:r>
      <w:proofErr w:type="spellStart"/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промостранице</w:t>
      </w:r>
      <w:proofErr w:type="spellEnd"/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hyperlink r:id="rId8" w:tgtFrame="_blank" w:history="1">
        <w:r w:rsidRPr="0018010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Контрольно-кассовая техника</w:t>
        </w:r>
      </w:hyperlink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сайта ФНС России  </w:t>
      </w:r>
      <w:hyperlink r:id="rId9" w:tgtFrame="_blank" w:history="1">
        <w:r w:rsidRPr="0018010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www.nalog.gov.ru</w:t>
        </w:r>
      </w:hyperlink>
      <w:r w:rsidRPr="00180103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</w:p>
    <w:p w:rsidR="00C21CEA" w:rsidRPr="00A14E87" w:rsidRDefault="00C21CEA" w:rsidP="00A14E87"/>
    <w:sectPr w:rsidR="00C21CEA" w:rsidRPr="00A14E87" w:rsidSect="00B05F43">
      <w:pgSz w:w="11905" w:h="16838"/>
      <w:pgMar w:top="851" w:right="706" w:bottom="568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43DF10F7"/>
    <w:multiLevelType w:val="hybridMultilevel"/>
    <w:tmpl w:val="C67AB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794"/>
    <w:rsid w:val="000303EF"/>
    <w:rsid w:val="00070C45"/>
    <w:rsid w:val="00073A5C"/>
    <w:rsid w:val="0008504F"/>
    <w:rsid w:val="00096DCC"/>
    <w:rsid w:val="000B3417"/>
    <w:rsid w:val="000C745F"/>
    <w:rsid w:val="000F2CBC"/>
    <w:rsid w:val="000F607A"/>
    <w:rsid w:val="00123740"/>
    <w:rsid w:val="00124081"/>
    <w:rsid w:val="00136B54"/>
    <w:rsid w:val="00150794"/>
    <w:rsid w:val="00166236"/>
    <w:rsid w:val="00176FA7"/>
    <w:rsid w:val="00180103"/>
    <w:rsid w:val="00196852"/>
    <w:rsid w:val="001A1D44"/>
    <w:rsid w:val="001C1A3D"/>
    <w:rsid w:val="00215A85"/>
    <w:rsid w:val="00230EB1"/>
    <w:rsid w:val="002472BB"/>
    <w:rsid w:val="00256A4C"/>
    <w:rsid w:val="00270F29"/>
    <w:rsid w:val="00272418"/>
    <w:rsid w:val="00282AA7"/>
    <w:rsid w:val="002A6DA0"/>
    <w:rsid w:val="002D3E39"/>
    <w:rsid w:val="00312969"/>
    <w:rsid w:val="003452E4"/>
    <w:rsid w:val="00345E63"/>
    <w:rsid w:val="00377774"/>
    <w:rsid w:val="003832D7"/>
    <w:rsid w:val="003F16F0"/>
    <w:rsid w:val="00404FFD"/>
    <w:rsid w:val="00405164"/>
    <w:rsid w:val="0041142A"/>
    <w:rsid w:val="00422CA0"/>
    <w:rsid w:val="004335F3"/>
    <w:rsid w:val="00437EF5"/>
    <w:rsid w:val="004502F1"/>
    <w:rsid w:val="0046296F"/>
    <w:rsid w:val="00483E89"/>
    <w:rsid w:val="00486803"/>
    <w:rsid w:val="004F656A"/>
    <w:rsid w:val="00510BA9"/>
    <w:rsid w:val="0054331A"/>
    <w:rsid w:val="00545131"/>
    <w:rsid w:val="00552B84"/>
    <w:rsid w:val="0055607F"/>
    <w:rsid w:val="005921B6"/>
    <w:rsid w:val="005B3964"/>
    <w:rsid w:val="005B45ED"/>
    <w:rsid w:val="005C44C3"/>
    <w:rsid w:val="005F7E7A"/>
    <w:rsid w:val="006024BD"/>
    <w:rsid w:val="00604E5D"/>
    <w:rsid w:val="00606544"/>
    <w:rsid w:val="00613C96"/>
    <w:rsid w:val="006306DC"/>
    <w:rsid w:val="00644C3E"/>
    <w:rsid w:val="00646FDA"/>
    <w:rsid w:val="00661F06"/>
    <w:rsid w:val="0066686F"/>
    <w:rsid w:val="006821B3"/>
    <w:rsid w:val="006863A8"/>
    <w:rsid w:val="006A2BBE"/>
    <w:rsid w:val="006B00B4"/>
    <w:rsid w:val="006C7569"/>
    <w:rsid w:val="00710FBE"/>
    <w:rsid w:val="00734654"/>
    <w:rsid w:val="00765BEF"/>
    <w:rsid w:val="007737B2"/>
    <w:rsid w:val="007860D6"/>
    <w:rsid w:val="007C3005"/>
    <w:rsid w:val="007C33F5"/>
    <w:rsid w:val="007E17AB"/>
    <w:rsid w:val="007E5980"/>
    <w:rsid w:val="007E5A40"/>
    <w:rsid w:val="007F5234"/>
    <w:rsid w:val="007F6421"/>
    <w:rsid w:val="008056BF"/>
    <w:rsid w:val="0081408D"/>
    <w:rsid w:val="00823C4B"/>
    <w:rsid w:val="00825856"/>
    <w:rsid w:val="008571CA"/>
    <w:rsid w:val="00857DE5"/>
    <w:rsid w:val="008710E4"/>
    <w:rsid w:val="008710EE"/>
    <w:rsid w:val="008C2C6F"/>
    <w:rsid w:val="00915E5A"/>
    <w:rsid w:val="00937B9D"/>
    <w:rsid w:val="00991C8F"/>
    <w:rsid w:val="009E5B10"/>
    <w:rsid w:val="00A001A6"/>
    <w:rsid w:val="00A06F90"/>
    <w:rsid w:val="00A10513"/>
    <w:rsid w:val="00A14E87"/>
    <w:rsid w:val="00A348DA"/>
    <w:rsid w:val="00A7066F"/>
    <w:rsid w:val="00A84762"/>
    <w:rsid w:val="00A859C7"/>
    <w:rsid w:val="00AC1C8B"/>
    <w:rsid w:val="00AE7924"/>
    <w:rsid w:val="00B05F43"/>
    <w:rsid w:val="00B210C1"/>
    <w:rsid w:val="00B4590B"/>
    <w:rsid w:val="00B61396"/>
    <w:rsid w:val="00B71BBD"/>
    <w:rsid w:val="00BD024D"/>
    <w:rsid w:val="00BD39A8"/>
    <w:rsid w:val="00BE3039"/>
    <w:rsid w:val="00C21CEA"/>
    <w:rsid w:val="00C26BDA"/>
    <w:rsid w:val="00C6576D"/>
    <w:rsid w:val="00C72394"/>
    <w:rsid w:val="00CC6645"/>
    <w:rsid w:val="00D0448E"/>
    <w:rsid w:val="00D16129"/>
    <w:rsid w:val="00D37A02"/>
    <w:rsid w:val="00D53927"/>
    <w:rsid w:val="00D56AF4"/>
    <w:rsid w:val="00D62B6F"/>
    <w:rsid w:val="00D7445F"/>
    <w:rsid w:val="00D936E3"/>
    <w:rsid w:val="00DA04D3"/>
    <w:rsid w:val="00DA291C"/>
    <w:rsid w:val="00DA5884"/>
    <w:rsid w:val="00DB36E2"/>
    <w:rsid w:val="00DD13FD"/>
    <w:rsid w:val="00DE7B40"/>
    <w:rsid w:val="00DF454F"/>
    <w:rsid w:val="00E15E51"/>
    <w:rsid w:val="00E22B2B"/>
    <w:rsid w:val="00E46E84"/>
    <w:rsid w:val="00E50B51"/>
    <w:rsid w:val="00E53AC8"/>
    <w:rsid w:val="00E5749C"/>
    <w:rsid w:val="00E745E2"/>
    <w:rsid w:val="00E83315"/>
    <w:rsid w:val="00E93032"/>
    <w:rsid w:val="00EA3383"/>
    <w:rsid w:val="00EA39DF"/>
    <w:rsid w:val="00EC2095"/>
    <w:rsid w:val="00EC59E6"/>
    <w:rsid w:val="00ED0BA2"/>
    <w:rsid w:val="00EF0389"/>
    <w:rsid w:val="00EF4D09"/>
    <w:rsid w:val="00F25B44"/>
    <w:rsid w:val="00F30B2E"/>
    <w:rsid w:val="00F41793"/>
    <w:rsid w:val="00F651DC"/>
    <w:rsid w:val="00F90C5F"/>
    <w:rsid w:val="00F9346C"/>
    <w:rsid w:val="00FB0CB2"/>
    <w:rsid w:val="00FB4E73"/>
    <w:rsid w:val="00FB75A2"/>
    <w:rsid w:val="00FC5307"/>
    <w:rsid w:val="00FD2149"/>
    <w:rsid w:val="00FD2611"/>
    <w:rsid w:val="00FE33DF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E87"/>
  </w:style>
  <w:style w:type="paragraph" w:styleId="1">
    <w:name w:val="heading 1"/>
    <w:basedOn w:val="a"/>
    <w:next w:val="a"/>
    <w:link w:val="10"/>
    <w:qFormat/>
    <w:rsid w:val="008C2C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C2C6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2F1"/>
    <w:pPr>
      <w:ind w:left="720"/>
      <w:contextualSpacing/>
    </w:pPr>
  </w:style>
  <w:style w:type="character" w:styleId="a4">
    <w:name w:val="Hyperlink"/>
    <w:basedOn w:val="a0"/>
    <w:uiPriority w:val="99"/>
    <w:unhideWhenUsed/>
    <w:qFormat/>
    <w:rsid w:val="00F30B2E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DD1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 Знак Знак"/>
    <w:basedOn w:val="a"/>
    <w:rsid w:val="00FB4E7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8C2C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8C2C6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7">
    <w:name w:val="No Spacing"/>
    <w:uiPriority w:val="1"/>
    <w:qFormat/>
    <w:rsid w:val="007C30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E87"/>
  </w:style>
  <w:style w:type="paragraph" w:styleId="1">
    <w:name w:val="heading 1"/>
    <w:basedOn w:val="a"/>
    <w:next w:val="a"/>
    <w:link w:val="10"/>
    <w:qFormat/>
    <w:rsid w:val="008C2C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C2C6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2F1"/>
    <w:pPr>
      <w:ind w:left="720"/>
      <w:contextualSpacing/>
    </w:pPr>
  </w:style>
  <w:style w:type="character" w:styleId="a4">
    <w:name w:val="Hyperlink"/>
    <w:basedOn w:val="a0"/>
    <w:uiPriority w:val="99"/>
    <w:unhideWhenUsed/>
    <w:qFormat/>
    <w:rsid w:val="00F30B2E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DD1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 Знак Знак"/>
    <w:basedOn w:val="a"/>
    <w:rsid w:val="00FB4E7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8C2C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8C2C6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7">
    <w:name w:val="No Spacing"/>
    <w:uiPriority w:val="1"/>
    <w:qFormat/>
    <w:rsid w:val="007C30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4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t-online.nalog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lkdr.nalog.ru/log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nalog.gov.ru/rn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30EB9-4A83-4861-B4DC-57DED9894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Баумцвейгер Ольга Геннадьевна</dc:creator>
  <cp:lastModifiedBy>Егорова Наталья Георгиевна</cp:lastModifiedBy>
  <cp:revision>2</cp:revision>
  <cp:lastPrinted>2024-02-27T00:43:00Z</cp:lastPrinted>
  <dcterms:created xsi:type="dcterms:W3CDTF">2025-06-25T04:51:00Z</dcterms:created>
  <dcterms:modified xsi:type="dcterms:W3CDTF">2025-06-25T04:51:00Z</dcterms:modified>
</cp:coreProperties>
</file>