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A34F1E" w:rsidRDefault="006F072B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33FA3" w:rsidRPr="00833FA3" w:rsidRDefault="00833FA3" w:rsidP="00833FA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833FA3">
        <w:rPr>
          <w:rFonts w:ascii="Times New Roman" w:hAnsi="Times New Roman" w:cs="Times New Roman"/>
          <w:b/>
          <w:sz w:val="28"/>
          <w:szCs w:val="28"/>
        </w:rPr>
        <w:t>Индивидуальные предприниматели могут направить декларацию по УСН через личный кабинет</w:t>
      </w:r>
    </w:p>
    <w:bookmarkEnd w:id="0"/>
    <w:p w:rsidR="00A34F1E" w:rsidRPr="00A34F1E" w:rsidRDefault="00A34F1E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33FA3" w:rsidRPr="00833FA3" w:rsidRDefault="00833FA3" w:rsidP="00833F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33FA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 представления индивидуальными предпринимателями декларации по упрощенной системе налогообложения (</w:t>
      </w:r>
      <w:hyperlink r:id="rId6" w:tgtFrame="_blank" w:history="1">
        <w:r w:rsidRPr="00833FA3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УСН</w:t>
        </w:r>
      </w:hyperlink>
      <w:r w:rsidRPr="00833FA3">
        <w:rPr>
          <w:rFonts w:ascii="Times New Roman" w:eastAsia="Times New Roman" w:hAnsi="Times New Roman" w:cs="Times New Roman"/>
          <w:sz w:val="28"/>
          <w:szCs w:val="28"/>
          <w:lang w:eastAsia="ru-RU"/>
        </w:rPr>
        <w:t>) за 2024 год истекает 25 апреля. С прошлого года у данной категории налогоплательщиков появилась возможность ее представления через «</w:t>
      </w:r>
      <w:hyperlink r:id="rId7" w:anchor="/login" w:tgtFrame="_blank" w:history="1">
        <w:r w:rsidRPr="00833FA3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Личный кабинет индивидуального предпринимателя</w:t>
        </w:r>
      </w:hyperlink>
      <w:r w:rsidRPr="00833FA3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833FA3" w:rsidRPr="00833FA3" w:rsidRDefault="00833FA3" w:rsidP="00833F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FA3" w:rsidRPr="00833FA3" w:rsidRDefault="00833FA3" w:rsidP="00833F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FA3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отправки документа следует авторизоваться в личном кабинете с помощью квалифицированной электронной подписи (КЭП). Получить ее можно бесплатно в любом </w:t>
      </w:r>
      <w:hyperlink r:id="rId8" w:tgtFrame="_blank" w:history="1">
        <w:r w:rsidRPr="00833FA3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налоговом органе, представляющем данную услугу</w:t>
        </w:r>
      </w:hyperlink>
      <w:r w:rsidRPr="00833FA3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После получения КЭП сформировать отчетность нужно в программе «</w:t>
      </w:r>
      <w:hyperlink r:id="rId9" w:tgtFrame="_blank" w:history="1">
        <w:r w:rsidRPr="00833FA3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Налогоплательщик ЮЛ</w:t>
        </w:r>
      </w:hyperlink>
      <w:r w:rsidRPr="00833F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 сайте ФНС России (Главная страница/ Программные средства). Далее подготовленная декларация в формате </w:t>
      </w:r>
      <w:proofErr w:type="spellStart"/>
      <w:r w:rsidRPr="00833FA3">
        <w:rPr>
          <w:rFonts w:ascii="Times New Roman" w:eastAsia="Times New Roman" w:hAnsi="Times New Roman" w:cs="Times New Roman"/>
          <w:sz w:val="28"/>
          <w:szCs w:val="28"/>
          <w:lang w:eastAsia="ru-RU"/>
        </w:rPr>
        <w:t>xml</w:t>
      </w:r>
      <w:proofErr w:type="spellEnd"/>
      <w:r w:rsidRPr="00833F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подгружается в ресурс, подписывается КЭП и отправляется в налоговый орган.</w:t>
      </w:r>
    </w:p>
    <w:p w:rsidR="00833FA3" w:rsidRPr="00833FA3" w:rsidRDefault="00833FA3" w:rsidP="00833F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FA3" w:rsidRPr="00833FA3" w:rsidRDefault="00833FA3" w:rsidP="00833F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FA3">
        <w:rPr>
          <w:rFonts w:ascii="Times New Roman" w:eastAsia="Times New Roman" w:hAnsi="Times New Roman" w:cs="Times New Roman"/>
          <w:sz w:val="28"/>
          <w:szCs w:val="28"/>
          <w:lang w:eastAsia="ru-RU"/>
        </w:rPr>
        <w:t>Здесь же можно оперативно отслеживать статус камеральной налоговой проверки, а также получать и скачивать электронные документы, подтверждающие отправку налоговой декларации и этапы ее обработки. Если в 2024 году предприниматели на УСН не осуществляли деятельность и не получали доходов, им нужно подать в налоговый орган нулевую отчетность. За непредставление декларации или нарушение сроков ее подачи предусмотрены штрафные санкции.</w:t>
      </w:r>
    </w:p>
    <w:p w:rsidR="002E657B" w:rsidRPr="00A34F1E" w:rsidRDefault="002E657B" w:rsidP="002E65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657B" w:rsidRPr="00A34F1E" w:rsidRDefault="002E657B" w:rsidP="002E657B">
      <w:pPr>
        <w:spacing w:after="0" w:line="240" w:lineRule="auto"/>
        <w:jc w:val="both"/>
      </w:pPr>
    </w:p>
    <w:p w:rsidR="00A34F1E" w:rsidRDefault="00833FA3" w:rsidP="002D2B16">
      <w:pPr>
        <w:jc w:val="both"/>
      </w:pPr>
      <w:hyperlink r:id="rId10" w:history="1">
        <w:r w:rsidRPr="009C731F">
          <w:rPr>
            <w:rStyle w:val="a4"/>
          </w:rPr>
          <w:t>https://www.nalog.gov.ru/rn38/ifns/imns38_16/events/16196131/</w:t>
        </w:r>
      </w:hyperlink>
    </w:p>
    <w:p w:rsidR="00833FA3" w:rsidRPr="00A34F1E" w:rsidRDefault="00833FA3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33FA3" w:rsidRPr="00A34F1E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309C9"/>
    <w:multiLevelType w:val="hybridMultilevel"/>
    <w:tmpl w:val="E620E7AE"/>
    <w:lvl w:ilvl="0" w:tplc="BF9E82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584B11"/>
    <w:multiLevelType w:val="multilevel"/>
    <w:tmpl w:val="2DA2F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B877C4E"/>
    <w:multiLevelType w:val="multilevel"/>
    <w:tmpl w:val="1F1CB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3"/>
  </w:num>
  <w:num w:numId="5">
    <w:abstractNumId w:val="8"/>
  </w:num>
  <w:num w:numId="6">
    <w:abstractNumId w:val="2"/>
  </w:num>
  <w:num w:numId="7">
    <w:abstractNumId w:val="4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73D02"/>
    <w:rsid w:val="001826F4"/>
    <w:rsid w:val="00195B4D"/>
    <w:rsid w:val="001D1788"/>
    <w:rsid w:val="00275CAE"/>
    <w:rsid w:val="002C3BCB"/>
    <w:rsid w:val="002D2B16"/>
    <w:rsid w:val="002E657B"/>
    <w:rsid w:val="002F57C5"/>
    <w:rsid w:val="00466AAC"/>
    <w:rsid w:val="004F5717"/>
    <w:rsid w:val="005F4D0C"/>
    <w:rsid w:val="006F072B"/>
    <w:rsid w:val="00833FA3"/>
    <w:rsid w:val="008560D1"/>
    <w:rsid w:val="008D3040"/>
    <w:rsid w:val="008E2A6E"/>
    <w:rsid w:val="00A311A9"/>
    <w:rsid w:val="00A34F1E"/>
    <w:rsid w:val="00A963B0"/>
    <w:rsid w:val="00AD0917"/>
    <w:rsid w:val="00CF5F87"/>
    <w:rsid w:val="00D14B3C"/>
    <w:rsid w:val="00DF56FC"/>
    <w:rsid w:val="00E433DA"/>
    <w:rsid w:val="00F0178B"/>
    <w:rsid w:val="00F42538"/>
    <w:rsid w:val="00F67147"/>
    <w:rsid w:val="00F831AD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9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8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rn38/service/pvkep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kip2.nalog.ru/l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taxation/taxes/usn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nalog.gov.ru/rn38/ifns/imns38_16/events/16196131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alog.gov.ru/rn38/program/596122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2025-04-18T01:39:00Z</cp:lastPrinted>
  <dcterms:created xsi:type="dcterms:W3CDTF">2025-04-18T01:41:00Z</dcterms:created>
  <dcterms:modified xsi:type="dcterms:W3CDTF">2025-04-18T01:41:00Z</dcterms:modified>
</cp:coreProperties>
</file>