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5D" w:rsidRPr="00FD215D" w:rsidRDefault="00FD215D" w:rsidP="00FD215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 w:rsidRPr="00FD215D">
        <w:rPr>
          <w:rFonts w:ascii="Times New Roman Cyr" w:hAnsi="Times New Roman Cyr" w:cs="Times New Roman Cyr"/>
          <w:b/>
          <w:bCs/>
          <w:sz w:val="28"/>
          <w:szCs w:val="28"/>
        </w:rPr>
        <w:t>Проверить льготу по имущественным налогам поможет личный кабинет</w:t>
      </w:r>
    </w:p>
    <w:bookmarkEnd w:id="0"/>
    <w:p w:rsidR="00AE2AFE" w:rsidRPr="00AE2AFE" w:rsidRDefault="00AE2AFE" w:rsidP="00AE2AF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15D" w:rsidRPr="00FD215D" w:rsidRDefault="00FD215D" w:rsidP="00FD215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D215D">
        <w:rPr>
          <w:rFonts w:ascii="Times New Roman Cyr" w:hAnsi="Times New Roman Cyr" w:cs="Times New Roman Cyr"/>
          <w:sz w:val="28"/>
          <w:szCs w:val="28"/>
        </w:rPr>
        <w:t>Проверить, учтена ли льгота по имущественным налогам, можно с помощью электронного сервиса «</w:t>
      </w:r>
      <w:hyperlink r:id="rId6" w:tgtFrame="_blank" w:history="1">
        <w:r w:rsidRPr="00FD215D">
          <w:rPr>
            <w:rStyle w:val="a4"/>
            <w:rFonts w:ascii="Times New Roman Cyr" w:hAnsi="Times New Roman Cyr" w:cs="Times New Roman Cyr"/>
            <w:sz w:val="28"/>
            <w:szCs w:val="28"/>
          </w:rPr>
          <w:t>Личный кабинет для физических лиц</w:t>
        </w:r>
      </w:hyperlink>
      <w:r w:rsidRPr="00FD215D">
        <w:rPr>
          <w:rFonts w:ascii="Times New Roman Cyr" w:hAnsi="Times New Roman Cyr" w:cs="Times New Roman Cyr"/>
          <w:sz w:val="28"/>
          <w:szCs w:val="28"/>
        </w:rPr>
        <w:t>». Для этого необходимо перейти в раздел «Сведения» и открыть вкладку «Льготы». При отсутствии данных можно подать заявление о предоставлении льготы в разделе «Каталог обращений»/вкладка «Оформить льготу».</w:t>
      </w:r>
    </w:p>
    <w:p w:rsidR="00FD215D" w:rsidRPr="00FD215D" w:rsidRDefault="00FD215D" w:rsidP="00FD215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D215D" w:rsidRPr="00FD215D" w:rsidRDefault="00FD215D" w:rsidP="00FD215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D215D">
        <w:rPr>
          <w:rFonts w:ascii="Times New Roman Cyr" w:hAnsi="Times New Roman Cyr" w:cs="Times New Roman Cyr"/>
          <w:sz w:val="28"/>
          <w:szCs w:val="28"/>
        </w:rPr>
        <w:t>При этом перед подачей документа рекомендуется проверить право на ее применение с помощью сервиса «</w:t>
      </w:r>
      <w:hyperlink r:id="rId7" w:tgtFrame="_blank" w:history="1">
        <w:r w:rsidRPr="00FD215D">
          <w:rPr>
            <w:rStyle w:val="a4"/>
            <w:rFonts w:ascii="Times New Roman Cyr" w:hAnsi="Times New Roman Cyr" w:cs="Times New Roman Cyr"/>
            <w:sz w:val="28"/>
            <w:szCs w:val="28"/>
          </w:rPr>
          <w:t>Справочная информация о ставках и льготах по имущественным налогам</w:t>
        </w:r>
      </w:hyperlink>
      <w:r w:rsidRPr="00FD215D">
        <w:rPr>
          <w:rFonts w:ascii="Times New Roman Cyr" w:hAnsi="Times New Roman Cyr" w:cs="Times New Roman Cyr"/>
          <w:sz w:val="28"/>
          <w:szCs w:val="28"/>
        </w:rPr>
        <w:t xml:space="preserve">». Большинство льгот по имущественным налогам сейчас предоставляется гражданам в </w:t>
      </w:r>
      <w:proofErr w:type="spellStart"/>
      <w:r w:rsidRPr="00FD215D">
        <w:rPr>
          <w:rFonts w:ascii="Times New Roman Cyr" w:hAnsi="Times New Roman Cyr" w:cs="Times New Roman Cyr"/>
          <w:sz w:val="28"/>
          <w:szCs w:val="28"/>
        </w:rPr>
        <w:t>беззаявительном</w:t>
      </w:r>
      <w:proofErr w:type="spellEnd"/>
      <w:r w:rsidRPr="00FD215D">
        <w:rPr>
          <w:rFonts w:ascii="Times New Roman Cyr" w:hAnsi="Times New Roman Cyr" w:cs="Times New Roman Cyr"/>
          <w:sz w:val="28"/>
          <w:szCs w:val="28"/>
        </w:rPr>
        <w:t xml:space="preserve"> порядке. Сведения о пенсионерах, </w:t>
      </w:r>
      <w:proofErr w:type="spellStart"/>
      <w:r w:rsidRPr="00FD215D">
        <w:rPr>
          <w:rFonts w:ascii="Times New Roman Cyr" w:hAnsi="Times New Roman Cyr" w:cs="Times New Roman Cyr"/>
          <w:sz w:val="28"/>
          <w:szCs w:val="28"/>
        </w:rPr>
        <w:t>предпенсионерах</w:t>
      </w:r>
      <w:proofErr w:type="spellEnd"/>
      <w:r w:rsidRPr="00FD215D">
        <w:rPr>
          <w:rFonts w:ascii="Times New Roman Cyr" w:hAnsi="Times New Roman Cyr" w:cs="Times New Roman Cyr"/>
          <w:sz w:val="28"/>
          <w:szCs w:val="28"/>
        </w:rPr>
        <w:t>, инвалидах, ветеранах боевых действий, многодетных семьях и других льготных категориях поступают в налоговый орган в рамках межведомственного взаимодействия.</w:t>
      </w:r>
    </w:p>
    <w:p w:rsidR="00DD6566" w:rsidRDefault="00DD6566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D6566" w:rsidRDefault="00FD215D" w:rsidP="00DD6566">
      <w:pPr>
        <w:autoSpaceDE w:val="0"/>
        <w:autoSpaceDN w:val="0"/>
        <w:adjustRightInd w:val="0"/>
        <w:spacing w:before="120" w:after="0" w:line="240" w:lineRule="auto"/>
        <w:jc w:val="both"/>
      </w:pPr>
      <w:hyperlink r:id="rId8" w:history="1">
        <w:r w:rsidRPr="002D7FB3">
          <w:rPr>
            <w:rStyle w:val="a4"/>
          </w:rPr>
          <w:t>https://www.nalog.gov.ru/rn38/ifns/imns38_16/events/16550836/</w:t>
        </w:r>
      </w:hyperlink>
    </w:p>
    <w:p w:rsidR="00FD215D" w:rsidRDefault="00FD215D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FD215D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24"/>
  </w:num>
  <w:num w:numId="11">
    <w:abstractNumId w:val="23"/>
  </w:num>
  <w:num w:numId="12">
    <w:abstractNumId w:val="4"/>
  </w:num>
  <w:num w:numId="13">
    <w:abstractNumId w:val="5"/>
  </w:num>
  <w:num w:numId="14">
    <w:abstractNumId w:val="6"/>
  </w:num>
  <w:num w:numId="15">
    <w:abstractNumId w:val="22"/>
  </w:num>
  <w:num w:numId="16">
    <w:abstractNumId w:val="21"/>
  </w:num>
  <w:num w:numId="17">
    <w:abstractNumId w:val="12"/>
  </w:num>
  <w:num w:numId="18">
    <w:abstractNumId w:val="20"/>
  </w:num>
  <w:num w:numId="19">
    <w:abstractNumId w:val="16"/>
  </w:num>
  <w:num w:numId="20">
    <w:abstractNumId w:val="0"/>
  </w:num>
  <w:num w:numId="21">
    <w:abstractNumId w:val="11"/>
  </w:num>
  <w:num w:numId="22">
    <w:abstractNumId w:val="8"/>
  </w:num>
  <w:num w:numId="23">
    <w:abstractNumId w:val="9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F7B9E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55083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service/t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2025-09-17T01:53:00Z</cp:lastPrinted>
  <dcterms:created xsi:type="dcterms:W3CDTF">2025-10-03T06:56:00Z</dcterms:created>
  <dcterms:modified xsi:type="dcterms:W3CDTF">2025-10-03T06:56:00Z</dcterms:modified>
</cp:coreProperties>
</file>