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072B" w:rsidRPr="00FA511D" w:rsidRDefault="006F072B" w:rsidP="0015285F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:rsidR="006F072B" w:rsidRDefault="006F072B" w:rsidP="0015285F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D0917" w:rsidRDefault="00FA511D" w:rsidP="0015285F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FA511D">
        <w:rPr>
          <w:rFonts w:ascii="Times New Roman" w:hAnsi="Times New Roman" w:cs="Times New Roman"/>
          <w:b/>
          <w:sz w:val="28"/>
          <w:szCs w:val="28"/>
        </w:rPr>
        <w:t>Сообщить о создании обособленного подразделения можно через Личный кабинет юридического лица</w:t>
      </w:r>
    </w:p>
    <w:p w:rsidR="00FA511D" w:rsidRPr="00FA511D" w:rsidRDefault="00FA511D" w:rsidP="0015285F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en-US"/>
        </w:rPr>
      </w:pPr>
      <w:bookmarkStart w:id="0" w:name="_GoBack"/>
      <w:bookmarkEnd w:id="0"/>
    </w:p>
    <w:p w:rsidR="00FA511D" w:rsidRPr="00FA511D" w:rsidRDefault="00FA511D" w:rsidP="00FA511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A511D">
        <w:rPr>
          <w:rFonts w:ascii="Times New Roman" w:eastAsia="Times New Roman" w:hAnsi="Times New Roman" w:cs="Times New Roman"/>
          <w:sz w:val="28"/>
          <w:szCs w:val="28"/>
          <w:lang w:eastAsia="ru-RU"/>
        </w:rPr>
        <w:t>В Иркутской области на учете состоит более 3 тыс. обособленных подразделений организаций. Таковым признается любое территориально обособленное подразделение, по месту нахождения которого оборудованы стационарные рабочие места.</w:t>
      </w:r>
    </w:p>
    <w:p w:rsidR="00FA511D" w:rsidRPr="00FA511D" w:rsidRDefault="00FA511D" w:rsidP="00FA511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A511D" w:rsidRPr="00FA511D" w:rsidRDefault="00FA511D" w:rsidP="00FA511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A511D">
        <w:rPr>
          <w:rFonts w:ascii="Times New Roman" w:eastAsia="Times New Roman" w:hAnsi="Times New Roman" w:cs="Times New Roman"/>
          <w:sz w:val="28"/>
          <w:szCs w:val="28"/>
          <w:lang w:eastAsia="ru-RU"/>
        </w:rPr>
        <w:t>В течение 30 дней с момента создания подразделения организация должна направить в налоговый орган сообщение по форме С-09-3-1, утвержденной Приказом ФНС России от 04.09.2020 № ЕД-7-14/632@. Непредставление в установленный срок сведений влечет взыскание штрафа в размере 200 рублей (п. 1 ст. 126 НК РФ). Кроме того, руководитель компании будет привлечен к административной ответственности (п. 1 ст. 15.6 КоАП).</w:t>
      </w:r>
    </w:p>
    <w:p w:rsidR="00FA511D" w:rsidRPr="00FA511D" w:rsidRDefault="00FA511D" w:rsidP="00FA511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A511D" w:rsidRPr="00FA511D" w:rsidRDefault="00FA511D" w:rsidP="00FA511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A511D">
        <w:rPr>
          <w:rFonts w:ascii="Times New Roman" w:eastAsia="Times New Roman" w:hAnsi="Times New Roman" w:cs="Times New Roman"/>
          <w:sz w:val="28"/>
          <w:szCs w:val="28"/>
          <w:lang w:eastAsia="ru-RU"/>
        </w:rPr>
        <w:t>Заполнить и направить сообщение о создании обособленных подразделений, изменении в сведениях о них или о прекращении деятельности организации могут через «Личный кабинет налогоплательщика юридического лица». Уведомления, подтверждающие постановку или снятие с учета обособленного подразделения, направляются налогоплательщику в «Личный кабинет» в формате PDF-документа, заверенного электронной подписью.</w:t>
      </w:r>
    </w:p>
    <w:p w:rsidR="00FA511D" w:rsidRPr="00FA511D" w:rsidRDefault="00FA511D" w:rsidP="00FA511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5285F" w:rsidRPr="006F072B" w:rsidRDefault="00FA511D" w:rsidP="00FA511D">
      <w:pPr>
        <w:spacing w:after="0" w:line="240" w:lineRule="auto"/>
        <w:jc w:val="both"/>
        <w:rPr>
          <w:rFonts w:ascii="Times New Roman" w:hAnsi="Times New Roman" w:cs="Times New Roman"/>
          <w:color w:val="0070C0"/>
          <w:sz w:val="28"/>
          <w:szCs w:val="28"/>
        </w:rPr>
      </w:pPr>
      <w:r w:rsidRPr="00FA511D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Обращаем внимание, что ведение деятельности организацией без регистрации в налоговом органе предусматривает штраф в размере 10% от доходов, полученных в результате такой деятельности, но не менее 40 тыс. рублей (п. 2 ст. 116 НК РФ).</w:t>
      </w:r>
    </w:p>
    <w:p w:rsidR="004F5717" w:rsidRPr="004F5717" w:rsidRDefault="004F5717" w:rsidP="0015285F">
      <w:pPr>
        <w:spacing w:after="0" w:line="240" w:lineRule="auto"/>
        <w:jc w:val="both"/>
        <w:rPr>
          <w:rFonts w:ascii="Times New Roman" w:hAnsi="Times New Roman" w:cs="Times New Roman"/>
          <w:color w:val="0070C0"/>
          <w:sz w:val="24"/>
          <w:szCs w:val="24"/>
        </w:rPr>
      </w:pPr>
    </w:p>
    <w:p w:rsidR="002C3BCB" w:rsidRPr="002D2B16" w:rsidRDefault="002C3BCB" w:rsidP="002D2B16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2C3BCB" w:rsidRPr="002D2B16" w:rsidSect="0015285F">
      <w:pgSz w:w="11906" w:h="16838"/>
      <w:pgMar w:top="567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0917"/>
    <w:rsid w:val="00062830"/>
    <w:rsid w:val="000879B0"/>
    <w:rsid w:val="0015285F"/>
    <w:rsid w:val="001606D5"/>
    <w:rsid w:val="001826F4"/>
    <w:rsid w:val="00195B4D"/>
    <w:rsid w:val="001D1788"/>
    <w:rsid w:val="00275CAE"/>
    <w:rsid w:val="002C3BCB"/>
    <w:rsid w:val="002D2B16"/>
    <w:rsid w:val="00466AAC"/>
    <w:rsid w:val="004F5717"/>
    <w:rsid w:val="005F4D0C"/>
    <w:rsid w:val="006F072B"/>
    <w:rsid w:val="008560D1"/>
    <w:rsid w:val="008D3040"/>
    <w:rsid w:val="008E2A6E"/>
    <w:rsid w:val="00A311A9"/>
    <w:rsid w:val="00A963B0"/>
    <w:rsid w:val="00AD0917"/>
    <w:rsid w:val="00CF5F87"/>
    <w:rsid w:val="00DF56FC"/>
    <w:rsid w:val="00F42538"/>
    <w:rsid w:val="00F67147"/>
    <w:rsid w:val="00FA511D"/>
    <w:rsid w:val="00FE37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AD091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D09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AD0917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AD091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a5">
    <w:name w:val="Базовый"/>
    <w:rsid w:val="0015285F"/>
    <w:pPr>
      <w:tabs>
        <w:tab w:val="left" w:pos="709"/>
      </w:tabs>
      <w:suppressAutoHyphens/>
      <w:spacing w:after="0" w:line="100" w:lineRule="atLeast"/>
    </w:pPr>
    <w:rPr>
      <w:rFonts w:ascii="Times New Roman" w:eastAsia="Times New Roman" w:hAnsi="Times New Roman" w:cs="Times New Roman"/>
      <w:sz w:val="26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AD091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D09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AD0917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AD091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a5">
    <w:name w:val="Базовый"/>
    <w:rsid w:val="0015285F"/>
    <w:pPr>
      <w:tabs>
        <w:tab w:val="left" w:pos="709"/>
      </w:tabs>
      <w:suppressAutoHyphens/>
      <w:spacing w:after="0" w:line="100" w:lineRule="atLeast"/>
    </w:pPr>
    <w:rPr>
      <w:rFonts w:ascii="Times New Roman" w:eastAsia="Times New Roman" w:hAnsi="Times New Roman" w:cs="Times New Roman"/>
      <w:sz w:val="26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043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0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1038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689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689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074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821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6155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22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16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205</Words>
  <Characters>1170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Егорова Наталья Георгиевна</cp:lastModifiedBy>
  <cp:revision>2</cp:revision>
  <cp:lastPrinted>2022-02-25T07:46:00Z</cp:lastPrinted>
  <dcterms:created xsi:type="dcterms:W3CDTF">2025-02-27T06:08:00Z</dcterms:created>
  <dcterms:modified xsi:type="dcterms:W3CDTF">2025-02-27T06:08:00Z</dcterms:modified>
</cp:coreProperties>
</file>