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01" w:rsidRPr="00AB3E8D" w:rsidRDefault="00780E01" w:rsidP="00780E01">
      <w:pPr>
        <w:jc w:val="center"/>
        <w:rPr>
          <w:b/>
          <w:spacing w:val="50"/>
          <w:sz w:val="32"/>
          <w:szCs w:val="32"/>
        </w:rPr>
      </w:pPr>
      <w:r w:rsidRPr="00AB3E8D">
        <w:rPr>
          <w:b/>
          <w:spacing w:val="50"/>
          <w:sz w:val="32"/>
          <w:szCs w:val="32"/>
        </w:rPr>
        <w:t>Администрация городского округа</w:t>
      </w:r>
    </w:p>
    <w:p w:rsidR="00780E01" w:rsidRPr="00AB3E8D" w:rsidRDefault="00780E01" w:rsidP="00780E01">
      <w:pPr>
        <w:jc w:val="center"/>
        <w:rPr>
          <w:b/>
          <w:spacing w:val="50"/>
          <w:sz w:val="32"/>
          <w:szCs w:val="32"/>
        </w:rPr>
      </w:pPr>
      <w:r w:rsidRPr="00AB3E8D">
        <w:rPr>
          <w:b/>
          <w:spacing w:val="50"/>
          <w:sz w:val="32"/>
          <w:szCs w:val="32"/>
        </w:rPr>
        <w:t xml:space="preserve"> муниципал</w:t>
      </w:r>
      <w:r w:rsidRPr="00AB3E8D">
        <w:rPr>
          <w:b/>
          <w:spacing w:val="50"/>
          <w:sz w:val="32"/>
          <w:szCs w:val="32"/>
        </w:rPr>
        <w:t>ь</w:t>
      </w:r>
      <w:r w:rsidRPr="00AB3E8D">
        <w:rPr>
          <w:b/>
          <w:spacing w:val="50"/>
          <w:sz w:val="32"/>
          <w:szCs w:val="32"/>
        </w:rPr>
        <w:t xml:space="preserve">ного образования </w:t>
      </w:r>
    </w:p>
    <w:p w:rsidR="00780E01" w:rsidRPr="00AB3E8D" w:rsidRDefault="00780E01" w:rsidP="00780E01">
      <w:pPr>
        <w:jc w:val="center"/>
        <w:rPr>
          <w:b/>
          <w:spacing w:val="50"/>
          <w:sz w:val="32"/>
          <w:szCs w:val="32"/>
        </w:rPr>
      </w:pPr>
      <w:r w:rsidRPr="00AB3E8D">
        <w:rPr>
          <w:b/>
          <w:spacing w:val="50"/>
          <w:sz w:val="32"/>
          <w:szCs w:val="32"/>
        </w:rPr>
        <w:t>«город Саянск»</w:t>
      </w:r>
    </w:p>
    <w:p w:rsidR="00780E01" w:rsidRPr="00AB3E8D" w:rsidRDefault="00780E01" w:rsidP="00780E01">
      <w:pPr>
        <w:ind w:right="1700"/>
        <w:jc w:val="center"/>
        <w:rPr>
          <w:sz w:val="24"/>
        </w:rPr>
      </w:pPr>
    </w:p>
    <w:p w:rsidR="00780E01" w:rsidRPr="00AB3E8D" w:rsidRDefault="00780E01" w:rsidP="00780E01">
      <w:pPr>
        <w:pStyle w:val="1"/>
        <w:rPr>
          <w:spacing w:val="40"/>
        </w:rPr>
      </w:pPr>
      <w:r w:rsidRPr="00AB3E8D">
        <w:rPr>
          <w:spacing w:val="40"/>
        </w:rPr>
        <w:t>ПОСТАНОВЛЕНИЕ</w:t>
      </w:r>
    </w:p>
    <w:p w:rsidR="00780E01" w:rsidRPr="00A93F0C" w:rsidRDefault="00780E01" w:rsidP="00780E01">
      <w:pPr>
        <w:jc w:val="center"/>
        <w:rPr>
          <w:sz w:val="18"/>
        </w:rPr>
      </w:pPr>
    </w:p>
    <w:p w:rsidR="00A93F0C" w:rsidRPr="00AB3E8D" w:rsidRDefault="00A93F0C" w:rsidP="003126BB">
      <w:pPr>
        <w:tabs>
          <w:tab w:val="left" w:pos="534"/>
          <w:tab w:val="left" w:pos="2069"/>
          <w:tab w:val="left" w:pos="2518"/>
        </w:tabs>
        <w:rPr>
          <w:sz w:val="24"/>
        </w:rPr>
      </w:pPr>
      <w:r w:rsidRPr="00AB3E8D">
        <w:rPr>
          <w:sz w:val="24"/>
        </w:rPr>
        <w:t>От</w:t>
      </w:r>
      <w:r w:rsidRPr="00AB3E8D">
        <w:rPr>
          <w:sz w:val="24"/>
        </w:rPr>
        <w:tab/>
      </w:r>
      <w:r>
        <w:rPr>
          <w:sz w:val="24"/>
        </w:rPr>
        <w:t>20.12.2016</w:t>
      </w:r>
      <w:r w:rsidRPr="00AB3E8D">
        <w:rPr>
          <w:sz w:val="24"/>
        </w:rPr>
        <w:tab/>
        <w:t>№</w:t>
      </w:r>
      <w:r w:rsidRPr="00AB3E8D">
        <w:tab/>
      </w:r>
      <w:r>
        <w:rPr>
          <w:sz w:val="24"/>
        </w:rPr>
        <w:t>110-37-1580-16</w:t>
      </w:r>
    </w:p>
    <w:p w:rsidR="00A93F0C" w:rsidRPr="00AB3E8D" w:rsidRDefault="00A93F0C" w:rsidP="003126BB">
      <w:pPr>
        <w:rPr>
          <w:sz w:val="24"/>
        </w:rPr>
      </w:pPr>
      <w:r w:rsidRPr="00AB3E8D">
        <w:rPr>
          <w:sz w:val="24"/>
        </w:rPr>
        <w:t>г.</w:t>
      </w:r>
      <w:r>
        <w:rPr>
          <w:sz w:val="24"/>
        </w:rPr>
        <w:t xml:space="preserve"> </w:t>
      </w:r>
      <w:r w:rsidRPr="00AB3E8D">
        <w:rPr>
          <w:sz w:val="24"/>
        </w:rPr>
        <w:t>Саянск</w:t>
      </w:r>
    </w:p>
    <w:p w:rsidR="00780E01" w:rsidRPr="00A93F0C" w:rsidRDefault="00780E01" w:rsidP="00780E01">
      <w:pPr>
        <w:rPr>
          <w:sz w:val="18"/>
        </w:rPr>
      </w:pPr>
    </w:p>
    <w:p w:rsidR="00A93F0C" w:rsidRPr="00A93F0C" w:rsidRDefault="00A93F0C" w:rsidP="00A93F0C">
      <w:pPr>
        <w:tabs>
          <w:tab w:val="left" w:pos="-502"/>
          <w:tab w:val="left" w:pos="-411"/>
          <w:tab w:val="left" w:pos="-237"/>
          <w:tab w:val="left" w:pos="6237"/>
        </w:tabs>
        <w:ind w:right="3118"/>
        <w:jc w:val="both"/>
        <w:rPr>
          <w:sz w:val="28"/>
        </w:rPr>
      </w:pPr>
      <w:bookmarkStart w:id="0" w:name="_GoBack"/>
      <w:r w:rsidRPr="00AB3E8D">
        <w:rPr>
          <w:sz w:val="24"/>
        </w:rPr>
        <w:t>О внесении изменений в</w:t>
      </w:r>
      <w:r>
        <w:rPr>
          <w:sz w:val="24"/>
        </w:rPr>
        <w:t xml:space="preserve"> административный регламент</w:t>
      </w:r>
      <w:r w:rsidRPr="00AB3E8D">
        <w:rPr>
          <w:sz w:val="24"/>
        </w:rPr>
        <w:t xml:space="preserve"> </w:t>
      </w:r>
      <w:r w:rsidRPr="00C311CE">
        <w:rPr>
          <w:sz w:val="24"/>
        </w:rPr>
        <w:t xml:space="preserve">предоставления муниципальной услуги </w:t>
      </w:r>
      <w:r>
        <w:rPr>
          <w:sz w:val="24"/>
        </w:rPr>
        <w:t>«</w:t>
      </w:r>
      <w:r w:rsidRPr="00C311CE">
        <w:rPr>
          <w:sz w:val="24"/>
        </w:rPr>
        <w:t>Государственная регистрация заявлений общественных организаций (объединений) о проведении общественных экологических экспертиз на террито</w:t>
      </w:r>
      <w:r>
        <w:rPr>
          <w:sz w:val="24"/>
        </w:rPr>
        <w:t>рии муниципального образования «</w:t>
      </w:r>
      <w:r w:rsidRPr="00C311CE">
        <w:rPr>
          <w:sz w:val="24"/>
        </w:rPr>
        <w:t>город Саянск</w:t>
      </w:r>
      <w:r>
        <w:rPr>
          <w:sz w:val="24"/>
        </w:rPr>
        <w:t>»</w:t>
      </w:r>
    </w:p>
    <w:p w:rsidR="00780E01" w:rsidRPr="00147F3E" w:rsidRDefault="00780E01" w:rsidP="00780E01">
      <w:pPr>
        <w:ind w:firstLine="720"/>
        <w:jc w:val="both"/>
        <w:rPr>
          <w:sz w:val="24"/>
          <w:szCs w:val="24"/>
        </w:rPr>
      </w:pPr>
    </w:p>
    <w:p w:rsidR="008A4AD6" w:rsidRPr="00AB3E8D" w:rsidRDefault="00B05B24" w:rsidP="00780E01">
      <w:pPr>
        <w:ind w:firstLine="720"/>
        <w:jc w:val="both"/>
        <w:rPr>
          <w:sz w:val="28"/>
          <w:szCs w:val="28"/>
        </w:rPr>
      </w:pPr>
      <w:proofErr w:type="gramStart"/>
      <w:r>
        <w:rPr>
          <w:sz w:val="28"/>
          <w:szCs w:val="28"/>
        </w:rPr>
        <w:t xml:space="preserve">В </w:t>
      </w:r>
      <w:r w:rsidR="00DC39A4">
        <w:rPr>
          <w:sz w:val="28"/>
          <w:szCs w:val="28"/>
        </w:rPr>
        <w:t>целях приведения муниципального нормативного правового акта в соответствие действующему законодательству Российской Федерации, на основании статей 3,13,29 Федерального закона от 27.07.2010</w:t>
      </w:r>
      <w:r w:rsidR="00271667">
        <w:rPr>
          <w:sz w:val="28"/>
          <w:szCs w:val="28"/>
        </w:rPr>
        <w:t xml:space="preserve"> </w:t>
      </w:r>
      <w:r w:rsidR="00DC39A4">
        <w:rPr>
          <w:sz w:val="28"/>
          <w:szCs w:val="28"/>
        </w:rPr>
        <w:t xml:space="preserve">№ 210-ФЗ «Об организации предоставления государственных и муниципальных услуг», </w:t>
      </w:r>
      <w:r>
        <w:rPr>
          <w:sz w:val="28"/>
          <w:szCs w:val="28"/>
        </w:rPr>
        <w:t xml:space="preserve">руководствуясь </w:t>
      </w:r>
      <w:r w:rsidR="002C5F6F">
        <w:rPr>
          <w:sz w:val="28"/>
          <w:szCs w:val="28"/>
        </w:rPr>
        <w:t>пунктом 25 части 1 статьи 16</w:t>
      </w:r>
      <w:r>
        <w:rPr>
          <w:sz w:val="28"/>
          <w:szCs w:val="28"/>
        </w:rPr>
        <w:t xml:space="preserve"> Федерального Закона от 06.10.2003</w:t>
      </w:r>
      <w:r w:rsidR="00271667">
        <w:rPr>
          <w:sz w:val="28"/>
          <w:szCs w:val="28"/>
        </w:rPr>
        <w:t xml:space="preserve"> </w:t>
      </w:r>
      <w:r>
        <w:rPr>
          <w:sz w:val="28"/>
          <w:szCs w:val="28"/>
        </w:rPr>
        <w:t>№131-ФЗ «Об общих принципах организации местного самоуправления в Российской Федерации»</w:t>
      </w:r>
      <w:r w:rsidR="00780E01" w:rsidRPr="00AB3E8D">
        <w:rPr>
          <w:sz w:val="28"/>
          <w:szCs w:val="28"/>
        </w:rPr>
        <w:t>, ст. 38</w:t>
      </w:r>
      <w:r w:rsidR="002C5F6F">
        <w:rPr>
          <w:sz w:val="28"/>
          <w:szCs w:val="28"/>
        </w:rPr>
        <w:t xml:space="preserve"> </w:t>
      </w:r>
      <w:r w:rsidR="00780E01" w:rsidRPr="00AB3E8D">
        <w:rPr>
          <w:sz w:val="28"/>
          <w:szCs w:val="28"/>
        </w:rPr>
        <w:t>Уст</w:t>
      </w:r>
      <w:r w:rsidR="00780E01" w:rsidRPr="00AB3E8D">
        <w:rPr>
          <w:sz w:val="28"/>
          <w:szCs w:val="28"/>
        </w:rPr>
        <w:t>а</w:t>
      </w:r>
      <w:r w:rsidR="00780E01" w:rsidRPr="00AB3E8D">
        <w:rPr>
          <w:sz w:val="28"/>
          <w:szCs w:val="28"/>
        </w:rPr>
        <w:t>ва муниципального образования «город Саянск»,</w:t>
      </w:r>
      <w:r w:rsidR="008A4AD6">
        <w:rPr>
          <w:sz w:val="28"/>
          <w:szCs w:val="28"/>
        </w:rPr>
        <w:t xml:space="preserve"> постановление</w:t>
      </w:r>
      <w:r w:rsidR="002D43E9">
        <w:rPr>
          <w:sz w:val="28"/>
          <w:szCs w:val="28"/>
        </w:rPr>
        <w:t>м</w:t>
      </w:r>
      <w:r w:rsidR="008A4AD6">
        <w:rPr>
          <w:sz w:val="28"/>
          <w:szCs w:val="28"/>
        </w:rPr>
        <w:t xml:space="preserve"> администрации городского</w:t>
      </w:r>
      <w:proofErr w:type="gramEnd"/>
      <w:r w:rsidR="008A4AD6">
        <w:rPr>
          <w:sz w:val="28"/>
          <w:szCs w:val="28"/>
        </w:rPr>
        <w:t xml:space="preserve"> округа муниципального образования «город Саянск» от 05.08.2015              №110-37-709-15 «Об утверждении Правил разработки и утверждения административных регламентов предоставления муниципальных услуг», </w:t>
      </w:r>
      <w:r w:rsidR="008A4AD6" w:rsidRPr="00AB3E8D">
        <w:rPr>
          <w:sz w:val="28"/>
          <w:szCs w:val="28"/>
        </w:rPr>
        <w:t>администрация городского округа муниципального образования «город С</w:t>
      </w:r>
      <w:r w:rsidR="008A4AD6" w:rsidRPr="00AB3E8D">
        <w:rPr>
          <w:sz w:val="28"/>
          <w:szCs w:val="28"/>
        </w:rPr>
        <w:t>а</w:t>
      </w:r>
      <w:r w:rsidR="008A4AD6" w:rsidRPr="00AB3E8D">
        <w:rPr>
          <w:sz w:val="28"/>
          <w:szCs w:val="28"/>
        </w:rPr>
        <w:t>янск»</w:t>
      </w:r>
    </w:p>
    <w:p w:rsidR="00780E01" w:rsidRPr="00AB3E8D" w:rsidRDefault="00780E01" w:rsidP="00780E01">
      <w:pPr>
        <w:jc w:val="both"/>
        <w:rPr>
          <w:sz w:val="28"/>
          <w:szCs w:val="28"/>
        </w:rPr>
      </w:pPr>
      <w:r w:rsidRPr="00AB3E8D">
        <w:rPr>
          <w:sz w:val="28"/>
          <w:szCs w:val="28"/>
        </w:rPr>
        <w:t>ПОСТАНОВЛЯЕТ:</w:t>
      </w:r>
    </w:p>
    <w:p w:rsidR="00780E01" w:rsidRPr="00C311CE" w:rsidRDefault="00780E01" w:rsidP="00780E01">
      <w:pPr>
        <w:ind w:firstLine="720"/>
        <w:jc w:val="both"/>
        <w:rPr>
          <w:sz w:val="28"/>
          <w:szCs w:val="28"/>
        </w:rPr>
      </w:pPr>
      <w:r w:rsidRPr="00D07052">
        <w:rPr>
          <w:sz w:val="28"/>
          <w:szCs w:val="28"/>
        </w:rPr>
        <w:t xml:space="preserve">1. Внести </w:t>
      </w:r>
      <w:r w:rsidR="00D07052" w:rsidRPr="00D07052">
        <w:rPr>
          <w:sz w:val="28"/>
          <w:szCs w:val="28"/>
        </w:rPr>
        <w:t xml:space="preserve">в административный регламент предоставления </w:t>
      </w:r>
      <w:proofErr w:type="gramStart"/>
      <w:r w:rsidR="00D07052" w:rsidRPr="00D07052">
        <w:rPr>
          <w:sz w:val="28"/>
          <w:szCs w:val="28"/>
        </w:rPr>
        <w:t>муниципальной услуги «Государственная регистрация заявлений общественных организаций (объединений) о проведении общественных экологических экспертиз на территории муниципального образования «город Саянск»,</w:t>
      </w:r>
      <w:r w:rsidR="00D07052">
        <w:rPr>
          <w:sz w:val="28"/>
          <w:szCs w:val="28"/>
        </w:rPr>
        <w:t xml:space="preserve"> утвержденный постановлением администрации городского округа муниципального образования «город Саянск» от 31.12.2015</w:t>
      </w:r>
      <w:r w:rsidR="004F682F">
        <w:rPr>
          <w:sz w:val="28"/>
          <w:szCs w:val="28"/>
        </w:rPr>
        <w:t xml:space="preserve"> </w:t>
      </w:r>
      <w:r w:rsidR="008A4AD6">
        <w:rPr>
          <w:sz w:val="28"/>
          <w:szCs w:val="28"/>
        </w:rPr>
        <w:t xml:space="preserve">                             </w:t>
      </w:r>
      <w:r w:rsidR="004F682F">
        <w:rPr>
          <w:sz w:val="28"/>
          <w:szCs w:val="28"/>
        </w:rPr>
        <w:t>№110-37</w:t>
      </w:r>
      <w:r w:rsidR="00DD785F">
        <w:rPr>
          <w:sz w:val="28"/>
          <w:szCs w:val="28"/>
        </w:rPr>
        <w:t>-1301-15</w:t>
      </w:r>
      <w:r w:rsidR="00F27147">
        <w:rPr>
          <w:sz w:val="28"/>
          <w:szCs w:val="28"/>
        </w:rPr>
        <w:t xml:space="preserve"> (в редакции о</w:t>
      </w:r>
      <w:r w:rsidR="00F27147" w:rsidRPr="00D07052">
        <w:rPr>
          <w:sz w:val="28"/>
          <w:szCs w:val="28"/>
        </w:rPr>
        <w:t>т 21.04.2016 №15 (3878)</w:t>
      </w:r>
      <w:r w:rsidR="00F27147">
        <w:rPr>
          <w:sz w:val="28"/>
          <w:szCs w:val="28"/>
        </w:rPr>
        <w:t>,</w:t>
      </w:r>
      <w:r w:rsidR="00F27147" w:rsidRPr="00D07052">
        <w:rPr>
          <w:sz w:val="28"/>
          <w:szCs w:val="28"/>
        </w:rPr>
        <w:t xml:space="preserve"> вкладыш официальной информации</w:t>
      </w:r>
      <w:r w:rsidR="00F27147" w:rsidRPr="007D622A">
        <w:rPr>
          <w:sz w:val="28"/>
          <w:szCs w:val="28"/>
        </w:rPr>
        <w:t>, стр. 2-3)</w:t>
      </w:r>
      <w:r w:rsidR="00F27147">
        <w:rPr>
          <w:sz w:val="28"/>
          <w:szCs w:val="28"/>
        </w:rPr>
        <w:t xml:space="preserve"> ,</w:t>
      </w:r>
      <w:r w:rsidR="00D07052" w:rsidRPr="00D07052">
        <w:rPr>
          <w:sz w:val="28"/>
          <w:szCs w:val="28"/>
        </w:rPr>
        <w:t xml:space="preserve"> </w:t>
      </w:r>
      <w:r w:rsidR="00C311CE" w:rsidRPr="00D07052">
        <w:rPr>
          <w:sz w:val="28"/>
          <w:szCs w:val="28"/>
        </w:rPr>
        <w:t>опубликовано в газете «Саянские зори» от 21.01.2016 №2 (3865)</w:t>
      </w:r>
      <w:r w:rsidR="002D43E9">
        <w:rPr>
          <w:sz w:val="28"/>
          <w:szCs w:val="28"/>
        </w:rPr>
        <w:t>,</w:t>
      </w:r>
      <w:r w:rsidR="00C311CE" w:rsidRPr="00D07052">
        <w:rPr>
          <w:sz w:val="28"/>
          <w:szCs w:val="28"/>
        </w:rPr>
        <w:t xml:space="preserve"> вкладыш оф</w:t>
      </w:r>
      <w:r w:rsidR="002D43E9">
        <w:rPr>
          <w:sz w:val="28"/>
          <w:szCs w:val="28"/>
        </w:rPr>
        <w:t xml:space="preserve">ициальной информации, стр. 9-11 </w:t>
      </w:r>
      <w:r w:rsidRPr="00C311CE">
        <w:rPr>
          <w:sz w:val="28"/>
          <w:szCs w:val="28"/>
        </w:rPr>
        <w:t xml:space="preserve">следующие изменения: </w:t>
      </w:r>
      <w:proofErr w:type="gramEnd"/>
    </w:p>
    <w:p w:rsidR="001025FF" w:rsidRDefault="00DF1F57" w:rsidP="00DF1F57">
      <w:pPr>
        <w:autoSpaceDE w:val="0"/>
        <w:autoSpaceDN w:val="0"/>
        <w:adjustRightInd w:val="0"/>
        <w:ind w:firstLine="540"/>
        <w:jc w:val="both"/>
        <w:rPr>
          <w:sz w:val="28"/>
          <w:szCs w:val="28"/>
        </w:rPr>
      </w:pPr>
      <w:r>
        <w:rPr>
          <w:sz w:val="28"/>
          <w:szCs w:val="28"/>
        </w:rPr>
        <w:t>1.1</w:t>
      </w:r>
      <w:r w:rsidR="001025FF">
        <w:rPr>
          <w:sz w:val="28"/>
          <w:szCs w:val="28"/>
        </w:rPr>
        <w:t xml:space="preserve">. Пункт </w:t>
      </w:r>
      <w:r w:rsidR="008942DB">
        <w:rPr>
          <w:sz w:val="28"/>
          <w:szCs w:val="28"/>
        </w:rPr>
        <w:t>7</w:t>
      </w:r>
      <w:r w:rsidR="001025FF">
        <w:rPr>
          <w:sz w:val="28"/>
          <w:szCs w:val="28"/>
        </w:rPr>
        <w:t xml:space="preserve"> главы 3 раздела 1 изложить в следующей редакции: </w:t>
      </w:r>
    </w:p>
    <w:p w:rsidR="001025FF" w:rsidRPr="007D4BF1" w:rsidRDefault="001025FF" w:rsidP="001025FF">
      <w:pPr>
        <w:widowControl w:val="0"/>
        <w:autoSpaceDE w:val="0"/>
        <w:autoSpaceDN w:val="0"/>
        <w:adjustRightInd w:val="0"/>
        <w:ind w:firstLine="567"/>
        <w:jc w:val="both"/>
        <w:rPr>
          <w:sz w:val="28"/>
          <w:szCs w:val="28"/>
        </w:rPr>
      </w:pPr>
      <w:r>
        <w:rPr>
          <w:sz w:val="28"/>
          <w:szCs w:val="28"/>
        </w:rPr>
        <w:t>«</w:t>
      </w:r>
      <w:r w:rsidR="008942DB">
        <w:rPr>
          <w:sz w:val="28"/>
          <w:szCs w:val="28"/>
        </w:rPr>
        <w:t>7</w:t>
      </w:r>
      <w:r w:rsidRPr="007D4BF1">
        <w:rPr>
          <w:sz w:val="28"/>
          <w:szCs w:val="28"/>
        </w:rPr>
        <w:t>. Информация предоставляется:</w:t>
      </w:r>
    </w:p>
    <w:p w:rsidR="001025FF" w:rsidRPr="007D4BF1" w:rsidRDefault="001025FF" w:rsidP="001025FF">
      <w:pPr>
        <w:widowControl w:val="0"/>
        <w:autoSpaceDE w:val="0"/>
        <w:autoSpaceDN w:val="0"/>
        <w:adjustRightInd w:val="0"/>
        <w:ind w:firstLine="567"/>
        <w:jc w:val="both"/>
        <w:rPr>
          <w:sz w:val="28"/>
          <w:szCs w:val="28"/>
        </w:rPr>
      </w:pPr>
      <w:r w:rsidRPr="007D4BF1">
        <w:rPr>
          <w:sz w:val="28"/>
          <w:szCs w:val="28"/>
        </w:rPr>
        <w:t>а) при личном контакте с заявителями;</w:t>
      </w:r>
    </w:p>
    <w:p w:rsidR="001025FF" w:rsidRPr="00A93F0C" w:rsidRDefault="001025FF" w:rsidP="001025FF">
      <w:pPr>
        <w:widowControl w:val="0"/>
        <w:autoSpaceDE w:val="0"/>
        <w:autoSpaceDN w:val="0"/>
        <w:adjustRightInd w:val="0"/>
        <w:ind w:firstLine="567"/>
        <w:jc w:val="both"/>
        <w:rPr>
          <w:sz w:val="28"/>
          <w:szCs w:val="28"/>
        </w:rPr>
      </w:pPr>
      <w:r w:rsidRPr="007D4BF1">
        <w:rPr>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Pr>
          <w:sz w:val="28"/>
          <w:szCs w:val="28"/>
        </w:rPr>
        <w:t xml:space="preserve"> </w:t>
      </w:r>
      <w:r w:rsidRPr="00A93F0C">
        <w:rPr>
          <w:sz w:val="28"/>
          <w:szCs w:val="28"/>
        </w:rPr>
        <w:lastRenderedPageBreak/>
        <w:t>(</w:t>
      </w:r>
      <w:hyperlink r:id="rId7" w:history="1">
        <w:r w:rsidRPr="00A93F0C">
          <w:rPr>
            <w:rStyle w:val="a4"/>
            <w:color w:val="auto"/>
            <w:sz w:val="28"/>
            <w:szCs w:val="28"/>
            <w:lang w:val="en-US"/>
          </w:rPr>
          <w:t>http</w:t>
        </w:r>
        <w:r w:rsidRPr="00A93F0C">
          <w:rPr>
            <w:rStyle w:val="a4"/>
            <w:color w:val="auto"/>
            <w:sz w:val="28"/>
            <w:szCs w:val="28"/>
          </w:rPr>
          <w:t>://</w:t>
        </w:r>
        <w:r w:rsidRPr="00A93F0C">
          <w:rPr>
            <w:rStyle w:val="a4"/>
            <w:color w:val="auto"/>
            <w:sz w:val="28"/>
            <w:szCs w:val="28"/>
            <w:lang w:val="en-US"/>
          </w:rPr>
          <w:t>www</w:t>
        </w:r>
        <w:r w:rsidRPr="00A93F0C">
          <w:rPr>
            <w:rStyle w:val="a4"/>
            <w:color w:val="auto"/>
            <w:sz w:val="28"/>
            <w:szCs w:val="28"/>
          </w:rPr>
          <w:t>.</w:t>
        </w:r>
        <w:proofErr w:type="spellStart"/>
        <w:r w:rsidRPr="00A93F0C">
          <w:rPr>
            <w:rStyle w:val="a4"/>
            <w:color w:val="auto"/>
            <w:sz w:val="28"/>
            <w:szCs w:val="28"/>
            <w:lang w:val="en-US"/>
          </w:rPr>
          <w:t>admsayansk</w:t>
        </w:r>
        <w:proofErr w:type="spellEnd"/>
        <w:r w:rsidRPr="00A93F0C">
          <w:rPr>
            <w:rStyle w:val="a4"/>
            <w:color w:val="auto"/>
            <w:sz w:val="28"/>
            <w:szCs w:val="28"/>
          </w:rPr>
          <w:t>.</w:t>
        </w:r>
        <w:proofErr w:type="spellStart"/>
        <w:r w:rsidRPr="00A93F0C">
          <w:rPr>
            <w:rStyle w:val="a4"/>
            <w:color w:val="auto"/>
            <w:sz w:val="28"/>
            <w:szCs w:val="28"/>
            <w:lang w:val="en-US"/>
          </w:rPr>
          <w:t>ru</w:t>
        </w:r>
        <w:proofErr w:type="spellEnd"/>
      </w:hyperlink>
      <w:r w:rsidRPr="00A93F0C">
        <w:rPr>
          <w:sz w:val="28"/>
          <w:szCs w:val="28"/>
        </w:rPr>
        <w:t>)</w:t>
      </w:r>
      <w:r w:rsidR="00C87F2A" w:rsidRPr="00A93F0C">
        <w:rPr>
          <w:sz w:val="28"/>
          <w:szCs w:val="28"/>
        </w:rPr>
        <w:t>;</w:t>
      </w:r>
    </w:p>
    <w:p w:rsidR="001025FF" w:rsidRPr="001025FF" w:rsidRDefault="00DF1F57" w:rsidP="001025FF">
      <w:pPr>
        <w:ind w:firstLine="540"/>
        <w:jc w:val="both"/>
        <w:rPr>
          <w:color w:val="000000"/>
          <w:sz w:val="28"/>
          <w:szCs w:val="28"/>
        </w:rPr>
      </w:pPr>
      <w:proofErr w:type="gramStart"/>
      <w:r>
        <w:rPr>
          <w:color w:val="000000"/>
          <w:sz w:val="28"/>
          <w:szCs w:val="28"/>
        </w:rPr>
        <w:t>в</w:t>
      </w:r>
      <w:r w:rsidR="001025FF" w:rsidRPr="001025FF">
        <w:rPr>
          <w:color w:val="000000"/>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001025FF" w:rsidRPr="001025FF">
          <w:rPr>
            <w:color w:val="000000"/>
            <w:sz w:val="28"/>
            <w:szCs w:val="28"/>
            <w:u w:val="single"/>
          </w:rPr>
          <w:t>http://38.gosuslugi.ru</w:t>
        </w:r>
      </w:hyperlink>
      <w:r w:rsidR="001025FF" w:rsidRPr="001025FF">
        <w:rPr>
          <w:color w:val="000000"/>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1025FF" w:rsidRPr="001025FF">
        <w:rPr>
          <w:color w:val="000000"/>
          <w:sz w:val="28"/>
          <w:szCs w:val="28"/>
        </w:rPr>
        <w:t xml:space="preserve"> Федерации, регулирующими правоотношения в установленной сфере деятельности.</w:t>
      </w:r>
    </w:p>
    <w:p w:rsidR="001025FF" w:rsidRPr="001025FF" w:rsidRDefault="001025FF" w:rsidP="001025FF">
      <w:pPr>
        <w:ind w:firstLine="708"/>
        <w:jc w:val="both"/>
        <w:rPr>
          <w:color w:val="000000"/>
          <w:sz w:val="28"/>
          <w:szCs w:val="28"/>
        </w:rPr>
      </w:pPr>
      <w:proofErr w:type="gramStart"/>
      <w:r w:rsidRPr="001025FF">
        <w:rPr>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w:t>
      </w:r>
      <w:r w:rsidR="00271667">
        <w:rPr>
          <w:color w:val="000000"/>
          <w:sz w:val="28"/>
          <w:szCs w:val="28"/>
        </w:rPr>
        <w:t xml:space="preserve"> </w:t>
      </w:r>
      <w:r w:rsidRPr="001025FF">
        <w:rPr>
          <w:color w:val="000000"/>
          <w:sz w:val="28"/>
          <w:szCs w:val="28"/>
        </w:rPr>
        <w:t>№110-37-922-15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w:t>
      </w:r>
      <w:r>
        <w:rPr>
          <w:color w:val="000000"/>
          <w:sz w:val="28"/>
          <w:szCs w:val="28"/>
        </w:rPr>
        <w:t xml:space="preserve"> в форме электронных документов;</w:t>
      </w:r>
      <w:proofErr w:type="gramEnd"/>
    </w:p>
    <w:p w:rsidR="001025FF" w:rsidRDefault="00DF1F57" w:rsidP="001025FF">
      <w:pPr>
        <w:widowControl w:val="0"/>
        <w:autoSpaceDE w:val="0"/>
        <w:autoSpaceDN w:val="0"/>
        <w:adjustRightInd w:val="0"/>
        <w:ind w:firstLine="709"/>
        <w:jc w:val="both"/>
        <w:rPr>
          <w:sz w:val="28"/>
          <w:szCs w:val="28"/>
        </w:rPr>
      </w:pPr>
      <w:r>
        <w:rPr>
          <w:sz w:val="28"/>
          <w:szCs w:val="28"/>
        </w:rPr>
        <w:t>г</w:t>
      </w:r>
      <w:r w:rsidR="001025FF" w:rsidRPr="007D4BF1">
        <w:rPr>
          <w:sz w:val="28"/>
          <w:szCs w:val="28"/>
        </w:rPr>
        <w:t xml:space="preserve">) письменно, в случае </w:t>
      </w:r>
      <w:r w:rsidR="00EC6BE9">
        <w:rPr>
          <w:sz w:val="28"/>
          <w:szCs w:val="28"/>
        </w:rPr>
        <w:t>письменного обращения заявителя»</w:t>
      </w:r>
      <w:r w:rsidR="00093099">
        <w:rPr>
          <w:sz w:val="28"/>
          <w:szCs w:val="28"/>
        </w:rPr>
        <w:t>;</w:t>
      </w:r>
    </w:p>
    <w:p w:rsidR="00EC6BE9" w:rsidRDefault="00093099" w:rsidP="001025FF">
      <w:pPr>
        <w:widowControl w:val="0"/>
        <w:autoSpaceDE w:val="0"/>
        <w:autoSpaceDN w:val="0"/>
        <w:adjustRightInd w:val="0"/>
        <w:ind w:firstLine="709"/>
        <w:jc w:val="both"/>
        <w:rPr>
          <w:sz w:val="28"/>
          <w:szCs w:val="28"/>
        </w:rPr>
      </w:pPr>
      <w:r>
        <w:rPr>
          <w:sz w:val="28"/>
          <w:szCs w:val="28"/>
        </w:rPr>
        <w:t>1.</w:t>
      </w:r>
      <w:r w:rsidR="00EC6BE9">
        <w:rPr>
          <w:sz w:val="28"/>
          <w:szCs w:val="28"/>
        </w:rPr>
        <w:t xml:space="preserve">2. </w:t>
      </w:r>
      <w:r w:rsidR="008A4AD6">
        <w:rPr>
          <w:sz w:val="28"/>
          <w:szCs w:val="28"/>
        </w:rPr>
        <w:t>Г</w:t>
      </w:r>
      <w:r w:rsidR="00EC6BE9">
        <w:rPr>
          <w:sz w:val="28"/>
          <w:szCs w:val="28"/>
        </w:rPr>
        <w:t>лав</w:t>
      </w:r>
      <w:r w:rsidR="008A4AD6">
        <w:rPr>
          <w:sz w:val="28"/>
          <w:szCs w:val="28"/>
        </w:rPr>
        <w:t>у</w:t>
      </w:r>
      <w:r w:rsidR="00EC6BE9">
        <w:rPr>
          <w:sz w:val="28"/>
          <w:szCs w:val="28"/>
        </w:rPr>
        <w:t xml:space="preserve"> 20 раздела </w:t>
      </w:r>
      <w:r w:rsidR="008A4AD6">
        <w:rPr>
          <w:sz w:val="28"/>
          <w:szCs w:val="28"/>
          <w:lang w:val="en-US"/>
        </w:rPr>
        <w:t>II</w:t>
      </w:r>
      <w:r w:rsidR="00EC6BE9" w:rsidRPr="00EC6BE9">
        <w:rPr>
          <w:sz w:val="28"/>
          <w:szCs w:val="28"/>
        </w:rPr>
        <w:t xml:space="preserve"> </w:t>
      </w:r>
      <w:r w:rsidR="00EC6BE9">
        <w:rPr>
          <w:sz w:val="28"/>
          <w:szCs w:val="28"/>
        </w:rPr>
        <w:t>изложить в следующей редакции:</w:t>
      </w:r>
    </w:p>
    <w:p w:rsidR="008A4AD6" w:rsidRPr="006758B8" w:rsidRDefault="008A4AD6" w:rsidP="008A4AD6">
      <w:pPr>
        <w:widowControl w:val="0"/>
        <w:autoSpaceDE w:val="0"/>
        <w:autoSpaceDN w:val="0"/>
        <w:adjustRightInd w:val="0"/>
        <w:ind w:firstLine="720"/>
        <w:jc w:val="both"/>
        <w:outlineLvl w:val="2"/>
        <w:rPr>
          <w:color w:val="000000"/>
          <w:sz w:val="28"/>
          <w:szCs w:val="28"/>
        </w:rPr>
      </w:pPr>
      <w:r w:rsidRPr="006758B8">
        <w:rPr>
          <w:color w:val="000000"/>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A4AD6" w:rsidRPr="00985AAB" w:rsidRDefault="008A4AD6" w:rsidP="008A4AD6">
      <w:pPr>
        <w:widowControl w:val="0"/>
        <w:tabs>
          <w:tab w:val="left" w:pos="-142"/>
          <w:tab w:val="left" w:pos="0"/>
        </w:tabs>
        <w:autoSpaceDE w:val="0"/>
        <w:autoSpaceDN w:val="0"/>
        <w:adjustRightInd w:val="0"/>
        <w:ind w:firstLine="709"/>
        <w:jc w:val="both"/>
        <w:rPr>
          <w:rFonts w:eastAsia="Calibri"/>
          <w:color w:val="000000"/>
          <w:sz w:val="28"/>
          <w:szCs w:val="28"/>
        </w:rPr>
      </w:pPr>
      <w:r w:rsidRPr="00985AAB">
        <w:rPr>
          <w:sz w:val="28"/>
          <w:szCs w:val="28"/>
        </w:rPr>
        <w:t>68. </w:t>
      </w:r>
      <w:proofErr w:type="gramStart"/>
      <w:r w:rsidRPr="00985AAB">
        <w:rPr>
          <w:rFonts w:eastAsia="Calibri"/>
          <w:color w:val="000000"/>
          <w:sz w:val="28"/>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4B4499">
        <w:rPr>
          <w:rFonts w:eastAsia="Calibri"/>
          <w:color w:val="000000"/>
          <w:sz w:val="28"/>
          <w:szCs w:val="28"/>
        </w:rPr>
        <w:t>.12.</w:t>
      </w:r>
      <w:r w:rsidRPr="00985AAB">
        <w:rPr>
          <w:rFonts w:eastAsia="Calibri"/>
          <w:color w:val="000000"/>
          <w:sz w:val="28"/>
          <w:szCs w:val="28"/>
        </w:rPr>
        <w:t xml:space="preserve">2009 года № 1993-р, и </w:t>
      </w:r>
      <w:hyperlink r:id="rId9" w:history="1">
        <w:r w:rsidRPr="00985AAB">
          <w:rPr>
            <w:rFonts w:eastAsia="Calibri"/>
            <w:color w:val="000000"/>
            <w:sz w:val="28"/>
            <w:szCs w:val="28"/>
          </w:rPr>
          <w:t>планом</w:t>
        </w:r>
      </w:hyperlink>
      <w:r w:rsidRPr="00985AAB">
        <w:rPr>
          <w:rFonts w:eastAsia="Calibri"/>
          <w:color w:val="000000"/>
          <w:sz w:val="28"/>
          <w:szCs w:val="28"/>
        </w:rPr>
        <w:t xml:space="preserve"> перехода на предоставление в электронном виде муниципальных услуг, утвержденным </w:t>
      </w:r>
      <w:r w:rsidRPr="00985AAB">
        <w:rPr>
          <w:color w:val="000000"/>
          <w:sz w:val="28"/>
          <w:szCs w:val="28"/>
        </w:rPr>
        <w:t>постановлением администрации городского округа муниципального образования «город Саянск» от 27.04.2012 №110-37-468-12 «Об утверждении Плана перехода на предоставление муниципальных услуг в</w:t>
      </w:r>
      <w:proofErr w:type="gramEnd"/>
      <w:r w:rsidRPr="00985AAB">
        <w:rPr>
          <w:color w:val="000000"/>
          <w:sz w:val="28"/>
          <w:szCs w:val="28"/>
        </w:rPr>
        <w:t xml:space="preserve"> электронном </w:t>
      </w:r>
      <w:proofErr w:type="gramStart"/>
      <w:r w:rsidRPr="00985AAB">
        <w:rPr>
          <w:color w:val="000000"/>
          <w:sz w:val="28"/>
          <w:szCs w:val="28"/>
        </w:rPr>
        <w:t>виде</w:t>
      </w:r>
      <w:proofErr w:type="gramEnd"/>
      <w:r w:rsidRPr="00985AAB">
        <w:rPr>
          <w:color w:val="000000"/>
          <w:sz w:val="28"/>
          <w:szCs w:val="28"/>
        </w:rPr>
        <w:t xml:space="preserve">», и предусматривает </w:t>
      </w:r>
      <w:r>
        <w:rPr>
          <w:color w:val="000000"/>
          <w:sz w:val="28"/>
          <w:szCs w:val="28"/>
        </w:rPr>
        <w:t>два</w:t>
      </w:r>
      <w:r w:rsidRPr="00985AAB">
        <w:rPr>
          <w:color w:val="000000"/>
          <w:sz w:val="28"/>
          <w:szCs w:val="28"/>
        </w:rPr>
        <w:t xml:space="preserve"> этап</w:t>
      </w:r>
      <w:r>
        <w:rPr>
          <w:color w:val="000000"/>
          <w:sz w:val="28"/>
          <w:szCs w:val="28"/>
        </w:rPr>
        <w:t>а</w:t>
      </w:r>
      <w:r w:rsidRPr="00985AAB">
        <w:rPr>
          <w:color w:val="000000"/>
          <w:sz w:val="28"/>
          <w:szCs w:val="28"/>
        </w:rPr>
        <w:t>:</w:t>
      </w:r>
    </w:p>
    <w:p w:rsidR="008A4AD6" w:rsidRPr="00985AAB" w:rsidRDefault="008A4AD6" w:rsidP="008A4AD6">
      <w:pPr>
        <w:tabs>
          <w:tab w:val="left" w:pos="-142"/>
          <w:tab w:val="left" w:pos="0"/>
        </w:tabs>
        <w:autoSpaceDE w:val="0"/>
        <w:autoSpaceDN w:val="0"/>
        <w:adjustRightInd w:val="0"/>
        <w:ind w:firstLine="709"/>
        <w:jc w:val="both"/>
        <w:rPr>
          <w:rFonts w:eastAsia="Calibri"/>
          <w:color w:val="000000"/>
          <w:sz w:val="28"/>
          <w:szCs w:val="28"/>
        </w:rPr>
      </w:pPr>
      <w:r w:rsidRPr="00985AAB">
        <w:rPr>
          <w:rFonts w:eastAsia="Calibri"/>
          <w:color w:val="000000"/>
          <w:sz w:val="28"/>
          <w:szCs w:val="28"/>
        </w:rPr>
        <w:t>I этап – возможность получения информации о муниципальной услуге посредством Портала;</w:t>
      </w:r>
    </w:p>
    <w:p w:rsidR="008A4AD6" w:rsidRPr="00985AAB" w:rsidRDefault="008A4AD6" w:rsidP="008A4AD6">
      <w:pPr>
        <w:tabs>
          <w:tab w:val="left" w:pos="-142"/>
          <w:tab w:val="left" w:pos="0"/>
        </w:tabs>
        <w:autoSpaceDE w:val="0"/>
        <w:autoSpaceDN w:val="0"/>
        <w:adjustRightInd w:val="0"/>
        <w:ind w:firstLine="709"/>
        <w:jc w:val="both"/>
        <w:rPr>
          <w:rFonts w:eastAsia="Calibri"/>
          <w:color w:val="000000"/>
          <w:sz w:val="28"/>
          <w:szCs w:val="28"/>
        </w:rPr>
      </w:pPr>
      <w:r w:rsidRPr="00985AAB">
        <w:rPr>
          <w:rFonts w:eastAsia="Calibri"/>
          <w:color w:val="000000"/>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w:t>
      </w:r>
      <w:r>
        <w:rPr>
          <w:rFonts w:eastAsia="Calibri"/>
          <w:color w:val="000000"/>
          <w:sz w:val="28"/>
          <w:szCs w:val="28"/>
        </w:rPr>
        <w:t xml:space="preserve"> услуги, размещенных на Портале.</w:t>
      </w:r>
    </w:p>
    <w:p w:rsidR="008A4AD6" w:rsidRPr="00985AAB" w:rsidRDefault="008A4AD6" w:rsidP="008A4AD6">
      <w:pPr>
        <w:widowControl w:val="0"/>
        <w:autoSpaceDE w:val="0"/>
        <w:autoSpaceDN w:val="0"/>
        <w:adjustRightInd w:val="0"/>
        <w:ind w:firstLine="709"/>
        <w:jc w:val="both"/>
        <w:rPr>
          <w:sz w:val="28"/>
          <w:szCs w:val="28"/>
        </w:rPr>
      </w:pPr>
      <w:r w:rsidRPr="00985AAB">
        <w:rPr>
          <w:sz w:val="28"/>
          <w:szCs w:val="28"/>
        </w:rPr>
        <w:t xml:space="preserve">69. </w:t>
      </w:r>
      <w:r w:rsidRPr="00985AAB">
        <w:rPr>
          <w:rFonts w:eastAsia="Calibri"/>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10" w:history="1">
        <w:r w:rsidRPr="00985AAB">
          <w:rPr>
            <w:rFonts w:eastAsia="Calibri"/>
            <w:sz w:val="28"/>
            <w:szCs w:val="28"/>
          </w:rPr>
          <w:t>электронную подпись</w:t>
        </w:r>
      </w:hyperlink>
      <w:r w:rsidRPr="00985AAB">
        <w:rPr>
          <w:rFonts w:eastAsia="Calibri"/>
          <w:sz w:val="28"/>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1" w:history="1">
        <w:r w:rsidRPr="00985AAB">
          <w:rPr>
            <w:rFonts w:eastAsia="Calibri"/>
            <w:sz w:val="28"/>
            <w:szCs w:val="28"/>
          </w:rPr>
          <w:t xml:space="preserve">электронной </w:t>
        </w:r>
        <w:r w:rsidRPr="00985AAB">
          <w:rPr>
            <w:rFonts w:eastAsia="Calibri"/>
            <w:sz w:val="28"/>
            <w:szCs w:val="28"/>
          </w:rPr>
          <w:lastRenderedPageBreak/>
          <w:t>подписи</w:t>
        </w:r>
      </w:hyperlink>
      <w:r w:rsidRPr="00985AAB">
        <w:rPr>
          <w:rFonts w:eastAsia="Calibri"/>
          <w:sz w:val="28"/>
          <w:szCs w:val="28"/>
        </w:rPr>
        <w:t>, устанавливается в соответствии с законодательством</w:t>
      </w:r>
      <w:r w:rsidRPr="00985AAB">
        <w:rPr>
          <w:sz w:val="28"/>
          <w:szCs w:val="28"/>
        </w:rPr>
        <w:t>.</w:t>
      </w:r>
    </w:p>
    <w:p w:rsidR="008A4AD6" w:rsidRPr="00985AAB" w:rsidRDefault="008A4AD6" w:rsidP="008A4AD6">
      <w:pPr>
        <w:widowControl w:val="0"/>
        <w:autoSpaceDE w:val="0"/>
        <w:autoSpaceDN w:val="0"/>
        <w:adjustRightInd w:val="0"/>
        <w:ind w:firstLine="709"/>
        <w:jc w:val="both"/>
        <w:rPr>
          <w:sz w:val="28"/>
          <w:szCs w:val="28"/>
        </w:rPr>
      </w:pPr>
      <w:r w:rsidRPr="00985AAB">
        <w:rPr>
          <w:sz w:val="28"/>
          <w:szCs w:val="28"/>
        </w:rPr>
        <w:t>70.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w:t>
      </w:r>
      <w:r w:rsidR="006758B8">
        <w:rPr>
          <w:sz w:val="28"/>
          <w:szCs w:val="28"/>
        </w:rPr>
        <w:t xml:space="preserve">е </w:t>
      </w:r>
      <w:r w:rsidRPr="00985AAB">
        <w:rPr>
          <w:sz w:val="28"/>
          <w:szCs w:val="28"/>
        </w:rPr>
        <w:t>3</w:t>
      </w:r>
      <w:r w:rsidR="006758B8">
        <w:rPr>
          <w:sz w:val="28"/>
          <w:szCs w:val="28"/>
        </w:rPr>
        <w:t>5</w:t>
      </w:r>
      <w:r w:rsidRPr="00985AAB">
        <w:rPr>
          <w:sz w:val="28"/>
          <w:szCs w:val="28"/>
        </w:rPr>
        <w:t xml:space="preserve"> настоящего административного регламента, которые </w:t>
      </w:r>
      <w:proofErr w:type="gramStart"/>
      <w:r w:rsidRPr="00985AAB">
        <w:rPr>
          <w:sz w:val="28"/>
          <w:szCs w:val="28"/>
        </w:rPr>
        <w:t>формируются и направляются</w:t>
      </w:r>
      <w:proofErr w:type="gramEnd"/>
      <w:r w:rsidRPr="00985AAB">
        <w:rPr>
          <w:sz w:val="28"/>
          <w:szCs w:val="28"/>
        </w:rPr>
        <w:t xml:space="preserve"> в виде отдельных файлов в соответствии с требованиями законодательства.</w:t>
      </w:r>
    </w:p>
    <w:p w:rsidR="008A4AD6" w:rsidRPr="00985AAB" w:rsidRDefault="008A4AD6" w:rsidP="008A4AD6">
      <w:pPr>
        <w:widowControl w:val="0"/>
        <w:autoSpaceDE w:val="0"/>
        <w:autoSpaceDN w:val="0"/>
        <w:adjustRightInd w:val="0"/>
        <w:ind w:firstLine="709"/>
        <w:jc w:val="both"/>
        <w:rPr>
          <w:sz w:val="28"/>
          <w:szCs w:val="28"/>
        </w:rPr>
      </w:pPr>
      <w:r w:rsidRPr="00985AAB">
        <w:rPr>
          <w:sz w:val="28"/>
          <w:szCs w:val="28"/>
        </w:rPr>
        <w:t>71.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A4AD6" w:rsidRPr="00985AAB" w:rsidRDefault="008A4AD6" w:rsidP="008A4AD6">
      <w:pPr>
        <w:widowControl w:val="0"/>
        <w:autoSpaceDE w:val="0"/>
        <w:autoSpaceDN w:val="0"/>
        <w:adjustRightInd w:val="0"/>
        <w:ind w:firstLine="709"/>
        <w:jc w:val="both"/>
        <w:rPr>
          <w:sz w:val="28"/>
          <w:szCs w:val="28"/>
        </w:rPr>
      </w:pPr>
      <w:r w:rsidRPr="00985AAB">
        <w:rPr>
          <w:sz w:val="28"/>
          <w:szCs w:val="28"/>
        </w:rPr>
        <w:t xml:space="preserve">72. В течение 2 рабочих дней </w:t>
      </w:r>
      <w:proofErr w:type="gramStart"/>
      <w:r w:rsidRPr="00985AAB">
        <w:rPr>
          <w:sz w:val="28"/>
          <w:szCs w:val="28"/>
        </w:rPr>
        <w:t>с даты направления</w:t>
      </w:r>
      <w:proofErr w:type="gramEnd"/>
      <w:r w:rsidRPr="00985AAB">
        <w:rPr>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w:t>
      </w:r>
      <w:r>
        <w:rPr>
          <w:sz w:val="28"/>
          <w:szCs w:val="28"/>
        </w:rPr>
        <w:t>1</w:t>
      </w:r>
      <w:r w:rsidRPr="00985AAB">
        <w:rPr>
          <w:sz w:val="28"/>
          <w:szCs w:val="28"/>
        </w:rPr>
        <w:t xml:space="preserve"> административного регламента. Заявитель также вправе представить по собственной инициативе документы, указанные в пункте 3</w:t>
      </w:r>
      <w:r w:rsidR="006758B8">
        <w:rPr>
          <w:sz w:val="28"/>
          <w:szCs w:val="28"/>
        </w:rPr>
        <w:t>5</w:t>
      </w:r>
      <w:r w:rsidRPr="00985AAB">
        <w:rPr>
          <w:sz w:val="28"/>
          <w:szCs w:val="28"/>
        </w:rPr>
        <w:t xml:space="preserve"> административного регламента.</w:t>
      </w:r>
    </w:p>
    <w:p w:rsidR="008A4AD6" w:rsidRDefault="008A4AD6" w:rsidP="001025FF">
      <w:pPr>
        <w:widowControl w:val="0"/>
        <w:autoSpaceDE w:val="0"/>
        <w:autoSpaceDN w:val="0"/>
        <w:adjustRightInd w:val="0"/>
        <w:ind w:firstLine="709"/>
        <w:jc w:val="both"/>
        <w:rPr>
          <w:sz w:val="28"/>
          <w:szCs w:val="28"/>
        </w:rPr>
      </w:pPr>
      <w:r w:rsidRPr="00985AAB">
        <w:rPr>
          <w:sz w:val="28"/>
          <w:szCs w:val="28"/>
        </w:rPr>
        <w:t xml:space="preserve">73. </w:t>
      </w:r>
      <w:proofErr w:type="gramStart"/>
      <w:r w:rsidRPr="00985AAB">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985AAB">
        <w:rPr>
          <w:sz w:val="28"/>
          <w:szCs w:val="28"/>
        </w:rPr>
        <w:t xml:space="preserve"> статьи 6 Федерального закона от 27</w:t>
      </w:r>
      <w:r w:rsidR="00F62F63">
        <w:rPr>
          <w:sz w:val="28"/>
          <w:szCs w:val="28"/>
        </w:rPr>
        <w:t>.07.</w:t>
      </w:r>
      <w:r w:rsidRPr="00985AAB">
        <w:rPr>
          <w:sz w:val="28"/>
          <w:szCs w:val="28"/>
        </w:rPr>
        <w:t>2006 года № 152-ФЗ «О персональных данных» не требуется</w:t>
      </w:r>
      <w:r w:rsidR="009B54EB">
        <w:rPr>
          <w:sz w:val="28"/>
          <w:szCs w:val="28"/>
        </w:rPr>
        <w:t>.»</w:t>
      </w:r>
    </w:p>
    <w:p w:rsidR="00780E01" w:rsidRDefault="00780E01" w:rsidP="00780E01">
      <w:pPr>
        <w:ind w:firstLine="720"/>
        <w:jc w:val="both"/>
        <w:rPr>
          <w:sz w:val="28"/>
          <w:szCs w:val="28"/>
        </w:rPr>
      </w:pPr>
      <w:r w:rsidRPr="00AB3E8D">
        <w:rPr>
          <w:sz w:val="28"/>
          <w:szCs w:val="28"/>
        </w:rPr>
        <w:t>2.</w:t>
      </w:r>
      <w:r w:rsidR="00C87F2A">
        <w:rPr>
          <w:sz w:val="28"/>
          <w:szCs w:val="28"/>
        </w:rPr>
        <w:t xml:space="preserve">Опубликовать настоящее постановление в газете «Саянские зори» и </w:t>
      </w:r>
      <w:r w:rsidRPr="00AB3E8D">
        <w:rPr>
          <w:sz w:val="28"/>
          <w:szCs w:val="28"/>
        </w:rPr>
        <w:t xml:space="preserve"> разместить на официальном сайте адм</w:t>
      </w:r>
      <w:r w:rsidRPr="00AB3E8D">
        <w:rPr>
          <w:sz w:val="28"/>
          <w:szCs w:val="28"/>
        </w:rPr>
        <w:t>и</w:t>
      </w:r>
      <w:r w:rsidRPr="00AB3E8D">
        <w:rPr>
          <w:sz w:val="28"/>
          <w:szCs w:val="28"/>
        </w:rPr>
        <w:t>нистрации городского округа муниципального образования «город Саянск» в сети «И</w:t>
      </w:r>
      <w:r w:rsidRPr="00AB3E8D">
        <w:rPr>
          <w:sz w:val="28"/>
          <w:szCs w:val="28"/>
        </w:rPr>
        <w:t>н</w:t>
      </w:r>
      <w:r w:rsidR="00093099">
        <w:rPr>
          <w:sz w:val="28"/>
          <w:szCs w:val="28"/>
        </w:rPr>
        <w:t>тернет»</w:t>
      </w:r>
      <w:r w:rsidR="00C75843">
        <w:rPr>
          <w:sz w:val="28"/>
          <w:szCs w:val="28"/>
        </w:rPr>
        <w:t>.</w:t>
      </w:r>
      <w:r w:rsidRPr="00AB3E8D">
        <w:rPr>
          <w:sz w:val="28"/>
          <w:szCs w:val="28"/>
        </w:rPr>
        <w:t xml:space="preserve"> </w:t>
      </w:r>
    </w:p>
    <w:p w:rsidR="00C87F2A" w:rsidRDefault="00C87F2A" w:rsidP="00780E01">
      <w:pPr>
        <w:ind w:firstLine="720"/>
        <w:jc w:val="both"/>
        <w:rPr>
          <w:sz w:val="28"/>
          <w:szCs w:val="28"/>
        </w:rPr>
      </w:pPr>
      <w:r>
        <w:rPr>
          <w:sz w:val="28"/>
          <w:szCs w:val="28"/>
        </w:rPr>
        <w:t>3.Настоящее постановление вступает в силу после дня его официального опубликования</w:t>
      </w:r>
      <w:r w:rsidR="00E30566">
        <w:rPr>
          <w:sz w:val="28"/>
          <w:szCs w:val="28"/>
        </w:rPr>
        <w:t>.</w:t>
      </w:r>
    </w:p>
    <w:p w:rsidR="00C75843" w:rsidRDefault="00C75843" w:rsidP="00780E01">
      <w:pPr>
        <w:ind w:firstLine="720"/>
        <w:jc w:val="both"/>
        <w:rPr>
          <w:sz w:val="28"/>
          <w:szCs w:val="28"/>
        </w:rPr>
      </w:pPr>
    </w:p>
    <w:p w:rsidR="00C75843" w:rsidRDefault="00C75843" w:rsidP="00780E01">
      <w:pPr>
        <w:ind w:firstLine="720"/>
        <w:jc w:val="both"/>
        <w:rPr>
          <w:sz w:val="28"/>
          <w:szCs w:val="28"/>
        </w:rPr>
      </w:pPr>
    </w:p>
    <w:p w:rsidR="00780E01" w:rsidRPr="00AB3E8D" w:rsidRDefault="00C87F2A" w:rsidP="00780E01">
      <w:pPr>
        <w:rPr>
          <w:sz w:val="28"/>
        </w:rPr>
      </w:pPr>
      <w:r>
        <w:rPr>
          <w:sz w:val="28"/>
        </w:rPr>
        <w:t>М</w:t>
      </w:r>
      <w:r w:rsidR="00780E01" w:rsidRPr="00AB3E8D">
        <w:rPr>
          <w:sz w:val="28"/>
        </w:rPr>
        <w:t xml:space="preserve">эр городского округа </w:t>
      </w:r>
    </w:p>
    <w:p w:rsidR="00780E01" w:rsidRPr="00AB3E8D" w:rsidRDefault="00780E01" w:rsidP="00780E01">
      <w:pPr>
        <w:rPr>
          <w:sz w:val="28"/>
        </w:rPr>
      </w:pPr>
      <w:r w:rsidRPr="00AB3E8D">
        <w:rPr>
          <w:sz w:val="28"/>
        </w:rPr>
        <w:t xml:space="preserve">муниципального образования </w:t>
      </w:r>
    </w:p>
    <w:p w:rsidR="00780E01" w:rsidRPr="00AB3E8D" w:rsidRDefault="00780E01" w:rsidP="00780E01">
      <w:pPr>
        <w:widowControl w:val="0"/>
        <w:autoSpaceDE w:val="0"/>
        <w:autoSpaceDN w:val="0"/>
        <w:adjustRightInd w:val="0"/>
      </w:pPr>
      <w:r w:rsidRPr="00AB3E8D">
        <w:rPr>
          <w:sz w:val="28"/>
        </w:rPr>
        <w:t xml:space="preserve">«город Саянск»   </w:t>
      </w:r>
      <w:r w:rsidR="00A93F0C">
        <w:rPr>
          <w:sz w:val="28"/>
        </w:rPr>
        <w:tab/>
      </w:r>
      <w:r w:rsidR="00A93F0C">
        <w:rPr>
          <w:sz w:val="28"/>
        </w:rPr>
        <w:tab/>
      </w:r>
      <w:r w:rsidR="00A93F0C">
        <w:rPr>
          <w:sz w:val="28"/>
        </w:rPr>
        <w:tab/>
      </w:r>
      <w:r w:rsidRPr="00AB3E8D">
        <w:rPr>
          <w:sz w:val="28"/>
        </w:rPr>
        <w:t xml:space="preserve"> </w:t>
      </w:r>
      <w:r w:rsidRPr="00AB3E8D">
        <w:rPr>
          <w:sz w:val="28"/>
        </w:rPr>
        <w:tab/>
      </w:r>
      <w:r w:rsidRPr="00AB3E8D">
        <w:tab/>
      </w:r>
      <w:r w:rsidRPr="00AB3E8D">
        <w:tab/>
      </w:r>
      <w:r w:rsidRPr="00AB3E8D">
        <w:tab/>
      </w:r>
      <w:r w:rsidR="00C87F2A">
        <w:rPr>
          <w:sz w:val="28"/>
        </w:rPr>
        <w:t>О.В. Боровский</w:t>
      </w:r>
    </w:p>
    <w:p w:rsidR="006236D5" w:rsidRDefault="006236D5" w:rsidP="00780E01">
      <w:pPr>
        <w:rPr>
          <w:sz w:val="24"/>
          <w:szCs w:val="24"/>
        </w:rPr>
      </w:pPr>
    </w:p>
    <w:p w:rsidR="00C87F2A" w:rsidRDefault="00C87F2A" w:rsidP="00780E01">
      <w:pPr>
        <w:rPr>
          <w:sz w:val="24"/>
          <w:szCs w:val="24"/>
        </w:rPr>
      </w:pPr>
    </w:p>
    <w:p w:rsidR="00C87F2A" w:rsidRDefault="00C87F2A" w:rsidP="00780E01">
      <w:pPr>
        <w:rPr>
          <w:sz w:val="24"/>
          <w:szCs w:val="24"/>
        </w:rPr>
      </w:pPr>
    </w:p>
    <w:p w:rsidR="00C87F2A" w:rsidRDefault="00C87F2A" w:rsidP="00780E01">
      <w:pPr>
        <w:rPr>
          <w:sz w:val="24"/>
          <w:szCs w:val="24"/>
        </w:rPr>
      </w:pPr>
    </w:p>
    <w:p w:rsidR="00C87F2A" w:rsidRDefault="00C87F2A" w:rsidP="00780E01">
      <w:pPr>
        <w:rPr>
          <w:sz w:val="24"/>
          <w:szCs w:val="24"/>
        </w:rPr>
      </w:pPr>
    </w:p>
    <w:p w:rsidR="00C87F2A" w:rsidRDefault="00C87F2A" w:rsidP="00780E01">
      <w:pPr>
        <w:rPr>
          <w:sz w:val="24"/>
          <w:szCs w:val="24"/>
        </w:rPr>
      </w:pPr>
    </w:p>
    <w:p w:rsidR="00C75843" w:rsidRDefault="00C75843" w:rsidP="00780E01">
      <w:pPr>
        <w:rPr>
          <w:sz w:val="24"/>
          <w:szCs w:val="24"/>
        </w:rPr>
      </w:pPr>
    </w:p>
    <w:p w:rsidR="00C75843" w:rsidRDefault="00C75843" w:rsidP="00780E01">
      <w:pPr>
        <w:rPr>
          <w:sz w:val="24"/>
          <w:szCs w:val="24"/>
        </w:rPr>
      </w:pPr>
    </w:p>
    <w:p w:rsidR="00C75843" w:rsidRDefault="00C75843" w:rsidP="00780E01">
      <w:pPr>
        <w:rPr>
          <w:sz w:val="24"/>
          <w:szCs w:val="24"/>
        </w:rPr>
      </w:pPr>
    </w:p>
    <w:p w:rsidR="00C75843" w:rsidRDefault="00C75843" w:rsidP="00780E01">
      <w:pPr>
        <w:rPr>
          <w:sz w:val="24"/>
          <w:szCs w:val="24"/>
        </w:rPr>
      </w:pPr>
    </w:p>
    <w:p w:rsidR="00C75843" w:rsidRDefault="00C75843" w:rsidP="00780E01">
      <w:pPr>
        <w:rPr>
          <w:sz w:val="24"/>
          <w:szCs w:val="24"/>
        </w:rPr>
      </w:pPr>
    </w:p>
    <w:p w:rsidR="00C87F2A" w:rsidRDefault="00C87F2A" w:rsidP="00780E01">
      <w:pPr>
        <w:rPr>
          <w:sz w:val="24"/>
          <w:szCs w:val="24"/>
        </w:rPr>
      </w:pPr>
    </w:p>
    <w:p w:rsidR="00C87F2A" w:rsidRDefault="00C87F2A" w:rsidP="00780E01">
      <w:pPr>
        <w:rPr>
          <w:sz w:val="24"/>
          <w:szCs w:val="24"/>
        </w:rPr>
      </w:pPr>
    </w:p>
    <w:p w:rsidR="006236D5" w:rsidRDefault="00B41A90">
      <w:pPr>
        <w:rPr>
          <w:sz w:val="24"/>
          <w:szCs w:val="24"/>
        </w:rPr>
      </w:pPr>
      <w:r>
        <w:rPr>
          <w:sz w:val="24"/>
          <w:szCs w:val="24"/>
        </w:rPr>
        <w:t xml:space="preserve">Чиркова </w:t>
      </w:r>
      <w:r w:rsidR="00C87F2A">
        <w:rPr>
          <w:sz w:val="24"/>
          <w:szCs w:val="24"/>
        </w:rPr>
        <w:t>Ольга Юрьевна</w:t>
      </w:r>
      <w:r>
        <w:rPr>
          <w:sz w:val="24"/>
          <w:szCs w:val="24"/>
        </w:rPr>
        <w:t xml:space="preserve"> </w:t>
      </w:r>
    </w:p>
    <w:p w:rsidR="00C87F2A" w:rsidRDefault="00C87F2A">
      <w:r>
        <w:rPr>
          <w:sz w:val="24"/>
          <w:szCs w:val="24"/>
        </w:rPr>
        <w:t>8(39553) 52672</w:t>
      </w:r>
      <w:bookmarkEnd w:id="0"/>
    </w:p>
    <w:sectPr w:rsidR="00C87F2A" w:rsidSect="00A93F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69" w:rsidRDefault="00D06669" w:rsidP="00EC6BE9">
      <w:r>
        <w:separator/>
      </w:r>
    </w:p>
  </w:endnote>
  <w:endnote w:type="continuationSeparator" w:id="0">
    <w:p w:rsidR="00D06669" w:rsidRDefault="00D06669" w:rsidP="00EC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69" w:rsidRDefault="00D06669" w:rsidP="00EC6BE9">
      <w:r>
        <w:separator/>
      </w:r>
    </w:p>
  </w:footnote>
  <w:footnote w:type="continuationSeparator" w:id="0">
    <w:p w:rsidR="00D06669" w:rsidRDefault="00D06669" w:rsidP="00EC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01"/>
    <w:rsid w:val="00093099"/>
    <w:rsid w:val="000E3010"/>
    <w:rsid w:val="001025FF"/>
    <w:rsid w:val="001805D7"/>
    <w:rsid w:val="001818FB"/>
    <w:rsid w:val="001F1851"/>
    <w:rsid w:val="002238D7"/>
    <w:rsid w:val="002362DE"/>
    <w:rsid w:val="00271667"/>
    <w:rsid w:val="002C5F6F"/>
    <w:rsid w:val="002D43E9"/>
    <w:rsid w:val="002D7822"/>
    <w:rsid w:val="003126BB"/>
    <w:rsid w:val="003C780C"/>
    <w:rsid w:val="003D4CBD"/>
    <w:rsid w:val="00483062"/>
    <w:rsid w:val="004B4499"/>
    <w:rsid w:val="004D4276"/>
    <w:rsid w:val="004F682F"/>
    <w:rsid w:val="00594E8C"/>
    <w:rsid w:val="005A0867"/>
    <w:rsid w:val="005F7C2D"/>
    <w:rsid w:val="006236D5"/>
    <w:rsid w:val="006758B8"/>
    <w:rsid w:val="006C5077"/>
    <w:rsid w:val="006E74BC"/>
    <w:rsid w:val="0071680E"/>
    <w:rsid w:val="00780E01"/>
    <w:rsid w:val="007D5446"/>
    <w:rsid w:val="007D622A"/>
    <w:rsid w:val="00883B7A"/>
    <w:rsid w:val="008942DB"/>
    <w:rsid w:val="008A3E6E"/>
    <w:rsid w:val="008A4AD6"/>
    <w:rsid w:val="00901098"/>
    <w:rsid w:val="00927CBF"/>
    <w:rsid w:val="009340E9"/>
    <w:rsid w:val="00982A5C"/>
    <w:rsid w:val="009B54EB"/>
    <w:rsid w:val="009E5CD1"/>
    <w:rsid w:val="009F7776"/>
    <w:rsid w:val="00A17889"/>
    <w:rsid w:val="00A64A25"/>
    <w:rsid w:val="00A93F0C"/>
    <w:rsid w:val="00B05B24"/>
    <w:rsid w:val="00B41A90"/>
    <w:rsid w:val="00C311CE"/>
    <w:rsid w:val="00C75843"/>
    <w:rsid w:val="00C8799D"/>
    <w:rsid w:val="00C87F2A"/>
    <w:rsid w:val="00CA675D"/>
    <w:rsid w:val="00CB0F0B"/>
    <w:rsid w:val="00CB207E"/>
    <w:rsid w:val="00CF6AAB"/>
    <w:rsid w:val="00D06669"/>
    <w:rsid w:val="00D07052"/>
    <w:rsid w:val="00DA0C12"/>
    <w:rsid w:val="00DC39A4"/>
    <w:rsid w:val="00DD785F"/>
    <w:rsid w:val="00DF1F57"/>
    <w:rsid w:val="00E04AD7"/>
    <w:rsid w:val="00E30566"/>
    <w:rsid w:val="00E65D77"/>
    <w:rsid w:val="00E80462"/>
    <w:rsid w:val="00EC6BE9"/>
    <w:rsid w:val="00F27147"/>
    <w:rsid w:val="00F62F63"/>
    <w:rsid w:val="00FD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E01"/>
  </w:style>
  <w:style w:type="paragraph" w:styleId="1">
    <w:name w:val="heading 1"/>
    <w:basedOn w:val="a"/>
    <w:next w:val="a"/>
    <w:qFormat/>
    <w:rsid w:val="00780E01"/>
    <w:pPr>
      <w:keepNext/>
      <w:jc w:val="center"/>
      <w:outlineLvl w:val="0"/>
    </w:pPr>
    <w:rPr>
      <w:b/>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Знак Знак Знак"/>
    <w:basedOn w:val="a"/>
    <w:rsid w:val="00780E01"/>
    <w:pPr>
      <w:spacing w:after="160" w:line="240" w:lineRule="exact"/>
    </w:pPr>
    <w:rPr>
      <w:rFonts w:ascii="Verdana" w:hAnsi="Verdana"/>
      <w:lang w:val="en-US" w:eastAsia="en-US"/>
    </w:rPr>
  </w:style>
  <w:style w:type="paragraph" w:customStyle="1" w:styleId="10">
    <w:name w:val="Знак Знак Знак1 Знак"/>
    <w:basedOn w:val="a"/>
    <w:rsid w:val="003C780C"/>
    <w:pPr>
      <w:spacing w:before="100" w:beforeAutospacing="1" w:after="100" w:afterAutospacing="1"/>
    </w:pPr>
    <w:rPr>
      <w:rFonts w:ascii="Tahoma" w:hAnsi="Tahoma"/>
      <w:lang w:val="en-US" w:eastAsia="en-US"/>
    </w:rPr>
  </w:style>
  <w:style w:type="character" w:styleId="a4">
    <w:name w:val="Hyperlink"/>
    <w:rsid w:val="001025FF"/>
    <w:rPr>
      <w:color w:val="0000FF"/>
      <w:u w:val="single"/>
    </w:rPr>
  </w:style>
  <w:style w:type="paragraph" w:styleId="a5">
    <w:name w:val="Balloon Text"/>
    <w:basedOn w:val="a"/>
    <w:link w:val="a6"/>
    <w:rsid w:val="008A3E6E"/>
    <w:rPr>
      <w:rFonts w:ascii="Tahoma" w:hAnsi="Tahoma" w:cs="Tahoma"/>
      <w:sz w:val="16"/>
      <w:szCs w:val="16"/>
    </w:rPr>
  </w:style>
  <w:style w:type="character" w:customStyle="1" w:styleId="a6">
    <w:name w:val="Текст выноски Знак"/>
    <w:link w:val="a5"/>
    <w:rsid w:val="008A3E6E"/>
    <w:rPr>
      <w:rFonts w:ascii="Tahoma" w:hAnsi="Tahoma" w:cs="Tahoma"/>
      <w:sz w:val="16"/>
      <w:szCs w:val="16"/>
    </w:rPr>
  </w:style>
  <w:style w:type="paragraph" w:styleId="a7">
    <w:name w:val="footnote text"/>
    <w:basedOn w:val="a"/>
    <w:link w:val="a8"/>
    <w:uiPriority w:val="99"/>
    <w:unhideWhenUsed/>
    <w:rsid w:val="00EC6BE9"/>
    <w:pPr>
      <w:ind w:firstLine="720"/>
      <w:jc w:val="both"/>
    </w:pPr>
    <w:rPr>
      <w:rFonts w:ascii="Tms Rmn" w:hAnsi="Tms Rmn"/>
    </w:rPr>
  </w:style>
  <w:style w:type="character" w:customStyle="1" w:styleId="a8">
    <w:name w:val="Текст сноски Знак"/>
    <w:link w:val="a7"/>
    <w:uiPriority w:val="99"/>
    <w:rsid w:val="00EC6BE9"/>
    <w:rPr>
      <w:rFonts w:ascii="Tms Rmn" w:hAnsi="Tms Rmn"/>
    </w:rPr>
  </w:style>
  <w:style w:type="character" w:styleId="a9">
    <w:name w:val="footnote reference"/>
    <w:uiPriority w:val="99"/>
    <w:unhideWhenUsed/>
    <w:rsid w:val="00EC6BE9"/>
    <w:rPr>
      <w:vertAlign w:val="superscript"/>
    </w:rPr>
  </w:style>
  <w:style w:type="paragraph" w:customStyle="1" w:styleId="ConsPlusNormal">
    <w:name w:val="ConsPlusNormal"/>
    <w:rsid w:val="009B54EB"/>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E01"/>
  </w:style>
  <w:style w:type="paragraph" w:styleId="1">
    <w:name w:val="heading 1"/>
    <w:basedOn w:val="a"/>
    <w:next w:val="a"/>
    <w:qFormat/>
    <w:rsid w:val="00780E01"/>
    <w:pPr>
      <w:keepNext/>
      <w:jc w:val="center"/>
      <w:outlineLvl w:val="0"/>
    </w:pPr>
    <w:rPr>
      <w:b/>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Знак Знак Знак"/>
    <w:basedOn w:val="a"/>
    <w:rsid w:val="00780E01"/>
    <w:pPr>
      <w:spacing w:after="160" w:line="240" w:lineRule="exact"/>
    </w:pPr>
    <w:rPr>
      <w:rFonts w:ascii="Verdana" w:hAnsi="Verdana"/>
      <w:lang w:val="en-US" w:eastAsia="en-US"/>
    </w:rPr>
  </w:style>
  <w:style w:type="paragraph" w:customStyle="1" w:styleId="10">
    <w:name w:val="Знак Знак Знак1 Знак"/>
    <w:basedOn w:val="a"/>
    <w:rsid w:val="003C780C"/>
    <w:pPr>
      <w:spacing w:before="100" w:beforeAutospacing="1" w:after="100" w:afterAutospacing="1"/>
    </w:pPr>
    <w:rPr>
      <w:rFonts w:ascii="Tahoma" w:hAnsi="Tahoma"/>
      <w:lang w:val="en-US" w:eastAsia="en-US"/>
    </w:rPr>
  </w:style>
  <w:style w:type="character" w:styleId="a4">
    <w:name w:val="Hyperlink"/>
    <w:rsid w:val="001025FF"/>
    <w:rPr>
      <w:color w:val="0000FF"/>
      <w:u w:val="single"/>
    </w:rPr>
  </w:style>
  <w:style w:type="paragraph" w:styleId="a5">
    <w:name w:val="Balloon Text"/>
    <w:basedOn w:val="a"/>
    <w:link w:val="a6"/>
    <w:rsid w:val="008A3E6E"/>
    <w:rPr>
      <w:rFonts w:ascii="Tahoma" w:hAnsi="Tahoma" w:cs="Tahoma"/>
      <w:sz w:val="16"/>
      <w:szCs w:val="16"/>
    </w:rPr>
  </w:style>
  <w:style w:type="character" w:customStyle="1" w:styleId="a6">
    <w:name w:val="Текст выноски Знак"/>
    <w:link w:val="a5"/>
    <w:rsid w:val="008A3E6E"/>
    <w:rPr>
      <w:rFonts w:ascii="Tahoma" w:hAnsi="Tahoma" w:cs="Tahoma"/>
      <w:sz w:val="16"/>
      <w:szCs w:val="16"/>
    </w:rPr>
  </w:style>
  <w:style w:type="paragraph" w:styleId="a7">
    <w:name w:val="footnote text"/>
    <w:basedOn w:val="a"/>
    <w:link w:val="a8"/>
    <w:uiPriority w:val="99"/>
    <w:unhideWhenUsed/>
    <w:rsid w:val="00EC6BE9"/>
    <w:pPr>
      <w:ind w:firstLine="720"/>
      <w:jc w:val="both"/>
    </w:pPr>
    <w:rPr>
      <w:rFonts w:ascii="Tms Rmn" w:hAnsi="Tms Rmn"/>
    </w:rPr>
  </w:style>
  <w:style w:type="character" w:customStyle="1" w:styleId="a8">
    <w:name w:val="Текст сноски Знак"/>
    <w:link w:val="a7"/>
    <w:uiPriority w:val="99"/>
    <w:rsid w:val="00EC6BE9"/>
    <w:rPr>
      <w:rFonts w:ascii="Tms Rmn" w:hAnsi="Tms Rmn"/>
    </w:rPr>
  </w:style>
  <w:style w:type="character" w:styleId="a9">
    <w:name w:val="footnote reference"/>
    <w:uiPriority w:val="99"/>
    <w:unhideWhenUsed/>
    <w:rsid w:val="00EC6BE9"/>
    <w:rPr>
      <w:vertAlign w:val="superscript"/>
    </w:rPr>
  </w:style>
  <w:style w:type="paragraph" w:customStyle="1" w:styleId="ConsPlusNormal">
    <w:name w:val="ConsPlusNormal"/>
    <w:rsid w:val="009B54EB"/>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sayansk.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84522.21" TargetMode="External"/><Relationship Id="rId5" Type="http://schemas.openxmlformats.org/officeDocument/2006/relationships/footnotes" Target="footnotes.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34639420.9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6876</CharactersWithSpaces>
  <SharedDoc>false</SharedDoc>
  <HLinks>
    <vt:vector size="30" baseType="variant">
      <vt:variant>
        <vt:i4>7471159</vt:i4>
      </vt:variant>
      <vt:variant>
        <vt:i4>12</vt:i4>
      </vt:variant>
      <vt:variant>
        <vt:i4>0</vt:i4>
      </vt:variant>
      <vt:variant>
        <vt:i4>5</vt:i4>
      </vt:variant>
      <vt:variant>
        <vt:lpwstr>garantf1://12084522.21/</vt:lpwstr>
      </vt:variant>
      <vt:variant>
        <vt:lpwstr/>
      </vt:variant>
      <vt:variant>
        <vt:i4>7471159</vt:i4>
      </vt:variant>
      <vt:variant>
        <vt:i4>9</vt:i4>
      </vt:variant>
      <vt:variant>
        <vt:i4>0</vt:i4>
      </vt:variant>
      <vt:variant>
        <vt:i4>5</vt:i4>
      </vt:variant>
      <vt:variant>
        <vt:lpwstr>garantf1://12084522.21/</vt:lpwstr>
      </vt:variant>
      <vt:variant>
        <vt:lpwstr/>
      </vt:variant>
      <vt:variant>
        <vt:i4>4325387</vt:i4>
      </vt:variant>
      <vt:variant>
        <vt:i4>6</vt:i4>
      </vt:variant>
      <vt:variant>
        <vt:i4>0</vt:i4>
      </vt:variant>
      <vt:variant>
        <vt:i4>5</vt:i4>
      </vt:variant>
      <vt:variant>
        <vt:lpwstr>garantf1://34639420.9991/</vt:lpwstr>
      </vt:variant>
      <vt:variant>
        <vt:lpwstr/>
      </vt:variant>
      <vt:variant>
        <vt:i4>8126520</vt:i4>
      </vt:variant>
      <vt:variant>
        <vt:i4>3</vt:i4>
      </vt:variant>
      <vt:variant>
        <vt:i4>0</vt:i4>
      </vt:variant>
      <vt:variant>
        <vt:i4>5</vt:i4>
      </vt:variant>
      <vt:variant>
        <vt:lpwstr>http://38.gosuslugi.ru/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dc:creator>
  <cp:lastModifiedBy>Шорохова</cp:lastModifiedBy>
  <cp:revision>2</cp:revision>
  <cp:lastPrinted>2016-12-01T06:57:00Z</cp:lastPrinted>
  <dcterms:created xsi:type="dcterms:W3CDTF">2016-12-21T08:36:00Z</dcterms:created>
  <dcterms:modified xsi:type="dcterms:W3CDTF">2016-12-21T08:36:00Z</dcterms:modified>
</cp:coreProperties>
</file>