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5" w:rsidRPr="006A2A3C" w:rsidRDefault="008016A5" w:rsidP="008016A5">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8016A5" w:rsidRPr="006A2A3C" w:rsidRDefault="008016A5" w:rsidP="008016A5">
      <w:pPr>
        <w:jc w:val="center"/>
        <w:rPr>
          <w:b/>
          <w:color w:val="000000"/>
          <w:spacing w:val="50"/>
          <w:sz w:val="32"/>
          <w:szCs w:val="32"/>
        </w:rPr>
      </w:pPr>
      <w:r w:rsidRPr="006A2A3C">
        <w:rPr>
          <w:b/>
          <w:color w:val="000000"/>
          <w:spacing w:val="50"/>
          <w:sz w:val="32"/>
          <w:szCs w:val="32"/>
        </w:rPr>
        <w:t>муниципал</w:t>
      </w:r>
      <w:r w:rsidRPr="006A2A3C">
        <w:rPr>
          <w:b/>
          <w:color w:val="000000"/>
          <w:spacing w:val="50"/>
          <w:sz w:val="32"/>
          <w:szCs w:val="32"/>
        </w:rPr>
        <w:t>ь</w:t>
      </w:r>
      <w:r w:rsidRPr="006A2A3C">
        <w:rPr>
          <w:b/>
          <w:color w:val="000000"/>
          <w:spacing w:val="50"/>
          <w:sz w:val="32"/>
          <w:szCs w:val="32"/>
        </w:rPr>
        <w:t xml:space="preserve">ного образования </w:t>
      </w:r>
    </w:p>
    <w:p w:rsidR="008016A5" w:rsidRPr="006A2A3C" w:rsidRDefault="008016A5" w:rsidP="008016A5">
      <w:pPr>
        <w:jc w:val="center"/>
        <w:rPr>
          <w:b/>
          <w:color w:val="000000"/>
          <w:spacing w:val="50"/>
          <w:sz w:val="32"/>
          <w:szCs w:val="32"/>
        </w:rPr>
      </w:pPr>
      <w:r w:rsidRPr="006A2A3C">
        <w:rPr>
          <w:b/>
          <w:color w:val="000000"/>
          <w:spacing w:val="50"/>
          <w:sz w:val="32"/>
          <w:szCs w:val="32"/>
        </w:rPr>
        <w:t>«город Саянск»</w:t>
      </w:r>
    </w:p>
    <w:p w:rsidR="008016A5" w:rsidRPr="006A2A3C" w:rsidRDefault="008016A5" w:rsidP="008016A5">
      <w:pPr>
        <w:ind w:right="1700"/>
        <w:jc w:val="center"/>
        <w:rPr>
          <w:color w:val="000000"/>
        </w:rPr>
      </w:pPr>
    </w:p>
    <w:p w:rsidR="008016A5" w:rsidRPr="006A2A3C" w:rsidRDefault="008016A5" w:rsidP="008016A5">
      <w:pPr>
        <w:pStyle w:val="1"/>
        <w:rPr>
          <w:color w:val="000000"/>
          <w:spacing w:val="40"/>
        </w:rPr>
      </w:pPr>
      <w:r w:rsidRPr="006A2A3C">
        <w:rPr>
          <w:color w:val="000000"/>
          <w:spacing w:val="40"/>
        </w:rPr>
        <w:t>ПОСТАНОВЛЕНИЕ</w:t>
      </w:r>
    </w:p>
    <w:p w:rsidR="008016A5" w:rsidRPr="006A2A3C" w:rsidRDefault="008016A5" w:rsidP="008016A5">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8016A5" w:rsidRPr="006A2A3C" w:rsidTr="003C1BE3">
        <w:tblPrEx>
          <w:tblCellMar>
            <w:top w:w="0" w:type="dxa"/>
            <w:bottom w:w="0" w:type="dxa"/>
          </w:tblCellMar>
        </w:tblPrEx>
        <w:trPr>
          <w:cantSplit/>
          <w:trHeight w:val="220"/>
        </w:trPr>
        <w:tc>
          <w:tcPr>
            <w:tcW w:w="534" w:type="dxa"/>
          </w:tcPr>
          <w:p w:rsidR="008016A5" w:rsidRPr="006A2A3C" w:rsidRDefault="008016A5" w:rsidP="008016A5">
            <w:pPr>
              <w:rPr>
                <w:color w:val="000000"/>
              </w:rPr>
            </w:pPr>
            <w:r w:rsidRPr="006A2A3C">
              <w:rPr>
                <w:color w:val="000000"/>
              </w:rPr>
              <w:t>От</w:t>
            </w:r>
          </w:p>
        </w:tc>
        <w:tc>
          <w:tcPr>
            <w:tcW w:w="1535" w:type="dxa"/>
            <w:tcBorders>
              <w:bottom w:val="single" w:sz="4" w:space="0" w:color="auto"/>
            </w:tcBorders>
          </w:tcPr>
          <w:p w:rsidR="008016A5" w:rsidRPr="00D34F36" w:rsidRDefault="006B415F" w:rsidP="00D34F36">
            <w:r>
              <w:t>28.12.2016</w:t>
            </w:r>
          </w:p>
        </w:tc>
        <w:tc>
          <w:tcPr>
            <w:tcW w:w="449" w:type="dxa"/>
          </w:tcPr>
          <w:p w:rsidR="008016A5" w:rsidRPr="00D34F36" w:rsidRDefault="008016A5" w:rsidP="00D34F36">
            <w:r w:rsidRPr="00D34F36">
              <w:t>№</w:t>
            </w:r>
          </w:p>
        </w:tc>
        <w:tc>
          <w:tcPr>
            <w:tcW w:w="1763" w:type="dxa"/>
            <w:tcBorders>
              <w:bottom w:val="single" w:sz="4" w:space="0" w:color="auto"/>
            </w:tcBorders>
          </w:tcPr>
          <w:p w:rsidR="008016A5" w:rsidRPr="00D34F36" w:rsidRDefault="006B415F" w:rsidP="00D34F36">
            <w:r>
              <w:t>110-37-1643-16</w:t>
            </w:r>
          </w:p>
        </w:tc>
        <w:tc>
          <w:tcPr>
            <w:tcW w:w="652" w:type="dxa"/>
            <w:vMerge w:val="restart"/>
          </w:tcPr>
          <w:p w:rsidR="008016A5" w:rsidRPr="006A2A3C" w:rsidRDefault="008016A5" w:rsidP="008016A5">
            <w:pPr>
              <w:rPr>
                <w:color w:val="000000"/>
              </w:rPr>
            </w:pPr>
          </w:p>
        </w:tc>
      </w:tr>
      <w:tr w:rsidR="008016A5" w:rsidRPr="006A2A3C" w:rsidTr="003C1BE3">
        <w:tblPrEx>
          <w:tblCellMar>
            <w:top w:w="0" w:type="dxa"/>
            <w:bottom w:w="0" w:type="dxa"/>
          </w:tblCellMar>
        </w:tblPrEx>
        <w:trPr>
          <w:cantSplit/>
          <w:trHeight w:val="220"/>
        </w:trPr>
        <w:tc>
          <w:tcPr>
            <w:tcW w:w="4281" w:type="dxa"/>
            <w:gridSpan w:val="4"/>
          </w:tcPr>
          <w:p w:rsidR="008016A5" w:rsidRPr="006A2A3C" w:rsidRDefault="008016A5" w:rsidP="008016A5">
            <w:pPr>
              <w:jc w:val="center"/>
              <w:rPr>
                <w:color w:val="000000"/>
              </w:rPr>
            </w:pPr>
            <w:r w:rsidRPr="006A2A3C">
              <w:rPr>
                <w:color w:val="000000"/>
              </w:rPr>
              <w:t>г.</w:t>
            </w:r>
            <w:r w:rsidR="00C57D3D">
              <w:rPr>
                <w:color w:val="000000"/>
              </w:rPr>
              <w:t xml:space="preserve"> </w:t>
            </w:r>
            <w:r w:rsidRPr="006A2A3C">
              <w:rPr>
                <w:color w:val="000000"/>
              </w:rPr>
              <w:t>Саянск</w:t>
            </w:r>
          </w:p>
        </w:tc>
        <w:tc>
          <w:tcPr>
            <w:tcW w:w="652" w:type="dxa"/>
            <w:vMerge/>
          </w:tcPr>
          <w:p w:rsidR="008016A5" w:rsidRPr="006A2A3C" w:rsidRDefault="008016A5" w:rsidP="008016A5">
            <w:pPr>
              <w:rPr>
                <w:color w:val="000000"/>
              </w:rPr>
            </w:pPr>
          </w:p>
        </w:tc>
      </w:tr>
    </w:tbl>
    <w:p w:rsidR="008016A5" w:rsidRPr="006A2A3C" w:rsidRDefault="008016A5" w:rsidP="008016A5">
      <w:pPr>
        <w:rPr>
          <w:color w:val="000000"/>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52"/>
        <w:gridCol w:w="1673"/>
        <w:gridCol w:w="121"/>
        <w:gridCol w:w="4596"/>
        <w:gridCol w:w="356"/>
      </w:tblGrid>
      <w:tr w:rsidR="008016A5" w:rsidRPr="00256091" w:rsidTr="00256091">
        <w:tblPrEx>
          <w:tblCellMar>
            <w:top w:w="0" w:type="dxa"/>
            <w:bottom w:w="0" w:type="dxa"/>
          </w:tblCellMar>
        </w:tblPrEx>
        <w:trPr>
          <w:cantSplit/>
          <w:trHeight w:val="2754"/>
        </w:trPr>
        <w:tc>
          <w:tcPr>
            <w:tcW w:w="152" w:type="dxa"/>
          </w:tcPr>
          <w:p w:rsidR="008016A5" w:rsidRPr="006A2A3C" w:rsidRDefault="008016A5" w:rsidP="008016A5">
            <w:pPr>
              <w:rPr>
                <w:noProof/>
                <w:color w:val="000000"/>
                <w:sz w:val="18"/>
              </w:rPr>
            </w:pPr>
          </w:p>
        </w:tc>
        <w:tc>
          <w:tcPr>
            <w:tcW w:w="1673" w:type="dxa"/>
          </w:tcPr>
          <w:p w:rsidR="008016A5" w:rsidRPr="006A2A3C" w:rsidRDefault="008016A5" w:rsidP="008016A5">
            <w:pPr>
              <w:jc w:val="right"/>
              <w:rPr>
                <w:noProof/>
                <w:color w:val="000000"/>
                <w:sz w:val="18"/>
              </w:rPr>
            </w:pPr>
          </w:p>
        </w:tc>
        <w:tc>
          <w:tcPr>
            <w:tcW w:w="121" w:type="dxa"/>
          </w:tcPr>
          <w:p w:rsidR="008016A5" w:rsidRPr="006A2A3C" w:rsidRDefault="008016A5" w:rsidP="008016A5">
            <w:pPr>
              <w:rPr>
                <w:color w:val="000000"/>
                <w:lang w:val="en-US"/>
              </w:rPr>
            </w:pPr>
          </w:p>
        </w:tc>
        <w:tc>
          <w:tcPr>
            <w:tcW w:w="4596" w:type="dxa"/>
          </w:tcPr>
          <w:p w:rsidR="008016A5" w:rsidRPr="006A2A3C" w:rsidRDefault="008016A5" w:rsidP="00941D61">
            <w:pPr>
              <w:jc w:val="both"/>
              <w:rPr>
                <w:color w:val="000000"/>
              </w:rPr>
            </w:pPr>
            <w:r w:rsidRPr="006A2A3C">
              <w:rPr>
                <w:color w:val="000000"/>
              </w:rPr>
              <w:t xml:space="preserve">О внесении изменений в </w:t>
            </w:r>
            <w:r w:rsidR="00941D61">
              <w:rPr>
                <w:color w:val="000000"/>
              </w:rPr>
              <w:t xml:space="preserve">Приложение к </w:t>
            </w:r>
            <w:r w:rsidRPr="006A2A3C">
              <w:rPr>
                <w:color w:val="000000"/>
              </w:rPr>
              <w:t>постановлени</w:t>
            </w:r>
            <w:r w:rsidR="00941D61">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программы «Развитие архитектуры,  градостроительства и жилищно-коммунального хозяйства муниципального образования «город Саянск» на 2016-2020 годы»</w:t>
            </w:r>
          </w:p>
        </w:tc>
        <w:tc>
          <w:tcPr>
            <w:tcW w:w="356" w:type="dxa"/>
          </w:tcPr>
          <w:p w:rsidR="008016A5" w:rsidRPr="00256091" w:rsidRDefault="008016A5" w:rsidP="008016A5">
            <w:pPr>
              <w:jc w:val="right"/>
              <w:rPr>
                <w:color w:val="000000"/>
                <w:sz w:val="28"/>
              </w:rPr>
            </w:pPr>
          </w:p>
        </w:tc>
      </w:tr>
    </w:tbl>
    <w:p w:rsidR="008016A5" w:rsidRPr="006A2A3C" w:rsidRDefault="008016A5" w:rsidP="003B2CE7">
      <w:pPr>
        <w:autoSpaceDE w:val="0"/>
        <w:autoSpaceDN w:val="0"/>
        <w:adjustRightInd w:val="0"/>
        <w:ind w:firstLine="709"/>
        <w:jc w:val="both"/>
        <w:rPr>
          <w:color w:val="000000"/>
          <w:sz w:val="28"/>
          <w:szCs w:val="28"/>
        </w:rPr>
      </w:pPr>
      <w:r w:rsidRPr="006A2A3C">
        <w:rPr>
          <w:color w:val="000000"/>
          <w:sz w:val="28"/>
          <w:szCs w:val="28"/>
        </w:rPr>
        <w:t>В</w:t>
      </w:r>
      <w:r w:rsidR="00B24EC2">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в соответствие </w:t>
      </w:r>
      <w:r w:rsidR="00A613A7" w:rsidRPr="006A2A3C">
        <w:rPr>
          <w:color w:val="000000"/>
          <w:sz w:val="28"/>
          <w:szCs w:val="28"/>
        </w:rPr>
        <w:t xml:space="preserve"> </w:t>
      </w:r>
      <w:r w:rsidRPr="006A2A3C">
        <w:rPr>
          <w:color w:val="000000"/>
          <w:sz w:val="28"/>
          <w:szCs w:val="28"/>
        </w:rPr>
        <w:t>Бюджетному Кодексу Росси</w:t>
      </w:r>
      <w:r w:rsidR="00BA745A">
        <w:rPr>
          <w:color w:val="000000"/>
          <w:sz w:val="28"/>
          <w:szCs w:val="28"/>
        </w:rPr>
        <w:t>йской Федерации,</w:t>
      </w:r>
      <w:r w:rsidR="003B2CE7" w:rsidRPr="003B2CE7">
        <w:rPr>
          <w:color w:val="000000"/>
          <w:sz w:val="28"/>
          <w:szCs w:val="28"/>
        </w:rPr>
        <w:t xml:space="preserve"> </w:t>
      </w:r>
      <w:r w:rsidR="00BA745A">
        <w:rPr>
          <w:color w:val="000000"/>
          <w:sz w:val="28"/>
          <w:szCs w:val="28"/>
        </w:rPr>
        <w:t xml:space="preserve"> руководствуясь</w:t>
      </w:r>
      <w:r w:rsidRPr="006A2A3C">
        <w:rPr>
          <w:color w:val="000000"/>
          <w:sz w:val="28"/>
          <w:szCs w:val="28"/>
        </w:rPr>
        <w:t xml:space="preserve"> </w:t>
      </w:r>
      <w:r w:rsidR="003B2CE7">
        <w:rPr>
          <w:color w:val="000000"/>
          <w:sz w:val="28"/>
          <w:szCs w:val="28"/>
        </w:rPr>
        <w:t xml:space="preserve">пунктом 4.4 раздела 4 </w:t>
      </w:r>
      <w:r w:rsidR="003B2CE7">
        <w:rPr>
          <w:sz w:val="28"/>
          <w:szCs w:val="28"/>
        </w:rPr>
        <w:t xml:space="preserve">Порядка разработки, утверждения, реализации и оценки эффективности реализации муниципальных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07.10.2013 № 110-37-1179-13,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8016A5" w:rsidRPr="00C95648" w:rsidRDefault="008016A5" w:rsidP="00FC786E">
      <w:pPr>
        <w:pStyle w:val="a3"/>
        <w:tabs>
          <w:tab w:val="left" w:pos="709"/>
        </w:tabs>
        <w:spacing w:after="0"/>
        <w:jc w:val="both"/>
        <w:rPr>
          <w:b/>
          <w:color w:val="000000"/>
          <w:sz w:val="28"/>
          <w:szCs w:val="28"/>
        </w:rPr>
      </w:pPr>
      <w:r w:rsidRPr="00C95648">
        <w:rPr>
          <w:b/>
          <w:color w:val="000000"/>
          <w:sz w:val="28"/>
          <w:szCs w:val="28"/>
        </w:rPr>
        <w:t>П О С Т А Н О В Л Я Е Т:</w:t>
      </w:r>
    </w:p>
    <w:p w:rsidR="008016A5" w:rsidRPr="00C95648" w:rsidRDefault="008016A5" w:rsidP="00C95648">
      <w:pPr>
        <w:pStyle w:val="ConsPlusNormal"/>
        <w:tabs>
          <w:tab w:val="left" w:pos="900"/>
          <w:tab w:val="left" w:pos="1080"/>
        </w:tabs>
        <w:jc w:val="both"/>
        <w:rPr>
          <w:rFonts w:ascii="Times New Roman" w:hAnsi="Times New Roman" w:cs="Times New Roman"/>
          <w:color w:val="000000"/>
          <w:spacing w:val="-2"/>
          <w:sz w:val="28"/>
          <w:szCs w:val="28"/>
        </w:rPr>
      </w:pPr>
      <w:r w:rsidRPr="00C95648">
        <w:rPr>
          <w:rFonts w:ascii="Times New Roman" w:hAnsi="Times New Roman" w:cs="Times New Roman"/>
          <w:color w:val="000000"/>
          <w:sz w:val="28"/>
          <w:szCs w:val="28"/>
        </w:rPr>
        <w:t>1</w:t>
      </w:r>
      <w:r w:rsidRPr="00C95648">
        <w:rPr>
          <w:rFonts w:ascii="Times New Roman" w:hAnsi="Times New Roman" w:cs="Times New Roman"/>
          <w:color w:val="000000"/>
          <w:spacing w:val="-29"/>
          <w:sz w:val="28"/>
          <w:szCs w:val="28"/>
        </w:rPr>
        <w:t>.</w:t>
      </w:r>
      <w:r w:rsidRPr="00C95648">
        <w:rPr>
          <w:rFonts w:ascii="Times New Roman" w:hAnsi="Times New Roman" w:cs="Times New Roman"/>
          <w:color w:val="000000"/>
          <w:sz w:val="28"/>
          <w:szCs w:val="28"/>
        </w:rPr>
        <w:tab/>
      </w:r>
      <w:r w:rsidR="00256091" w:rsidRPr="00256091">
        <w:rPr>
          <w:rFonts w:ascii="Times New Roman" w:hAnsi="Times New Roman" w:cs="Times New Roman"/>
          <w:color w:val="000000"/>
          <w:sz w:val="28"/>
          <w:szCs w:val="28"/>
        </w:rPr>
        <w:t xml:space="preserve">Внести в Приложение к постановлению администрации городского округа муниципального образования «город Саянск» от </w:t>
      </w:r>
      <w:r w:rsidR="00256091" w:rsidRPr="00256091">
        <w:rPr>
          <w:rFonts w:ascii="Times New Roman" w:hAnsi="Times New Roman" w:cs="Times New Roman"/>
          <w:color w:val="000000"/>
          <w:spacing w:val="-4"/>
          <w:sz w:val="28"/>
          <w:szCs w:val="28"/>
        </w:rPr>
        <w:t xml:space="preserve">12.11.2015 </w:t>
      </w:r>
      <w:r w:rsidR="00256091">
        <w:rPr>
          <w:rFonts w:ascii="Times New Roman" w:hAnsi="Times New Roman" w:cs="Times New Roman"/>
          <w:color w:val="000000"/>
          <w:spacing w:val="-4"/>
          <w:sz w:val="28"/>
          <w:szCs w:val="28"/>
        </w:rPr>
        <w:t xml:space="preserve">                 </w:t>
      </w:r>
      <w:r w:rsidR="00256091" w:rsidRPr="00256091">
        <w:rPr>
          <w:rFonts w:ascii="Times New Roman" w:hAnsi="Times New Roman" w:cs="Times New Roman"/>
          <w:color w:val="000000"/>
          <w:spacing w:val="-4"/>
          <w:sz w:val="28"/>
          <w:szCs w:val="28"/>
        </w:rPr>
        <w:t xml:space="preserve">№ </w:t>
      </w:r>
      <w:r w:rsidR="00256091" w:rsidRPr="00256091">
        <w:rPr>
          <w:rFonts w:ascii="Times New Roman" w:hAnsi="Times New Roman" w:cs="Times New Roman"/>
          <w:color w:val="000000"/>
          <w:sz w:val="28"/>
          <w:szCs w:val="28"/>
        </w:rPr>
        <w:t xml:space="preserve">110-37-1123-15 </w:t>
      </w:r>
      <w:r w:rsidR="00256091" w:rsidRPr="00256091">
        <w:rPr>
          <w:rFonts w:ascii="Times New Roman" w:hAnsi="Times New Roman" w:cs="Times New Roman"/>
          <w:color w:val="000000"/>
          <w:spacing w:val="-4"/>
          <w:sz w:val="28"/>
          <w:szCs w:val="28"/>
        </w:rPr>
        <w:t xml:space="preserve">«Об утверждении муниципальной </w:t>
      </w:r>
      <w:r w:rsidR="00256091" w:rsidRPr="00256091">
        <w:rPr>
          <w:rFonts w:ascii="Times New Roman" w:hAnsi="Times New Roman" w:cs="Times New Roman"/>
          <w:color w:val="000000"/>
          <w:spacing w:val="-2"/>
          <w:sz w:val="28"/>
          <w:szCs w:val="28"/>
        </w:rPr>
        <w:t>программы «Развитие архитектуры,  градостроительства и жилищно-коммунального хозяйства муниципального образования «город Саянск» на 2016-2020 годы»  (далее – муниципальная программа)</w:t>
      </w:r>
      <w:r w:rsidR="006B7DC9">
        <w:rPr>
          <w:rFonts w:ascii="Times New Roman" w:hAnsi="Times New Roman" w:cs="Times New Roman"/>
          <w:color w:val="000000"/>
          <w:spacing w:val="-2"/>
          <w:sz w:val="28"/>
          <w:szCs w:val="28"/>
        </w:rPr>
        <w:t>, (в редакции от 11.05.2016 №110-37-501-16, от 21.06.2016 №110-37-712-16</w:t>
      </w:r>
      <w:r w:rsidR="003C1BE3">
        <w:rPr>
          <w:rFonts w:ascii="Times New Roman" w:hAnsi="Times New Roman" w:cs="Times New Roman"/>
          <w:color w:val="000000"/>
          <w:spacing w:val="-2"/>
          <w:sz w:val="28"/>
          <w:szCs w:val="28"/>
        </w:rPr>
        <w:t xml:space="preserve">, от  29.09.2016 </w:t>
      </w:r>
      <w:r w:rsidR="00506D6D">
        <w:rPr>
          <w:rFonts w:ascii="Times New Roman" w:hAnsi="Times New Roman" w:cs="Times New Roman"/>
          <w:color w:val="000000"/>
          <w:spacing w:val="-2"/>
          <w:sz w:val="28"/>
          <w:szCs w:val="28"/>
        </w:rPr>
        <w:t xml:space="preserve"> </w:t>
      </w:r>
      <w:r w:rsidR="003C1BE3">
        <w:rPr>
          <w:rFonts w:ascii="Times New Roman" w:hAnsi="Times New Roman" w:cs="Times New Roman"/>
          <w:color w:val="000000"/>
          <w:spacing w:val="-2"/>
          <w:sz w:val="28"/>
          <w:szCs w:val="28"/>
        </w:rPr>
        <w:t>№110-37-1180-16</w:t>
      </w:r>
      <w:r w:rsidR="00001E07">
        <w:rPr>
          <w:rFonts w:ascii="Times New Roman" w:hAnsi="Times New Roman" w:cs="Times New Roman"/>
          <w:color w:val="000000"/>
          <w:spacing w:val="-2"/>
          <w:sz w:val="28"/>
          <w:szCs w:val="28"/>
        </w:rPr>
        <w:t>, от 22.11.2016 № 110-37-1355-16</w:t>
      </w:r>
      <w:r w:rsidR="006B7DC9">
        <w:rPr>
          <w:rFonts w:ascii="Times New Roman" w:hAnsi="Times New Roman" w:cs="Times New Roman"/>
          <w:color w:val="000000"/>
          <w:spacing w:val="-2"/>
          <w:sz w:val="28"/>
          <w:szCs w:val="28"/>
        </w:rPr>
        <w:t>)</w:t>
      </w:r>
      <w:r w:rsidR="00256091">
        <w:rPr>
          <w:rFonts w:ascii="Times New Roman" w:hAnsi="Times New Roman" w:cs="Times New Roman"/>
          <w:color w:val="000000"/>
          <w:spacing w:val="-2"/>
          <w:sz w:val="28"/>
          <w:szCs w:val="28"/>
        </w:rPr>
        <w:t>,</w:t>
      </w:r>
      <w:r w:rsidRPr="00256091">
        <w:rPr>
          <w:rFonts w:ascii="Times New Roman" w:hAnsi="Times New Roman" w:cs="Times New Roman"/>
          <w:color w:val="000000"/>
          <w:spacing w:val="-2"/>
          <w:sz w:val="28"/>
          <w:szCs w:val="28"/>
        </w:rPr>
        <w:t xml:space="preserve"> </w:t>
      </w:r>
      <w:r w:rsidR="00524C50" w:rsidRPr="00256091">
        <w:rPr>
          <w:rFonts w:ascii="Times New Roman" w:hAnsi="Times New Roman" w:cs="Times New Roman"/>
          <w:color w:val="000000"/>
          <w:spacing w:val="-2"/>
          <w:sz w:val="28"/>
          <w:szCs w:val="28"/>
        </w:rPr>
        <w:t>опубликовано</w:t>
      </w:r>
      <w:r w:rsidRPr="00256091">
        <w:rPr>
          <w:rFonts w:ascii="Times New Roman" w:hAnsi="Times New Roman" w:cs="Times New Roman"/>
          <w:color w:val="000000"/>
          <w:spacing w:val="-2"/>
          <w:sz w:val="28"/>
          <w:szCs w:val="28"/>
        </w:rPr>
        <w:t xml:space="preserve"> в газете «Саянские зори»</w:t>
      </w:r>
      <w:r w:rsidR="005B70CD" w:rsidRPr="00256091">
        <w:rPr>
          <w:rFonts w:ascii="Times New Roman" w:hAnsi="Times New Roman" w:cs="Times New Roman"/>
          <w:color w:val="000000"/>
          <w:spacing w:val="-2"/>
          <w:sz w:val="28"/>
          <w:szCs w:val="28"/>
        </w:rPr>
        <w:t>, выпуск</w:t>
      </w:r>
      <w:r w:rsidRPr="00256091">
        <w:rPr>
          <w:rFonts w:ascii="Times New Roman" w:hAnsi="Times New Roman" w:cs="Times New Roman"/>
          <w:color w:val="000000"/>
          <w:spacing w:val="-2"/>
          <w:sz w:val="28"/>
          <w:szCs w:val="28"/>
        </w:rPr>
        <w:t xml:space="preserve"> от </w:t>
      </w:r>
      <w:r w:rsidRPr="00256091">
        <w:rPr>
          <w:rFonts w:ascii="Times New Roman" w:hAnsi="Times New Roman" w:cs="Times New Roman"/>
          <w:color w:val="000000"/>
          <w:sz w:val="28"/>
          <w:szCs w:val="28"/>
        </w:rPr>
        <w:t xml:space="preserve">19.11.2015  </w:t>
      </w:r>
      <w:r w:rsidRPr="00256091">
        <w:rPr>
          <w:rFonts w:ascii="Times New Roman" w:hAnsi="Times New Roman" w:cs="Times New Roman"/>
          <w:color w:val="000000"/>
          <w:spacing w:val="-2"/>
          <w:sz w:val="28"/>
          <w:szCs w:val="28"/>
        </w:rPr>
        <w:t>№</w:t>
      </w:r>
      <w:r w:rsidRPr="00256091">
        <w:rPr>
          <w:rFonts w:ascii="Times New Roman" w:hAnsi="Times New Roman" w:cs="Times New Roman"/>
          <w:color w:val="000000"/>
          <w:sz w:val="28"/>
          <w:szCs w:val="28"/>
        </w:rPr>
        <w:t xml:space="preserve"> 45 (</w:t>
      </w:r>
      <w:r w:rsidR="00A613A7" w:rsidRPr="00256091">
        <w:rPr>
          <w:rFonts w:ascii="Times New Roman" w:hAnsi="Times New Roman" w:cs="Times New Roman"/>
          <w:color w:val="000000"/>
          <w:sz w:val="28"/>
          <w:szCs w:val="28"/>
        </w:rPr>
        <w:t>3857</w:t>
      </w:r>
      <w:r w:rsidRPr="00256091">
        <w:rPr>
          <w:rFonts w:ascii="Times New Roman" w:hAnsi="Times New Roman" w:cs="Times New Roman"/>
          <w:color w:val="000000"/>
          <w:sz w:val="28"/>
          <w:szCs w:val="28"/>
        </w:rPr>
        <w:t>)</w:t>
      </w:r>
      <w:r w:rsidR="005B70CD" w:rsidRPr="00256091">
        <w:rPr>
          <w:rFonts w:ascii="Times New Roman" w:hAnsi="Times New Roman" w:cs="Times New Roman"/>
          <w:color w:val="000000"/>
          <w:sz w:val="28"/>
          <w:szCs w:val="28"/>
        </w:rPr>
        <w:t xml:space="preserve"> (вкладыш официальной информации стр. 16-20),</w:t>
      </w:r>
      <w:r w:rsidR="0044141C" w:rsidRPr="00256091">
        <w:rPr>
          <w:rFonts w:ascii="Times New Roman" w:hAnsi="Times New Roman" w:cs="Times New Roman"/>
          <w:color w:val="000000"/>
          <w:sz w:val="28"/>
          <w:szCs w:val="28"/>
        </w:rPr>
        <w:t xml:space="preserve"> </w:t>
      </w:r>
      <w:r w:rsidR="005B70CD" w:rsidRPr="00256091">
        <w:rPr>
          <w:rFonts w:ascii="Times New Roman" w:hAnsi="Times New Roman" w:cs="Times New Roman"/>
          <w:color w:val="000000"/>
          <w:spacing w:val="-2"/>
          <w:sz w:val="28"/>
          <w:szCs w:val="28"/>
        </w:rPr>
        <w:t xml:space="preserve">выпуск от </w:t>
      </w:r>
      <w:r w:rsidR="0044141C" w:rsidRPr="00256091">
        <w:rPr>
          <w:rFonts w:ascii="Times New Roman" w:hAnsi="Times New Roman" w:cs="Times New Roman"/>
          <w:color w:val="000000"/>
          <w:sz w:val="28"/>
          <w:szCs w:val="28"/>
        </w:rPr>
        <w:t>19.05.2016 № 19</w:t>
      </w:r>
      <w:r w:rsidR="00506D6D">
        <w:rPr>
          <w:rFonts w:ascii="Times New Roman" w:hAnsi="Times New Roman" w:cs="Times New Roman"/>
          <w:color w:val="000000"/>
          <w:sz w:val="28"/>
          <w:szCs w:val="28"/>
        </w:rPr>
        <w:t xml:space="preserve"> </w:t>
      </w:r>
      <w:r w:rsidR="0044141C" w:rsidRPr="00256091">
        <w:rPr>
          <w:rFonts w:ascii="Times New Roman" w:hAnsi="Times New Roman" w:cs="Times New Roman"/>
          <w:color w:val="000000"/>
          <w:sz w:val="28"/>
          <w:szCs w:val="28"/>
        </w:rPr>
        <w:t>(3882)</w:t>
      </w:r>
      <w:r w:rsidR="005B70CD" w:rsidRPr="00256091">
        <w:rPr>
          <w:rFonts w:ascii="Times New Roman" w:hAnsi="Times New Roman" w:cs="Times New Roman"/>
          <w:color w:val="000000"/>
          <w:sz w:val="28"/>
          <w:szCs w:val="28"/>
        </w:rPr>
        <w:t xml:space="preserve"> (вкладыш официальной информации стр. 23-24),</w:t>
      </w:r>
      <w:r w:rsidR="00DF7C0B" w:rsidRPr="00256091">
        <w:rPr>
          <w:rFonts w:ascii="Times New Roman" w:hAnsi="Times New Roman" w:cs="Times New Roman"/>
          <w:color w:val="000000"/>
          <w:sz w:val="28"/>
          <w:szCs w:val="28"/>
        </w:rPr>
        <w:t xml:space="preserve"> </w:t>
      </w:r>
      <w:r w:rsidR="005B70CD" w:rsidRPr="00256091">
        <w:rPr>
          <w:rFonts w:ascii="Times New Roman" w:hAnsi="Times New Roman" w:cs="Times New Roman"/>
          <w:color w:val="000000"/>
          <w:spacing w:val="-2"/>
          <w:sz w:val="28"/>
          <w:szCs w:val="28"/>
        </w:rPr>
        <w:t>выпуск от</w:t>
      </w:r>
      <w:r w:rsidR="00DF7C0B" w:rsidRPr="00256091">
        <w:rPr>
          <w:rFonts w:ascii="Times New Roman" w:hAnsi="Times New Roman" w:cs="Times New Roman"/>
          <w:color w:val="000000"/>
          <w:spacing w:val="-2"/>
          <w:sz w:val="28"/>
          <w:szCs w:val="28"/>
        </w:rPr>
        <w:t xml:space="preserve"> 26</w:t>
      </w:r>
      <w:r w:rsidR="00DF7C0B" w:rsidRPr="00256091">
        <w:rPr>
          <w:rFonts w:ascii="Times New Roman" w:hAnsi="Times New Roman" w:cs="Times New Roman"/>
          <w:color w:val="000000"/>
          <w:sz w:val="28"/>
          <w:szCs w:val="28"/>
        </w:rPr>
        <w:t>.05.2016 № 20</w:t>
      </w:r>
      <w:r w:rsidR="003C1BE3">
        <w:rPr>
          <w:rFonts w:ascii="Times New Roman" w:hAnsi="Times New Roman" w:cs="Times New Roman"/>
          <w:color w:val="000000"/>
          <w:sz w:val="28"/>
          <w:szCs w:val="28"/>
        </w:rPr>
        <w:t xml:space="preserve"> </w:t>
      </w:r>
      <w:r w:rsidR="00DF7C0B" w:rsidRPr="00256091">
        <w:rPr>
          <w:rFonts w:ascii="Times New Roman" w:hAnsi="Times New Roman" w:cs="Times New Roman"/>
          <w:color w:val="000000"/>
          <w:sz w:val="28"/>
          <w:szCs w:val="28"/>
        </w:rPr>
        <w:t>(3883)</w:t>
      </w:r>
      <w:r w:rsidR="005B70CD" w:rsidRPr="00256091">
        <w:rPr>
          <w:rFonts w:ascii="Times New Roman" w:hAnsi="Times New Roman" w:cs="Times New Roman"/>
          <w:color w:val="000000"/>
          <w:sz w:val="28"/>
          <w:szCs w:val="28"/>
        </w:rPr>
        <w:t xml:space="preserve"> (</w:t>
      </w:r>
      <w:r w:rsidR="00DF7C0B" w:rsidRPr="00256091">
        <w:rPr>
          <w:rFonts w:ascii="Times New Roman" w:hAnsi="Times New Roman" w:cs="Times New Roman"/>
          <w:color w:val="000000"/>
          <w:sz w:val="28"/>
          <w:szCs w:val="28"/>
        </w:rPr>
        <w:t>вкладыш официальной информации стр. 5-6)</w:t>
      </w:r>
      <w:r w:rsidR="00945E62" w:rsidRPr="00256091">
        <w:rPr>
          <w:rFonts w:ascii="Times New Roman" w:hAnsi="Times New Roman" w:cs="Times New Roman"/>
          <w:color w:val="000000"/>
          <w:sz w:val="28"/>
          <w:szCs w:val="28"/>
        </w:rPr>
        <w:t xml:space="preserve">, выпуск от </w:t>
      </w:r>
      <w:r w:rsidR="005A3842" w:rsidRPr="00256091">
        <w:rPr>
          <w:rFonts w:ascii="Times New Roman" w:hAnsi="Times New Roman" w:cs="Times New Roman"/>
          <w:color w:val="000000"/>
          <w:sz w:val="28"/>
          <w:szCs w:val="28"/>
        </w:rPr>
        <w:t>30.06.2016 №25 (3888) (вкладыш официальной информации</w:t>
      </w:r>
      <w:r w:rsidR="005A3842">
        <w:rPr>
          <w:rFonts w:ascii="Times New Roman" w:hAnsi="Times New Roman" w:cs="Times New Roman"/>
          <w:color w:val="000000"/>
          <w:sz w:val="28"/>
          <w:szCs w:val="28"/>
        </w:rPr>
        <w:t xml:space="preserve"> стр.20)</w:t>
      </w:r>
      <w:r w:rsidR="003C1BE3">
        <w:rPr>
          <w:rFonts w:ascii="Times New Roman" w:hAnsi="Times New Roman" w:cs="Times New Roman"/>
          <w:color w:val="000000"/>
          <w:sz w:val="28"/>
          <w:szCs w:val="28"/>
        </w:rPr>
        <w:t>, выпуск от 13.10.2016 №40 (3903)</w:t>
      </w:r>
      <w:r w:rsidR="003C1BE3" w:rsidRPr="003C1BE3">
        <w:rPr>
          <w:rFonts w:ascii="Times New Roman" w:hAnsi="Times New Roman" w:cs="Times New Roman"/>
          <w:color w:val="000000"/>
          <w:sz w:val="28"/>
          <w:szCs w:val="28"/>
        </w:rPr>
        <w:t xml:space="preserve"> </w:t>
      </w:r>
      <w:r w:rsidR="003C1BE3" w:rsidRPr="00256091">
        <w:rPr>
          <w:rFonts w:ascii="Times New Roman" w:hAnsi="Times New Roman" w:cs="Times New Roman"/>
          <w:color w:val="000000"/>
          <w:sz w:val="28"/>
          <w:szCs w:val="28"/>
        </w:rPr>
        <w:t xml:space="preserve">(вкладыш официальной информации стр. </w:t>
      </w:r>
      <w:r w:rsidR="003C1BE3">
        <w:rPr>
          <w:rFonts w:ascii="Times New Roman" w:hAnsi="Times New Roman" w:cs="Times New Roman"/>
          <w:color w:val="000000"/>
          <w:sz w:val="28"/>
          <w:szCs w:val="28"/>
        </w:rPr>
        <w:t>16</w:t>
      </w:r>
      <w:r w:rsidR="003C1BE3" w:rsidRPr="00256091">
        <w:rPr>
          <w:rFonts w:ascii="Times New Roman" w:hAnsi="Times New Roman" w:cs="Times New Roman"/>
          <w:color w:val="000000"/>
          <w:sz w:val="28"/>
          <w:szCs w:val="28"/>
        </w:rPr>
        <w:t>-</w:t>
      </w:r>
      <w:r w:rsidR="003C1BE3">
        <w:rPr>
          <w:rFonts w:ascii="Times New Roman" w:hAnsi="Times New Roman" w:cs="Times New Roman"/>
          <w:color w:val="000000"/>
          <w:sz w:val="28"/>
          <w:szCs w:val="28"/>
        </w:rPr>
        <w:t>18</w:t>
      </w:r>
      <w:r w:rsidR="003C1BE3" w:rsidRPr="00256091">
        <w:rPr>
          <w:rFonts w:ascii="Times New Roman" w:hAnsi="Times New Roman" w:cs="Times New Roman"/>
          <w:color w:val="000000"/>
          <w:sz w:val="28"/>
          <w:szCs w:val="28"/>
        </w:rPr>
        <w:t>)</w:t>
      </w:r>
      <w:r w:rsidR="00001E07">
        <w:rPr>
          <w:rFonts w:ascii="Times New Roman" w:hAnsi="Times New Roman" w:cs="Times New Roman"/>
          <w:color w:val="000000"/>
          <w:sz w:val="28"/>
          <w:szCs w:val="28"/>
        </w:rPr>
        <w:t>, выпуск от 08.12.2016 №48 (3911)</w:t>
      </w:r>
      <w:r w:rsidR="00001E07" w:rsidRPr="003C1BE3">
        <w:rPr>
          <w:rFonts w:ascii="Times New Roman" w:hAnsi="Times New Roman" w:cs="Times New Roman"/>
          <w:color w:val="000000"/>
          <w:sz w:val="28"/>
          <w:szCs w:val="28"/>
        </w:rPr>
        <w:t xml:space="preserve"> </w:t>
      </w:r>
      <w:r w:rsidR="00001E07" w:rsidRPr="00256091">
        <w:rPr>
          <w:rFonts w:ascii="Times New Roman" w:hAnsi="Times New Roman" w:cs="Times New Roman"/>
          <w:color w:val="000000"/>
          <w:sz w:val="28"/>
          <w:szCs w:val="28"/>
        </w:rPr>
        <w:t xml:space="preserve">(вкладыш официальной информации стр. </w:t>
      </w:r>
      <w:r w:rsidR="00001E07">
        <w:rPr>
          <w:rFonts w:ascii="Times New Roman" w:hAnsi="Times New Roman" w:cs="Times New Roman"/>
          <w:color w:val="000000"/>
          <w:sz w:val="28"/>
          <w:szCs w:val="28"/>
        </w:rPr>
        <w:t>2</w:t>
      </w:r>
      <w:r w:rsidR="00001E07" w:rsidRPr="00256091">
        <w:rPr>
          <w:rFonts w:ascii="Times New Roman" w:hAnsi="Times New Roman" w:cs="Times New Roman"/>
          <w:color w:val="000000"/>
          <w:sz w:val="28"/>
          <w:szCs w:val="28"/>
        </w:rPr>
        <w:t>-</w:t>
      </w:r>
      <w:r w:rsidR="00001E07">
        <w:rPr>
          <w:rFonts w:ascii="Times New Roman" w:hAnsi="Times New Roman" w:cs="Times New Roman"/>
          <w:color w:val="000000"/>
          <w:sz w:val="28"/>
          <w:szCs w:val="28"/>
        </w:rPr>
        <w:t>4</w:t>
      </w:r>
      <w:r w:rsidR="00001E07" w:rsidRPr="00256091">
        <w:rPr>
          <w:rFonts w:ascii="Times New Roman" w:hAnsi="Times New Roman" w:cs="Times New Roman"/>
          <w:color w:val="000000"/>
          <w:sz w:val="28"/>
          <w:szCs w:val="28"/>
        </w:rPr>
        <w:t>)</w:t>
      </w:r>
      <w:r w:rsidR="00001E07">
        <w:rPr>
          <w:rFonts w:ascii="Times New Roman" w:hAnsi="Times New Roman" w:cs="Times New Roman"/>
          <w:color w:val="000000"/>
          <w:sz w:val="28"/>
          <w:szCs w:val="28"/>
        </w:rPr>
        <w:t>,</w:t>
      </w:r>
      <w:r w:rsidR="00001E07" w:rsidRPr="00C95648">
        <w:rPr>
          <w:rFonts w:ascii="Times New Roman" w:hAnsi="Times New Roman" w:cs="Times New Roman"/>
          <w:color w:val="000000"/>
          <w:sz w:val="28"/>
          <w:szCs w:val="28"/>
        </w:rPr>
        <w:t xml:space="preserve"> </w:t>
      </w:r>
      <w:r w:rsidR="00DF7C0B" w:rsidRPr="00C95648">
        <w:rPr>
          <w:rFonts w:ascii="Times New Roman" w:hAnsi="Times New Roman" w:cs="Times New Roman"/>
          <w:color w:val="000000"/>
          <w:sz w:val="28"/>
          <w:szCs w:val="28"/>
        </w:rPr>
        <w:t xml:space="preserve"> </w:t>
      </w:r>
      <w:r w:rsidRPr="00C95648">
        <w:rPr>
          <w:rFonts w:ascii="Times New Roman" w:hAnsi="Times New Roman" w:cs="Times New Roman"/>
          <w:color w:val="000000"/>
          <w:sz w:val="28"/>
          <w:szCs w:val="28"/>
        </w:rPr>
        <w:t>следующие изменения:</w:t>
      </w:r>
      <w:r w:rsidRPr="00C95648">
        <w:rPr>
          <w:rFonts w:ascii="Times New Roman" w:hAnsi="Times New Roman" w:cs="Times New Roman"/>
          <w:color w:val="000000"/>
          <w:spacing w:val="-2"/>
          <w:sz w:val="28"/>
          <w:szCs w:val="28"/>
        </w:rPr>
        <w:t xml:space="preserve"> </w:t>
      </w:r>
    </w:p>
    <w:p w:rsidR="000B6855" w:rsidRPr="00B9540D" w:rsidRDefault="008016A5" w:rsidP="004E07C2">
      <w:pPr>
        <w:pStyle w:val="a3"/>
        <w:tabs>
          <w:tab w:val="left" w:pos="709"/>
        </w:tabs>
        <w:spacing w:after="0"/>
        <w:ind w:firstLine="709"/>
        <w:jc w:val="both"/>
        <w:rPr>
          <w:color w:val="000000"/>
          <w:sz w:val="28"/>
          <w:szCs w:val="28"/>
        </w:rPr>
      </w:pPr>
      <w:r w:rsidRPr="00C95648">
        <w:rPr>
          <w:color w:val="000000"/>
          <w:sz w:val="28"/>
          <w:szCs w:val="28"/>
        </w:rPr>
        <w:t>1.1</w:t>
      </w:r>
      <w:r w:rsidR="00902699" w:rsidRPr="00C95648">
        <w:rPr>
          <w:color w:val="000000"/>
          <w:sz w:val="28"/>
          <w:szCs w:val="28"/>
        </w:rPr>
        <w:t xml:space="preserve"> </w:t>
      </w:r>
      <w:r w:rsidR="006B09FA">
        <w:rPr>
          <w:color w:val="000000"/>
          <w:sz w:val="28"/>
          <w:szCs w:val="28"/>
        </w:rPr>
        <w:t>Пункт 8</w:t>
      </w:r>
      <w:r w:rsidR="008E4BF6" w:rsidRPr="00C95648">
        <w:rPr>
          <w:color w:val="000000"/>
          <w:sz w:val="28"/>
          <w:szCs w:val="28"/>
        </w:rPr>
        <w:t xml:space="preserve"> </w:t>
      </w:r>
      <w:r w:rsidR="004C1B2F" w:rsidRPr="00C95648">
        <w:rPr>
          <w:color w:val="000000"/>
          <w:sz w:val="28"/>
          <w:szCs w:val="28"/>
        </w:rPr>
        <w:t>раздел</w:t>
      </w:r>
      <w:r w:rsidR="008E4BF6" w:rsidRPr="00C95648">
        <w:rPr>
          <w:color w:val="000000"/>
          <w:sz w:val="28"/>
          <w:szCs w:val="28"/>
        </w:rPr>
        <w:t>а</w:t>
      </w:r>
      <w:r w:rsidR="004C1B2F" w:rsidRPr="00C95648">
        <w:rPr>
          <w:color w:val="000000"/>
          <w:sz w:val="28"/>
          <w:szCs w:val="28"/>
        </w:rPr>
        <w:t xml:space="preserve"> 1 «</w:t>
      </w:r>
      <w:r w:rsidR="006A2A3C" w:rsidRPr="00C95648">
        <w:rPr>
          <w:color w:val="000000"/>
          <w:sz w:val="28"/>
          <w:szCs w:val="28"/>
        </w:rPr>
        <w:t>Паспорт муниципальной</w:t>
      </w:r>
      <w:r w:rsidR="006A2A3C">
        <w:rPr>
          <w:color w:val="000000"/>
          <w:sz w:val="28"/>
          <w:szCs w:val="28"/>
        </w:rPr>
        <w:t xml:space="preserve"> программы</w:t>
      </w:r>
      <w:r w:rsidR="004C1B2F" w:rsidRPr="006A2A3C">
        <w:rPr>
          <w:color w:val="000000"/>
          <w:sz w:val="28"/>
          <w:szCs w:val="28"/>
        </w:rPr>
        <w:t>»</w:t>
      </w:r>
      <w:r w:rsidR="006B09FA">
        <w:rPr>
          <w:color w:val="000000"/>
          <w:sz w:val="28"/>
          <w:szCs w:val="28"/>
        </w:rPr>
        <w:t xml:space="preserve"> изложить в следующей </w:t>
      </w:r>
      <w:r w:rsidR="006B09FA" w:rsidRPr="00B9540D">
        <w:rPr>
          <w:color w:val="000000"/>
          <w:sz w:val="28"/>
          <w:szCs w:val="28"/>
        </w:rPr>
        <w:t>редакции</w:t>
      </w:r>
      <w:r w:rsidR="004C1B2F" w:rsidRPr="00B9540D">
        <w:rPr>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8"/>
      </w:tblGrid>
      <w:tr w:rsidR="006B09FA" w:rsidRPr="006A2A3C" w:rsidTr="007D45C9">
        <w:tc>
          <w:tcPr>
            <w:tcW w:w="279" w:type="pct"/>
          </w:tcPr>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8.</w:t>
            </w:r>
          </w:p>
        </w:tc>
        <w:tc>
          <w:tcPr>
            <w:tcW w:w="1149" w:type="pct"/>
          </w:tcPr>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 xml:space="preserve">Объем и источники финансирования </w:t>
            </w:r>
            <w:r w:rsidRPr="009F11A7">
              <w:rPr>
                <w:rFonts w:ascii="Times New Roman" w:hAnsi="Times New Roman" w:cs="Times New Roman"/>
                <w:color w:val="000000"/>
              </w:rPr>
              <w:lastRenderedPageBreak/>
              <w:t>муниципальной программы</w:t>
            </w:r>
          </w:p>
        </w:tc>
        <w:tc>
          <w:tcPr>
            <w:tcW w:w="3572" w:type="pct"/>
          </w:tcPr>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lastRenderedPageBreak/>
              <w:t xml:space="preserve">  1. Общий объем финансирования муниципальной программы составляет </w:t>
            </w:r>
            <w:r w:rsidR="00CF41B1" w:rsidRPr="009F11A7">
              <w:rPr>
                <w:rFonts w:ascii="Times New Roman" w:hAnsi="Times New Roman" w:cs="Times New Roman"/>
                <w:color w:val="000000"/>
              </w:rPr>
              <w:t xml:space="preserve"> </w:t>
            </w:r>
            <w:r w:rsidR="009F11A7" w:rsidRPr="009F11A7">
              <w:rPr>
                <w:rFonts w:ascii="Times New Roman" w:hAnsi="Times New Roman" w:cs="Times New Roman"/>
                <w:color w:val="000000"/>
              </w:rPr>
              <w:t>28</w:t>
            </w:r>
            <w:r w:rsidR="004F06E6" w:rsidRPr="004F06E6">
              <w:rPr>
                <w:rFonts w:ascii="Times New Roman" w:hAnsi="Times New Roman" w:cs="Times New Roman"/>
                <w:color w:val="000000"/>
              </w:rPr>
              <w:t>4829</w:t>
            </w:r>
            <w:r w:rsidR="009F11A7" w:rsidRPr="009F11A7">
              <w:rPr>
                <w:rFonts w:ascii="Times New Roman" w:hAnsi="Times New Roman" w:cs="Times New Roman"/>
                <w:color w:val="000000"/>
              </w:rPr>
              <w:t>,677 тыс</w:t>
            </w:r>
            <w:r w:rsidRPr="009F11A7">
              <w:rPr>
                <w:rFonts w:ascii="Times New Roman" w:hAnsi="Times New Roman" w:cs="Times New Roman"/>
                <w:color w:val="000000"/>
              </w:rPr>
              <w:t>. руб., в том числе по годам:</w:t>
            </w:r>
          </w:p>
          <w:p w:rsidR="006B09FA" w:rsidRPr="00A0698A" w:rsidRDefault="006B09FA" w:rsidP="007D45C9">
            <w:pPr>
              <w:pStyle w:val="ConsPlusNormal"/>
              <w:jc w:val="both"/>
              <w:rPr>
                <w:rFonts w:ascii="Times New Roman" w:hAnsi="Times New Roman" w:cs="Times New Roman"/>
              </w:rPr>
            </w:pPr>
            <w:r w:rsidRPr="00A0698A">
              <w:rPr>
                <w:rFonts w:ascii="Times New Roman" w:hAnsi="Times New Roman" w:cs="Times New Roman"/>
              </w:rPr>
              <w:lastRenderedPageBreak/>
              <w:t xml:space="preserve">2016 -  </w:t>
            </w:r>
            <w:r w:rsidR="00B9540D" w:rsidRPr="00A0698A">
              <w:rPr>
                <w:rFonts w:ascii="Times New Roman" w:hAnsi="Times New Roman" w:cs="Times New Roman"/>
              </w:rPr>
              <w:t>4</w:t>
            </w:r>
            <w:r w:rsidR="004F06E6">
              <w:rPr>
                <w:rFonts w:ascii="Times New Roman" w:hAnsi="Times New Roman" w:cs="Times New Roman"/>
                <w:lang w:val="en-US"/>
              </w:rPr>
              <w:t>1804</w:t>
            </w:r>
            <w:r w:rsidR="00B9540D" w:rsidRPr="00A0698A">
              <w:rPr>
                <w:rFonts w:ascii="Times New Roman" w:hAnsi="Times New Roman" w:cs="Times New Roman"/>
              </w:rPr>
              <w:t xml:space="preserve">,557 </w:t>
            </w:r>
            <w:r w:rsidRPr="00A0698A">
              <w:rPr>
                <w:rFonts w:ascii="Times New Roman" w:hAnsi="Times New Roman" w:cs="Times New Roman"/>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 xml:space="preserve">61449,44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 xml:space="preserve">64347,46 </w:t>
            </w:r>
            <w:r w:rsidRPr="009F11A7">
              <w:rPr>
                <w:rFonts w:ascii="Times New Roman" w:hAnsi="Times New Roman" w:cs="Times New Roman"/>
                <w:color w:val="000000"/>
              </w:rPr>
              <w:t>тыс</w:t>
            </w:r>
            <w:r w:rsidR="00CF41B1" w:rsidRPr="009F11A7">
              <w:rPr>
                <w:rFonts w:ascii="Times New Roman" w:hAnsi="Times New Roman" w:cs="Times New Roman"/>
                <w:color w:val="000000"/>
              </w:rPr>
              <w:t xml:space="preserve">. </w:t>
            </w:r>
            <w:r w:rsidRPr="009F11A7">
              <w:rPr>
                <w:rFonts w:ascii="Times New Roman" w:hAnsi="Times New Roman" w:cs="Times New Roman"/>
                <w:color w:val="000000"/>
              </w:rPr>
              <w:t>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9F11A7" w:rsidRPr="009F11A7">
              <w:rPr>
                <w:rFonts w:ascii="Times New Roman" w:hAnsi="Times New Roman" w:cs="Times New Roman"/>
                <w:color w:val="000000"/>
              </w:rPr>
              <w:t xml:space="preserve">70499,79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2020 -  </w:t>
            </w:r>
            <w:r w:rsidR="00B9540D" w:rsidRPr="009F11A7">
              <w:rPr>
                <w:rFonts w:ascii="Times New Roman" w:hAnsi="Times New Roman" w:cs="Times New Roman"/>
                <w:color w:val="000000"/>
              </w:rPr>
              <w:t>46728,43</w:t>
            </w:r>
            <w:r w:rsidRPr="009F11A7">
              <w:rPr>
                <w:rFonts w:ascii="Times New Roman" w:hAnsi="Times New Roman" w:cs="Times New Roman"/>
                <w:color w:val="000000"/>
              </w:rPr>
              <w:t xml:space="preserve">тыс. руб.  </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     По подпрограммам:</w:t>
            </w:r>
          </w:p>
          <w:p w:rsidR="006B09FA" w:rsidRPr="009F11A7" w:rsidRDefault="006B09FA" w:rsidP="007D45C9">
            <w:pPr>
              <w:pStyle w:val="ConsPlusCell"/>
              <w:jc w:val="both"/>
              <w:rPr>
                <w:rFonts w:ascii="Times New Roman" w:hAnsi="Times New Roman" w:cs="Times New Roman"/>
                <w:color w:val="000000"/>
              </w:rPr>
            </w:pPr>
            <w:r w:rsidRPr="009F11A7">
              <w:rPr>
                <w:rFonts w:ascii="Times New Roman" w:hAnsi="Times New Roman" w:cs="Times New Roman"/>
                <w:color w:val="000000"/>
              </w:rPr>
              <w:t xml:space="preserve">1) «Энергосбережение и повышение энергетической эффективности на территории муниципального образования «город Саянск» на 2016-2020 годы» - </w:t>
            </w:r>
            <w:r w:rsidR="004F2082" w:rsidRPr="009F11A7">
              <w:rPr>
                <w:rFonts w:ascii="Times New Roman" w:hAnsi="Times New Roman" w:cs="Times New Roman"/>
                <w:color w:val="000000"/>
              </w:rPr>
              <w:t>154180,00</w:t>
            </w:r>
            <w:r w:rsidRPr="009F11A7">
              <w:rPr>
                <w:rFonts w:ascii="Times New Roman" w:hAnsi="Times New Roman" w:cs="Times New Roman"/>
                <w:color w:val="000000"/>
              </w:rPr>
              <w:t xml:space="preserve"> 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4F2082" w:rsidRPr="009F11A7">
              <w:rPr>
                <w:rFonts w:ascii="Times New Roman" w:hAnsi="Times New Roman" w:cs="Times New Roman"/>
                <w:color w:val="000000"/>
              </w:rPr>
              <w:t>17830,00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4F2082" w:rsidRPr="009F11A7">
              <w:rPr>
                <w:rFonts w:ascii="Times New Roman" w:hAnsi="Times New Roman" w:cs="Times New Roman"/>
                <w:color w:val="000000"/>
              </w:rPr>
              <w:t>34596,00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4F2082" w:rsidRPr="009F11A7">
              <w:rPr>
                <w:rFonts w:ascii="Times New Roman" w:hAnsi="Times New Roman" w:cs="Times New Roman"/>
                <w:color w:val="000000"/>
              </w:rPr>
              <w:t>35499,00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4F2082" w:rsidRPr="009F11A7">
              <w:rPr>
                <w:rFonts w:ascii="Times New Roman" w:hAnsi="Times New Roman" w:cs="Times New Roman"/>
                <w:color w:val="000000"/>
              </w:rPr>
              <w:t>43710,00</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w:t>
            </w:r>
            <w:r w:rsidR="00F92F65" w:rsidRPr="009F11A7">
              <w:rPr>
                <w:rFonts w:ascii="Times New Roman" w:hAnsi="Times New Roman" w:cs="Times New Roman"/>
                <w:color w:val="000000"/>
              </w:rPr>
              <w:t xml:space="preserve"> </w:t>
            </w:r>
            <w:r w:rsidRPr="009F11A7">
              <w:rPr>
                <w:rFonts w:ascii="Times New Roman" w:hAnsi="Times New Roman" w:cs="Times New Roman"/>
                <w:color w:val="000000"/>
              </w:rPr>
              <w:t xml:space="preserve"> 2020 -   </w:t>
            </w:r>
            <w:r w:rsidR="004F2082" w:rsidRPr="009F11A7">
              <w:rPr>
                <w:rFonts w:ascii="Times New Roman" w:hAnsi="Times New Roman" w:cs="Times New Roman"/>
                <w:color w:val="000000"/>
              </w:rPr>
              <w:t>22545,00</w:t>
            </w:r>
            <w:r w:rsidRPr="009F11A7">
              <w:rPr>
                <w:rFonts w:ascii="Times New Roman" w:hAnsi="Times New Roman" w:cs="Times New Roman"/>
                <w:color w:val="000000"/>
              </w:rPr>
              <w:t xml:space="preserve"> тыс. руб.  </w:t>
            </w:r>
          </w:p>
          <w:p w:rsidR="006B09FA" w:rsidRPr="009F11A7" w:rsidRDefault="006B09FA" w:rsidP="006835A0">
            <w:pPr>
              <w:pStyle w:val="ConsPlusTitlePage"/>
              <w:rPr>
                <w:rFonts w:ascii="Times New Roman" w:hAnsi="Times New Roman" w:cs="Times New Roman"/>
                <w:color w:val="000000"/>
              </w:rPr>
            </w:pPr>
            <w:r w:rsidRPr="009F11A7">
              <w:rPr>
                <w:rFonts w:ascii="Times New Roman" w:hAnsi="Times New Roman" w:cs="Times New Roman"/>
                <w:color w:val="000000"/>
              </w:rPr>
              <w:t xml:space="preserve">2)   «Санитарная очистка территории муниципального образования «город Саянск» на 2016-2020 годы»  - </w:t>
            </w:r>
            <w:r w:rsidR="009F11A7" w:rsidRPr="009F11A7">
              <w:rPr>
                <w:rFonts w:ascii="Times New Roman" w:hAnsi="Times New Roman" w:cs="Times New Roman"/>
                <w:color w:val="000000"/>
                <w:sz w:val="18"/>
                <w:szCs w:val="18"/>
              </w:rPr>
              <w:t>7747,3</w:t>
            </w:r>
            <w:r w:rsidR="006835A0" w:rsidRPr="009F11A7">
              <w:rPr>
                <w:rFonts w:ascii="Times New Roman" w:hAnsi="Times New Roman" w:cs="Times New Roman"/>
                <w:color w:val="000000"/>
              </w:rPr>
              <w:t xml:space="preserve"> </w:t>
            </w:r>
            <w:r w:rsidRPr="009F11A7">
              <w:rPr>
                <w:rFonts w:ascii="Times New Roman" w:hAnsi="Times New Roman" w:cs="Times New Roman"/>
                <w:color w:val="000000"/>
              </w:rPr>
              <w:t>тыс. руб., в том числе по годам:</w:t>
            </w:r>
          </w:p>
          <w:p w:rsidR="006B09FA" w:rsidRPr="009F11A7" w:rsidRDefault="006835A0" w:rsidP="006835A0">
            <w:pPr>
              <w:pStyle w:val="ConsPlusTitlePage"/>
              <w:tabs>
                <w:tab w:val="left" w:pos="357"/>
                <w:tab w:val="left" w:pos="1812"/>
                <w:tab w:val="left" w:pos="2397"/>
              </w:tabs>
              <w:rPr>
                <w:rFonts w:ascii="Times New Roman" w:hAnsi="Times New Roman" w:cs="Times New Roman"/>
                <w:color w:val="000000"/>
              </w:rPr>
            </w:pPr>
            <w:r w:rsidRPr="009F11A7">
              <w:rPr>
                <w:rFonts w:ascii="Times New Roman" w:hAnsi="Times New Roman" w:cs="Times New Roman"/>
                <w:color w:val="000000"/>
              </w:rPr>
              <w:t xml:space="preserve">              </w:t>
            </w:r>
            <w:r w:rsidR="006B09FA" w:rsidRPr="009F11A7">
              <w:rPr>
                <w:rFonts w:ascii="Times New Roman" w:hAnsi="Times New Roman" w:cs="Times New Roman"/>
                <w:color w:val="000000"/>
              </w:rPr>
              <w:t xml:space="preserve">2016 -     </w:t>
            </w:r>
            <w:r w:rsidRPr="009F11A7">
              <w:rPr>
                <w:rFonts w:ascii="Times New Roman" w:hAnsi="Times New Roman" w:cs="Times New Roman"/>
                <w:color w:val="000000"/>
                <w:sz w:val="18"/>
                <w:szCs w:val="18"/>
              </w:rPr>
              <w:t xml:space="preserve">992,70 </w:t>
            </w:r>
            <w:r w:rsidR="006B09FA" w:rsidRPr="009F11A7">
              <w:rPr>
                <w:rFonts w:ascii="Times New Roman" w:hAnsi="Times New Roman" w:cs="Times New Roman"/>
                <w:color w:val="000000"/>
              </w:rPr>
              <w:t>тыс. руб.;</w:t>
            </w:r>
          </w:p>
          <w:p w:rsidR="006B09FA" w:rsidRPr="009F11A7" w:rsidRDefault="006835A0" w:rsidP="006835A0">
            <w:pPr>
              <w:pStyle w:val="ConsPlusTitlePage"/>
              <w:rPr>
                <w:rFonts w:ascii="Times New Roman" w:hAnsi="Times New Roman" w:cs="Times New Roman"/>
                <w:color w:val="000000"/>
              </w:rPr>
            </w:pPr>
            <w:r w:rsidRPr="009F11A7">
              <w:rPr>
                <w:rFonts w:ascii="Times New Roman" w:hAnsi="Times New Roman" w:cs="Times New Roman"/>
                <w:color w:val="000000"/>
              </w:rPr>
              <w:t xml:space="preserve">              </w:t>
            </w:r>
            <w:r w:rsidR="006B09FA" w:rsidRPr="009F11A7">
              <w:rPr>
                <w:rFonts w:ascii="Times New Roman" w:hAnsi="Times New Roman" w:cs="Times New Roman"/>
                <w:color w:val="000000"/>
              </w:rPr>
              <w:t xml:space="preserve">2017 -     </w:t>
            </w:r>
            <w:r w:rsidR="00B9540D" w:rsidRPr="009F11A7">
              <w:rPr>
                <w:rFonts w:ascii="Times New Roman" w:hAnsi="Times New Roman" w:cs="Times New Roman"/>
                <w:color w:val="000000"/>
                <w:sz w:val="18"/>
                <w:szCs w:val="18"/>
              </w:rPr>
              <w:t>3530,5</w:t>
            </w:r>
            <w:r w:rsidRPr="009F11A7">
              <w:rPr>
                <w:rFonts w:ascii="Times New Roman" w:hAnsi="Times New Roman" w:cs="Times New Roman"/>
                <w:color w:val="000000"/>
                <w:sz w:val="18"/>
                <w:szCs w:val="18"/>
              </w:rPr>
              <w:t xml:space="preserve"> </w:t>
            </w:r>
            <w:r w:rsidR="006B09FA"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982,3</w:t>
            </w:r>
            <w:r w:rsidRPr="009F11A7">
              <w:rPr>
                <w:rFonts w:ascii="Times New Roman" w:hAnsi="Times New Roman" w:cs="Times New Roman"/>
                <w:color w:val="000000"/>
              </w:rPr>
              <w:t xml:space="preserve">  тыс. руб.;</w:t>
            </w:r>
          </w:p>
          <w:p w:rsidR="00B25EA6" w:rsidRPr="009F11A7" w:rsidRDefault="00B25EA6"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w:t>
            </w:r>
            <w:r w:rsidR="009F11A7" w:rsidRPr="009F11A7">
              <w:rPr>
                <w:rFonts w:ascii="Times New Roman" w:hAnsi="Times New Roman" w:cs="Times New Roman"/>
                <w:color w:val="000000"/>
              </w:rPr>
              <w:t>921,8</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w:t>
            </w:r>
            <w:r w:rsidR="00F92F65" w:rsidRPr="009F11A7">
              <w:rPr>
                <w:rFonts w:ascii="Times New Roman" w:hAnsi="Times New Roman" w:cs="Times New Roman"/>
                <w:color w:val="000000"/>
              </w:rPr>
              <w:t>1320</w:t>
            </w:r>
            <w:r w:rsidRPr="009F11A7">
              <w:rPr>
                <w:rFonts w:ascii="Times New Roman" w:hAnsi="Times New Roman" w:cs="Times New Roman"/>
                <w:color w:val="000000"/>
              </w:rPr>
              <w:t xml:space="preserve">,00  тыс. руб.  </w:t>
            </w:r>
          </w:p>
          <w:p w:rsidR="006B09FA" w:rsidRPr="009F11A7" w:rsidRDefault="006B09FA" w:rsidP="002F6DC3">
            <w:pPr>
              <w:pStyle w:val="ConsPlusCell"/>
              <w:jc w:val="both"/>
              <w:rPr>
                <w:rFonts w:ascii="Times New Roman" w:hAnsi="Times New Roman" w:cs="Times New Roman"/>
                <w:color w:val="000000"/>
              </w:rPr>
            </w:pPr>
            <w:r w:rsidRPr="009F11A7">
              <w:rPr>
                <w:rFonts w:ascii="Times New Roman" w:hAnsi="Times New Roman" w:cs="Times New Roman"/>
                <w:color w:val="000000"/>
              </w:rPr>
              <w:t xml:space="preserve">3) «Обеспечение реализации градостроительной деятельности муниципального образования «город Саянск» на 2016-2020 годы»-  </w:t>
            </w:r>
            <w:r w:rsidR="00B9540D" w:rsidRPr="009F11A7">
              <w:rPr>
                <w:rFonts w:ascii="Times New Roman" w:hAnsi="Times New Roman" w:cs="Times New Roman"/>
                <w:color w:val="000000"/>
              </w:rPr>
              <w:t>12</w:t>
            </w:r>
            <w:r w:rsidR="004F06E6" w:rsidRPr="004F06E6">
              <w:rPr>
                <w:rFonts w:ascii="Times New Roman" w:hAnsi="Times New Roman" w:cs="Times New Roman"/>
                <w:color w:val="000000"/>
              </w:rPr>
              <w:t>2902</w:t>
            </w:r>
            <w:r w:rsidR="00B9540D" w:rsidRPr="009F11A7">
              <w:rPr>
                <w:rFonts w:ascii="Times New Roman" w:hAnsi="Times New Roman" w:cs="Times New Roman"/>
                <w:color w:val="000000"/>
              </w:rPr>
              <w:t>,377</w:t>
            </w:r>
            <w:r w:rsidR="00B40A92" w:rsidRPr="009F11A7">
              <w:rPr>
                <w:rFonts w:ascii="Times New Roman" w:hAnsi="Times New Roman" w:cs="Times New Roman"/>
                <w:color w:val="000000"/>
              </w:rPr>
              <w:t xml:space="preserve"> </w:t>
            </w:r>
            <w:r w:rsidRPr="009F11A7">
              <w:rPr>
                <w:rFonts w:ascii="Times New Roman" w:hAnsi="Times New Roman" w:cs="Times New Roman"/>
                <w:color w:val="000000"/>
              </w:rPr>
              <w:t>тыс. руб., в том числе по годам:</w:t>
            </w:r>
          </w:p>
          <w:p w:rsidR="006B09FA" w:rsidRPr="00DE1B75" w:rsidRDefault="006B09FA" w:rsidP="007D45C9">
            <w:pPr>
              <w:pStyle w:val="ConsPlusNormal"/>
              <w:jc w:val="both"/>
              <w:rPr>
                <w:rFonts w:ascii="Times New Roman" w:hAnsi="Times New Roman" w:cs="Times New Roman"/>
              </w:rPr>
            </w:pPr>
            <w:r w:rsidRPr="00DE1B75">
              <w:rPr>
                <w:rFonts w:ascii="Times New Roman" w:hAnsi="Times New Roman" w:cs="Times New Roman"/>
              </w:rPr>
              <w:t xml:space="preserve">2016 -    </w:t>
            </w:r>
            <w:r w:rsidR="00DE1B75" w:rsidRPr="00DE1B75">
              <w:rPr>
                <w:rFonts w:ascii="Times New Roman" w:hAnsi="Times New Roman" w:cs="Times New Roman"/>
              </w:rPr>
              <w:t>2</w:t>
            </w:r>
            <w:r w:rsidR="004F06E6">
              <w:rPr>
                <w:rFonts w:ascii="Times New Roman" w:hAnsi="Times New Roman" w:cs="Times New Roman"/>
                <w:lang w:val="en-US"/>
              </w:rPr>
              <w:t>2981</w:t>
            </w:r>
            <w:r w:rsidR="00B9540D" w:rsidRPr="00DE1B75">
              <w:rPr>
                <w:rFonts w:ascii="Times New Roman" w:hAnsi="Times New Roman" w:cs="Times New Roman"/>
              </w:rPr>
              <w:t>,857</w:t>
            </w:r>
            <w:r w:rsidRPr="00DE1B75">
              <w:rPr>
                <w:rFonts w:ascii="Times New Roman" w:hAnsi="Times New Roman" w:cs="Times New Roman"/>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23322,94</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2018 -    2786</w:t>
            </w:r>
            <w:r w:rsidR="00B40A92" w:rsidRPr="009F11A7">
              <w:rPr>
                <w:rFonts w:ascii="Times New Roman" w:hAnsi="Times New Roman" w:cs="Times New Roman"/>
                <w:color w:val="000000"/>
              </w:rPr>
              <w:t>6</w:t>
            </w:r>
            <w:r w:rsidRPr="009F11A7">
              <w:rPr>
                <w:rFonts w:ascii="Times New Roman" w:hAnsi="Times New Roman" w:cs="Times New Roman"/>
                <w:color w:val="000000"/>
              </w:rPr>
              <w:t>,16 тыс. руб.;</w:t>
            </w:r>
          </w:p>
          <w:p w:rsidR="006B09FA" w:rsidRPr="009F11A7" w:rsidRDefault="006B09FA" w:rsidP="007D45C9">
            <w:pPr>
              <w:pStyle w:val="ConsPlusNormal"/>
              <w:ind w:firstLine="0"/>
              <w:jc w:val="both"/>
              <w:rPr>
                <w:rFonts w:ascii="Times New Roman" w:hAnsi="Times New Roman" w:cs="Times New Roman"/>
                <w:color w:val="000000"/>
              </w:rPr>
            </w:pPr>
            <w:r w:rsidRPr="009F11A7">
              <w:rPr>
                <w:rFonts w:ascii="Times New Roman" w:hAnsi="Times New Roman" w:cs="Times New Roman"/>
                <w:color w:val="000000"/>
              </w:rPr>
              <w:t xml:space="preserve">               2019 -    2586</w:t>
            </w:r>
            <w:r w:rsidR="00B40A92" w:rsidRPr="009F11A7">
              <w:rPr>
                <w:rFonts w:ascii="Times New Roman" w:hAnsi="Times New Roman" w:cs="Times New Roman"/>
                <w:color w:val="000000"/>
              </w:rPr>
              <w:t>7</w:t>
            </w:r>
            <w:r w:rsidRPr="009F11A7">
              <w:rPr>
                <w:rFonts w:ascii="Times New Roman" w:hAnsi="Times New Roman" w:cs="Times New Roman"/>
                <w:color w:val="000000"/>
              </w:rPr>
              <w:t>,99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2286</w:t>
            </w:r>
            <w:r w:rsidR="00B40A92" w:rsidRPr="009F11A7">
              <w:rPr>
                <w:rFonts w:ascii="Times New Roman" w:hAnsi="Times New Roman" w:cs="Times New Roman"/>
                <w:color w:val="000000"/>
              </w:rPr>
              <w:t>3</w:t>
            </w:r>
            <w:r w:rsidRPr="009F11A7">
              <w:rPr>
                <w:rFonts w:ascii="Times New Roman" w:hAnsi="Times New Roman" w:cs="Times New Roman"/>
                <w:color w:val="000000"/>
              </w:rPr>
              <w:t xml:space="preserve">,43 тыс. руб.  </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 По источникам финансирования:</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за счет бюджета городского округа муниципального образования «город Саянск» </w:t>
            </w:r>
            <w:r w:rsidR="00DC3A5D" w:rsidRPr="009F11A7">
              <w:rPr>
                <w:rFonts w:ascii="Times New Roman" w:hAnsi="Times New Roman" w:cs="Times New Roman"/>
                <w:color w:val="000000"/>
              </w:rPr>
              <w:t>-</w:t>
            </w:r>
            <w:r w:rsidR="00B9540D" w:rsidRPr="009F11A7">
              <w:rPr>
                <w:rFonts w:ascii="Times New Roman" w:hAnsi="Times New Roman" w:cs="Times New Roman"/>
                <w:color w:val="000000"/>
              </w:rPr>
              <w:t>1</w:t>
            </w:r>
            <w:r w:rsidR="00DE1B75">
              <w:rPr>
                <w:rFonts w:ascii="Times New Roman" w:hAnsi="Times New Roman" w:cs="Times New Roman"/>
                <w:color w:val="000000"/>
              </w:rPr>
              <w:t>2</w:t>
            </w:r>
            <w:r w:rsidR="004F06E6" w:rsidRPr="004F06E6">
              <w:rPr>
                <w:rFonts w:ascii="Times New Roman" w:hAnsi="Times New Roman" w:cs="Times New Roman"/>
                <w:color w:val="000000"/>
              </w:rPr>
              <w:t>6471</w:t>
            </w:r>
            <w:r w:rsidR="00B9540D" w:rsidRPr="009F11A7">
              <w:rPr>
                <w:rFonts w:ascii="Times New Roman" w:hAnsi="Times New Roman" w:cs="Times New Roman"/>
                <w:color w:val="000000"/>
              </w:rPr>
              <w:t>,52</w:t>
            </w:r>
            <w:r w:rsidRPr="009F11A7">
              <w:rPr>
                <w:rFonts w:ascii="Times New Roman" w:hAnsi="Times New Roman" w:cs="Times New Roman"/>
                <w:color w:val="000000"/>
              </w:rPr>
              <w:t xml:space="preserve"> тыс. руб., в том числе по годам:</w:t>
            </w:r>
          </w:p>
          <w:p w:rsidR="006B09FA" w:rsidRPr="00C56425" w:rsidRDefault="006B09FA" w:rsidP="007D45C9">
            <w:pPr>
              <w:pStyle w:val="ConsPlusNormal"/>
              <w:jc w:val="both"/>
              <w:rPr>
                <w:rFonts w:ascii="Times New Roman" w:hAnsi="Times New Roman" w:cs="Times New Roman"/>
              </w:rPr>
            </w:pPr>
            <w:r w:rsidRPr="00C56425">
              <w:rPr>
                <w:rFonts w:ascii="Times New Roman" w:hAnsi="Times New Roman" w:cs="Times New Roman"/>
              </w:rPr>
              <w:t>2016</w:t>
            </w:r>
            <w:r w:rsidR="006835A0" w:rsidRPr="00C56425">
              <w:rPr>
                <w:rFonts w:ascii="Times New Roman" w:hAnsi="Times New Roman" w:cs="Times New Roman"/>
              </w:rPr>
              <w:t xml:space="preserve"> -     1</w:t>
            </w:r>
            <w:r w:rsidR="004F06E6">
              <w:rPr>
                <w:rFonts w:ascii="Times New Roman" w:hAnsi="Times New Roman" w:cs="Times New Roman"/>
                <w:lang w:val="en-US"/>
              </w:rPr>
              <w:t>3781</w:t>
            </w:r>
            <w:r w:rsidR="006835A0" w:rsidRPr="00C56425">
              <w:rPr>
                <w:rFonts w:ascii="Times New Roman" w:hAnsi="Times New Roman" w:cs="Times New Roman"/>
              </w:rPr>
              <w:t xml:space="preserve">,00 </w:t>
            </w:r>
            <w:r w:rsidRPr="00C56425">
              <w:rPr>
                <w:rFonts w:ascii="Times New Roman" w:hAnsi="Times New Roman" w:cs="Times New Roman"/>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27203,94</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32815,16</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B9540D" w:rsidRPr="009F11A7">
              <w:rPr>
                <w:rFonts w:ascii="Times New Roman" w:hAnsi="Times New Roman" w:cs="Times New Roman"/>
                <w:color w:val="000000"/>
              </w:rPr>
              <w:t>27619,99</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25</w:t>
            </w:r>
            <w:r w:rsidR="00B9540D" w:rsidRPr="009F11A7">
              <w:rPr>
                <w:rFonts w:ascii="Times New Roman" w:hAnsi="Times New Roman" w:cs="Times New Roman"/>
                <w:color w:val="000000"/>
              </w:rPr>
              <w:t>051</w:t>
            </w:r>
            <w:r w:rsidRPr="009F11A7">
              <w:rPr>
                <w:rFonts w:ascii="Times New Roman" w:hAnsi="Times New Roman" w:cs="Times New Roman"/>
                <w:color w:val="000000"/>
              </w:rPr>
              <w:t xml:space="preserve">,43  тыс. руб.  </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за счет областного бюджета </w:t>
            </w:r>
            <w:r w:rsidR="009F11A7" w:rsidRPr="009F11A7">
              <w:rPr>
                <w:rFonts w:ascii="Times New Roman" w:hAnsi="Times New Roman" w:cs="Times New Roman"/>
                <w:color w:val="000000"/>
              </w:rPr>
              <w:t>5</w:t>
            </w:r>
            <w:r w:rsidR="004F06E6" w:rsidRPr="004F06E6">
              <w:rPr>
                <w:rFonts w:ascii="Times New Roman" w:hAnsi="Times New Roman" w:cs="Times New Roman"/>
                <w:color w:val="000000"/>
              </w:rPr>
              <w:t>7109</w:t>
            </w:r>
            <w:r w:rsidR="009F11A7" w:rsidRPr="009F11A7">
              <w:rPr>
                <w:rFonts w:ascii="Times New Roman" w:hAnsi="Times New Roman" w:cs="Times New Roman"/>
                <w:color w:val="000000"/>
              </w:rPr>
              <w:t>,157</w:t>
            </w:r>
            <w:r w:rsidRPr="009F11A7">
              <w:rPr>
                <w:rFonts w:ascii="Times New Roman" w:hAnsi="Times New Roman" w:cs="Times New Roman"/>
                <w:color w:val="000000"/>
              </w:rPr>
              <w:t>тыс. руб., в том числе по годам:</w:t>
            </w:r>
          </w:p>
          <w:p w:rsidR="006B09FA" w:rsidRPr="00C56425" w:rsidRDefault="006B09FA" w:rsidP="007D45C9">
            <w:pPr>
              <w:pStyle w:val="ConsPlusNormal"/>
              <w:jc w:val="both"/>
              <w:rPr>
                <w:rFonts w:ascii="Times New Roman" w:hAnsi="Times New Roman" w:cs="Times New Roman"/>
              </w:rPr>
            </w:pPr>
            <w:r w:rsidRPr="00C56425">
              <w:rPr>
                <w:rFonts w:ascii="Times New Roman" w:hAnsi="Times New Roman" w:cs="Times New Roman"/>
              </w:rPr>
              <w:t xml:space="preserve">2016 -     </w:t>
            </w:r>
            <w:r w:rsidR="004F06E6">
              <w:rPr>
                <w:rFonts w:ascii="Times New Roman" w:hAnsi="Times New Roman" w:cs="Times New Roman"/>
                <w:lang w:val="en-US"/>
              </w:rPr>
              <w:t>9229</w:t>
            </w:r>
            <w:r w:rsidR="00B9540D" w:rsidRPr="00C56425">
              <w:rPr>
                <w:rFonts w:ascii="Times New Roman" w:hAnsi="Times New Roman" w:cs="Times New Roman"/>
              </w:rPr>
              <w:t>,557</w:t>
            </w:r>
            <w:r w:rsidRPr="00C56425">
              <w:rPr>
                <w:rFonts w:ascii="Times New Roman" w:hAnsi="Times New Roman" w:cs="Times New Roman"/>
              </w:rPr>
              <w:t xml:space="preserve"> тыс. руб.;</w:t>
            </w:r>
          </w:p>
          <w:p w:rsidR="006B09FA" w:rsidRPr="00C56425" w:rsidRDefault="006B09FA" w:rsidP="007D45C9">
            <w:pPr>
              <w:pStyle w:val="ConsPlusNormal"/>
              <w:jc w:val="both"/>
              <w:rPr>
                <w:rFonts w:ascii="Times New Roman" w:hAnsi="Times New Roman" w:cs="Times New Roman"/>
              </w:rPr>
            </w:pPr>
            <w:r w:rsidRPr="00C56425">
              <w:rPr>
                <w:rFonts w:ascii="Times New Roman" w:hAnsi="Times New Roman" w:cs="Times New Roman"/>
              </w:rPr>
              <w:t xml:space="preserve">2017 -     </w:t>
            </w:r>
            <w:r w:rsidR="00B9540D" w:rsidRPr="00C56425">
              <w:rPr>
                <w:rFonts w:ascii="Times New Roman" w:hAnsi="Times New Roman" w:cs="Times New Roman"/>
              </w:rPr>
              <w:t>14810,5</w:t>
            </w:r>
            <w:r w:rsidRPr="00C56425">
              <w:rPr>
                <w:rFonts w:ascii="Times New Roman" w:hAnsi="Times New Roman" w:cs="Times New Roman"/>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12262,3</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9F11A7" w:rsidRPr="009F11A7">
              <w:rPr>
                <w:rFonts w:ascii="Times New Roman" w:hAnsi="Times New Roman" w:cs="Times New Roman"/>
                <w:color w:val="000000"/>
              </w:rPr>
              <w:t>20106,8</w:t>
            </w:r>
            <w:r w:rsidRPr="009F11A7">
              <w:rPr>
                <w:rFonts w:ascii="Times New Roman" w:hAnsi="Times New Roman" w:cs="Times New Roman"/>
                <w:color w:val="000000"/>
              </w:rPr>
              <w:t>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700,00 тыс. руб.  </w:t>
            </w:r>
          </w:p>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 xml:space="preserve">- за счет других источников –  </w:t>
            </w:r>
            <w:r w:rsidR="00B9540D" w:rsidRPr="009F11A7">
              <w:rPr>
                <w:rFonts w:ascii="Times New Roman" w:hAnsi="Times New Roman" w:cs="Times New Roman"/>
                <w:color w:val="000000"/>
              </w:rPr>
              <w:t>10</w:t>
            </w:r>
            <w:r w:rsidR="00A0698A">
              <w:rPr>
                <w:rFonts w:ascii="Times New Roman" w:hAnsi="Times New Roman" w:cs="Times New Roman"/>
                <w:color w:val="000000"/>
              </w:rPr>
              <w:t>1249</w:t>
            </w:r>
            <w:r w:rsidR="00B9540D" w:rsidRPr="009F11A7">
              <w:rPr>
                <w:rFonts w:ascii="Times New Roman" w:hAnsi="Times New Roman" w:cs="Times New Roman"/>
                <w:color w:val="000000"/>
              </w:rPr>
              <w:t>,00</w:t>
            </w:r>
            <w:r w:rsidRPr="009F11A7">
              <w:rPr>
                <w:rFonts w:ascii="Times New Roman" w:hAnsi="Times New Roman" w:cs="Times New Roman"/>
                <w:color w:val="000000"/>
              </w:rPr>
              <w:t xml:space="preserve">  тыс. руб., в том числе по годам:</w:t>
            </w:r>
          </w:p>
          <w:p w:rsidR="006B09FA" w:rsidRPr="00C56425" w:rsidRDefault="006B09FA" w:rsidP="007D45C9">
            <w:pPr>
              <w:pStyle w:val="ConsPlusNormal"/>
              <w:jc w:val="both"/>
              <w:rPr>
                <w:rFonts w:ascii="Times New Roman" w:hAnsi="Times New Roman" w:cs="Times New Roman"/>
              </w:rPr>
            </w:pPr>
            <w:r w:rsidRPr="00C56425">
              <w:rPr>
                <w:rFonts w:ascii="Times New Roman" w:hAnsi="Times New Roman" w:cs="Times New Roman"/>
              </w:rPr>
              <w:t xml:space="preserve">2016 -    </w:t>
            </w:r>
            <w:r w:rsidR="00B9540D" w:rsidRPr="00C56425">
              <w:rPr>
                <w:rFonts w:ascii="Times New Roman" w:hAnsi="Times New Roman" w:cs="Times New Roman"/>
              </w:rPr>
              <w:t>18</w:t>
            </w:r>
            <w:r w:rsidR="00C56425" w:rsidRPr="00C56425">
              <w:rPr>
                <w:rFonts w:ascii="Times New Roman" w:hAnsi="Times New Roman" w:cs="Times New Roman"/>
              </w:rPr>
              <w:t>794</w:t>
            </w:r>
            <w:r w:rsidR="00B9540D" w:rsidRPr="00C56425">
              <w:rPr>
                <w:rFonts w:ascii="Times New Roman" w:hAnsi="Times New Roman" w:cs="Times New Roman"/>
              </w:rPr>
              <w:t>,00</w:t>
            </w:r>
            <w:r w:rsidRPr="00C56425">
              <w:rPr>
                <w:rFonts w:ascii="Times New Roman" w:hAnsi="Times New Roman" w:cs="Times New Roman"/>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2017 -    19435,00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2018 -    19</w:t>
            </w:r>
            <w:r w:rsidR="00B9540D" w:rsidRPr="009F11A7">
              <w:rPr>
                <w:rFonts w:ascii="Times New Roman" w:hAnsi="Times New Roman" w:cs="Times New Roman"/>
                <w:color w:val="000000"/>
              </w:rPr>
              <w:t>270</w:t>
            </w:r>
            <w:r w:rsidRPr="009F11A7">
              <w:rPr>
                <w:rFonts w:ascii="Times New Roman" w:hAnsi="Times New Roman" w:cs="Times New Roman"/>
                <w:color w:val="000000"/>
              </w:rPr>
              <w:t>,00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2019 -    22773,00 тыс. руб.;</w:t>
            </w:r>
          </w:p>
          <w:p w:rsidR="006B09FA" w:rsidRPr="006A2A3C"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20977,00 тыс. руб.</w:t>
            </w:r>
            <w:r w:rsidRPr="00DC3A5D">
              <w:rPr>
                <w:rFonts w:ascii="Times New Roman" w:hAnsi="Times New Roman" w:cs="Times New Roman"/>
                <w:color w:val="000000"/>
              </w:rPr>
              <w:t xml:space="preserve"> </w:t>
            </w:r>
          </w:p>
        </w:tc>
      </w:tr>
    </w:tbl>
    <w:p w:rsidR="00A0698A" w:rsidRDefault="00D26722" w:rsidP="00A0698A">
      <w:pPr>
        <w:pStyle w:val="a3"/>
        <w:tabs>
          <w:tab w:val="left" w:pos="709"/>
        </w:tabs>
        <w:spacing w:after="0"/>
        <w:ind w:firstLine="709"/>
        <w:jc w:val="both"/>
        <w:rPr>
          <w:color w:val="000000"/>
          <w:sz w:val="28"/>
          <w:szCs w:val="28"/>
        </w:rPr>
      </w:pPr>
      <w:r w:rsidRPr="006A2A3C">
        <w:rPr>
          <w:color w:val="000000"/>
          <w:sz w:val="28"/>
          <w:szCs w:val="28"/>
        </w:rPr>
        <w:lastRenderedPageBreak/>
        <w:t>1.</w:t>
      </w:r>
      <w:r>
        <w:rPr>
          <w:color w:val="000000"/>
          <w:sz w:val="28"/>
          <w:szCs w:val="28"/>
        </w:rPr>
        <w:t>2</w:t>
      </w:r>
      <w:r w:rsidR="00C02195">
        <w:rPr>
          <w:color w:val="000000"/>
          <w:sz w:val="28"/>
          <w:szCs w:val="28"/>
        </w:rPr>
        <w:t>.</w:t>
      </w:r>
      <w:r w:rsidRPr="006A2A3C">
        <w:rPr>
          <w:color w:val="000000"/>
          <w:sz w:val="28"/>
          <w:szCs w:val="28"/>
        </w:rPr>
        <w:t xml:space="preserve"> </w:t>
      </w:r>
      <w:r w:rsidR="00467E46">
        <w:rPr>
          <w:color w:val="000000"/>
          <w:sz w:val="28"/>
          <w:szCs w:val="28"/>
        </w:rPr>
        <w:t xml:space="preserve"> </w:t>
      </w:r>
      <w:r w:rsidR="00A0698A">
        <w:rPr>
          <w:color w:val="000000"/>
          <w:sz w:val="28"/>
          <w:szCs w:val="28"/>
        </w:rPr>
        <w:t xml:space="preserve">Таблицу </w:t>
      </w:r>
      <w:r w:rsidR="00A0698A" w:rsidRPr="006A2A3C">
        <w:rPr>
          <w:color w:val="000000"/>
          <w:sz w:val="28"/>
          <w:szCs w:val="28"/>
        </w:rPr>
        <w:t>раздел</w:t>
      </w:r>
      <w:r w:rsidR="00A0698A">
        <w:rPr>
          <w:color w:val="000000"/>
          <w:sz w:val="28"/>
          <w:szCs w:val="28"/>
        </w:rPr>
        <w:t>а</w:t>
      </w:r>
      <w:r w:rsidR="00A0698A" w:rsidRPr="006A2A3C">
        <w:rPr>
          <w:color w:val="000000"/>
          <w:sz w:val="28"/>
          <w:szCs w:val="28"/>
        </w:rPr>
        <w:t xml:space="preserve"> 4 «</w:t>
      </w:r>
      <w:r w:rsidR="00A0698A">
        <w:rPr>
          <w:color w:val="000000"/>
          <w:sz w:val="28"/>
          <w:szCs w:val="28"/>
        </w:rPr>
        <w:t>Объем и источники финансирования муниципальной программы»</w:t>
      </w:r>
      <w:r w:rsidR="00A0698A" w:rsidRPr="006A2A3C">
        <w:rPr>
          <w:color w:val="000000"/>
          <w:sz w:val="28"/>
          <w:szCs w:val="28"/>
        </w:rPr>
        <w:t xml:space="preserve"> изложить в следующей редакции:</w:t>
      </w:r>
    </w:p>
    <w:p w:rsidR="00A0698A" w:rsidRPr="006A2A3C" w:rsidRDefault="00A0698A" w:rsidP="00A0698A">
      <w:pPr>
        <w:pStyle w:val="a3"/>
        <w:tabs>
          <w:tab w:val="left" w:pos="709"/>
        </w:tabs>
        <w:spacing w:after="0"/>
        <w:ind w:firstLine="709"/>
        <w:jc w:val="center"/>
        <w:rPr>
          <w:color w:val="000000"/>
          <w:sz w:val="28"/>
          <w:szCs w:val="28"/>
        </w:rPr>
      </w:pPr>
      <w:r>
        <w:rPr>
          <w:color w:val="000000"/>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450"/>
        <w:gridCol w:w="1617"/>
        <w:gridCol w:w="1262"/>
        <w:gridCol w:w="1151"/>
        <w:gridCol w:w="994"/>
        <w:gridCol w:w="989"/>
        <w:gridCol w:w="972"/>
      </w:tblGrid>
      <w:tr w:rsidR="00A0698A" w:rsidRPr="006A2A3C" w:rsidTr="0003217C">
        <w:trPr>
          <w:trHeight w:val="241"/>
        </w:trPr>
        <w:tc>
          <w:tcPr>
            <w:tcW w:w="1298" w:type="pct"/>
            <w:vMerge w:val="restart"/>
          </w:tcPr>
          <w:p w:rsidR="00A0698A" w:rsidRPr="009F11A7" w:rsidRDefault="00A0698A" w:rsidP="0003217C">
            <w:pPr>
              <w:pStyle w:val="ConsPlusNonformat"/>
              <w:jc w:val="center"/>
              <w:rPr>
                <w:rFonts w:ascii="Times New Roman" w:hAnsi="Times New Roman" w:cs="Times New Roman"/>
                <w:color w:val="000000"/>
              </w:rPr>
            </w:pPr>
          </w:p>
          <w:p w:rsidR="00A0698A" w:rsidRPr="009F11A7" w:rsidRDefault="00A0698A" w:rsidP="0003217C">
            <w:pPr>
              <w:pStyle w:val="ConsPlusNonformat"/>
              <w:jc w:val="center"/>
              <w:rPr>
                <w:rFonts w:ascii="Times New Roman" w:hAnsi="Times New Roman" w:cs="Times New Roman"/>
                <w:color w:val="000000"/>
              </w:rPr>
            </w:pPr>
          </w:p>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Источник финансирования</w:t>
            </w:r>
          </w:p>
        </w:tc>
        <w:tc>
          <w:tcPr>
            <w:tcW w:w="3702" w:type="pct"/>
            <w:gridSpan w:val="6"/>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Объем финансирования, тыс. руб.</w:t>
            </w:r>
          </w:p>
        </w:tc>
      </w:tr>
      <w:tr w:rsidR="00A0698A" w:rsidRPr="006A2A3C" w:rsidTr="0003217C">
        <w:tc>
          <w:tcPr>
            <w:tcW w:w="1298" w:type="pct"/>
            <w:vMerge/>
            <w:tcBorders>
              <w:top w:val="nil"/>
            </w:tcBorders>
          </w:tcPr>
          <w:p w:rsidR="00A0698A" w:rsidRPr="009F11A7" w:rsidRDefault="00A0698A" w:rsidP="0003217C">
            <w:pPr>
              <w:rPr>
                <w:color w:val="000000"/>
                <w:sz w:val="20"/>
                <w:szCs w:val="20"/>
              </w:rPr>
            </w:pPr>
          </w:p>
        </w:tc>
        <w:tc>
          <w:tcPr>
            <w:tcW w:w="857" w:type="pct"/>
            <w:vMerge w:val="restar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За весь</w:t>
            </w:r>
          </w:p>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период</w:t>
            </w:r>
          </w:p>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реализации</w:t>
            </w:r>
          </w:p>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муниципальной</w:t>
            </w:r>
          </w:p>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программы</w:t>
            </w:r>
          </w:p>
        </w:tc>
        <w:tc>
          <w:tcPr>
            <w:tcW w:w="2845" w:type="pct"/>
            <w:gridSpan w:val="5"/>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В том числе по годам</w:t>
            </w:r>
          </w:p>
        </w:tc>
      </w:tr>
      <w:tr w:rsidR="00A0698A" w:rsidRPr="006A2A3C" w:rsidTr="0003217C">
        <w:tc>
          <w:tcPr>
            <w:tcW w:w="1298" w:type="pct"/>
            <w:vMerge/>
            <w:tcBorders>
              <w:top w:val="nil"/>
            </w:tcBorders>
          </w:tcPr>
          <w:p w:rsidR="00A0698A" w:rsidRPr="009F11A7" w:rsidRDefault="00A0698A" w:rsidP="0003217C">
            <w:pPr>
              <w:rPr>
                <w:color w:val="000000"/>
                <w:sz w:val="20"/>
                <w:szCs w:val="20"/>
              </w:rPr>
            </w:pPr>
          </w:p>
        </w:tc>
        <w:tc>
          <w:tcPr>
            <w:tcW w:w="857" w:type="pct"/>
            <w:vMerge/>
            <w:tcBorders>
              <w:top w:val="nil"/>
            </w:tcBorders>
          </w:tcPr>
          <w:p w:rsidR="00A0698A" w:rsidRPr="009F11A7" w:rsidRDefault="00A0698A" w:rsidP="0003217C">
            <w:pPr>
              <w:rPr>
                <w:color w:val="000000"/>
                <w:sz w:val="20"/>
                <w:szCs w:val="20"/>
              </w:rPr>
            </w:pPr>
          </w:p>
        </w:tc>
        <w:tc>
          <w:tcPr>
            <w:tcW w:w="669"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2016 год</w:t>
            </w:r>
          </w:p>
        </w:tc>
        <w:tc>
          <w:tcPr>
            <w:tcW w:w="610"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2017 год</w:t>
            </w:r>
          </w:p>
        </w:tc>
        <w:tc>
          <w:tcPr>
            <w:tcW w:w="52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2018 год</w:t>
            </w:r>
          </w:p>
        </w:tc>
        <w:tc>
          <w:tcPr>
            <w:tcW w:w="524"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2019 год</w:t>
            </w:r>
          </w:p>
        </w:tc>
        <w:tc>
          <w:tcPr>
            <w:tcW w:w="515" w:type="pct"/>
            <w:tcBorders>
              <w:top w:val="nil"/>
            </w:tcBorders>
          </w:tcPr>
          <w:p w:rsidR="00A0698A" w:rsidRPr="006A2A3C" w:rsidRDefault="00A0698A" w:rsidP="0003217C">
            <w:pPr>
              <w:pStyle w:val="ConsPlusNonformat"/>
              <w:jc w:val="center"/>
              <w:rPr>
                <w:rFonts w:ascii="Times New Roman" w:hAnsi="Times New Roman" w:cs="Times New Roman"/>
                <w:color w:val="000000"/>
              </w:rPr>
            </w:pPr>
            <w:r w:rsidRPr="006A2A3C">
              <w:rPr>
                <w:rFonts w:ascii="Times New Roman" w:hAnsi="Times New Roman" w:cs="Times New Roman"/>
                <w:color w:val="000000"/>
              </w:rPr>
              <w:t>2020 год</w:t>
            </w:r>
          </w:p>
        </w:tc>
      </w:tr>
      <w:tr w:rsidR="00A0698A" w:rsidRPr="006A2A3C" w:rsidTr="0003217C">
        <w:trPr>
          <w:trHeight w:val="241"/>
        </w:trPr>
        <w:tc>
          <w:tcPr>
            <w:tcW w:w="1298"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1</w:t>
            </w:r>
          </w:p>
        </w:tc>
        <w:tc>
          <w:tcPr>
            <w:tcW w:w="85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w:t>
            </w:r>
          </w:p>
        </w:tc>
        <w:tc>
          <w:tcPr>
            <w:tcW w:w="669"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3</w:t>
            </w:r>
          </w:p>
        </w:tc>
        <w:tc>
          <w:tcPr>
            <w:tcW w:w="610"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4</w:t>
            </w:r>
          </w:p>
        </w:tc>
        <w:tc>
          <w:tcPr>
            <w:tcW w:w="52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5</w:t>
            </w:r>
          </w:p>
        </w:tc>
        <w:tc>
          <w:tcPr>
            <w:tcW w:w="524"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6</w:t>
            </w:r>
          </w:p>
        </w:tc>
        <w:tc>
          <w:tcPr>
            <w:tcW w:w="515" w:type="pct"/>
            <w:tcBorders>
              <w:top w:val="nil"/>
            </w:tcBorders>
          </w:tcPr>
          <w:p w:rsidR="00A0698A" w:rsidRPr="006A2A3C" w:rsidRDefault="00A0698A" w:rsidP="0003217C">
            <w:pPr>
              <w:pStyle w:val="ConsPlusNonformat"/>
              <w:jc w:val="center"/>
              <w:rPr>
                <w:rFonts w:ascii="Times New Roman" w:hAnsi="Times New Roman" w:cs="Times New Roman"/>
                <w:color w:val="000000"/>
              </w:rPr>
            </w:pPr>
            <w:r w:rsidRPr="006A2A3C">
              <w:rPr>
                <w:rFonts w:ascii="Times New Roman" w:hAnsi="Times New Roman" w:cs="Times New Roman"/>
                <w:color w:val="000000"/>
              </w:rPr>
              <w:t>7</w:t>
            </w:r>
          </w:p>
        </w:tc>
      </w:tr>
      <w:tr w:rsidR="00A0698A" w:rsidRPr="00B9540D" w:rsidTr="0003217C">
        <w:trPr>
          <w:trHeight w:val="241"/>
        </w:trPr>
        <w:tc>
          <w:tcPr>
            <w:tcW w:w="5000" w:type="pct"/>
            <w:gridSpan w:val="7"/>
            <w:tcBorders>
              <w:top w:val="nil"/>
            </w:tcBorders>
          </w:tcPr>
          <w:p w:rsidR="00A0698A" w:rsidRPr="009F11A7" w:rsidRDefault="00A0698A" w:rsidP="0003217C">
            <w:pPr>
              <w:pStyle w:val="ConsPlusNonformat"/>
              <w:jc w:val="center"/>
              <w:rPr>
                <w:rFonts w:ascii="Times New Roman" w:hAnsi="Times New Roman" w:cs="Times New Roman"/>
                <w:b/>
                <w:color w:val="000000"/>
              </w:rPr>
            </w:pPr>
            <w:r w:rsidRPr="009F11A7">
              <w:rPr>
                <w:rFonts w:ascii="Times New Roman" w:hAnsi="Times New Roman" w:cs="Times New Roman"/>
                <w:b/>
                <w:color w:val="000000"/>
              </w:rPr>
              <w:t>Муниципальная программа</w:t>
            </w:r>
          </w:p>
        </w:tc>
      </w:tr>
      <w:tr w:rsidR="00A0698A" w:rsidRPr="00B9540D" w:rsidTr="0003217C">
        <w:trPr>
          <w:trHeight w:val="241"/>
        </w:trPr>
        <w:tc>
          <w:tcPr>
            <w:tcW w:w="1298" w:type="pct"/>
            <w:tcBorders>
              <w:top w:val="nil"/>
            </w:tcBorders>
          </w:tcPr>
          <w:p w:rsidR="00A0698A" w:rsidRPr="009F11A7" w:rsidRDefault="00A0698A" w:rsidP="0003217C">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Всего, в том числе:          </w:t>
            </w:r>
          </w:p>
        </w:tc>
        <w:tc>
          <w:tcPr>
            <w:tcW w:w="857" w:type="pct"/>
            <w:tcBorders>
              <w:top w:val="nil"/>
            </w:tcBorders>
          </w:tcPr>
          <w:p w:rsidR="00A0698A" w:rsidRPr="009F11A7" w:rsidRDefault="00A0698A" w:rsidP="004F06E6">
            <w:pPr>
              <w:pStyle w:val="ConsPlusNonformat"/>
              <w:jc w:val="center"/>
              <w:rPr>
                <w:rFonts w:ascii="Times New Roman" w:hAnsi="Times New Roman" w:cs="Times New Roman"/>
                <w:color w:val="000000"/>
              </w:rPr>
            </w:pPr>
            <w:r w:rsidRPr="009F11A7">
              <w:rPr>
                <w:rFonts w:ascii="Times New Roman" w:hAnsi="Times New Roman" w:cs="Times New Roman"/>
                <w:color w:val="000000"/>
              </w:rPr>
              <w:t>28</w:t>
            </w:r>
            <w:r w:rsidR="004F06E6">
              <w:rPr>
                <w:rFonts w:ascii="Times New Roman" w:hAnsi="Times New Roman" w:cs="Times New Roman"/>
                <w:color w:val="000000"/>
                <w:lang w:val="en-US"/>
              </w:rPr>
              <w:t>4829</w:t>
            </w:r>
            <w:r w:rsidRPr="009F11A7">
              <w:rPr>
                <w:rFonts w:ascii="Times New Roman" w:hAnsi="Times New Roman" w:cs="Times New Roman"/>
                <w:color w:val="000000"/>
              </w:rPr>
              <w:t>,677</w:t>
            </w:r>
          </w:p>
        </w:tc>
        <w:tc>
          <w:tcPr>
            <w:tcW w:w="669" w:type="pct"/>
            <w:tcBorders>
              <w:top w:val="nil"/>
            </w:tcBorders>
          </w:tcPr>
          <w:p w:rsidR="00A0698A" w:rsidRPr="009F11A7" w:rsidRDefault="00A0698A" w:rsidP="004F06E6">
            <w:pPr>
              <w:pStyle w:val="ConsPlusNonformat"/>
              <w:jc w:val="center"/>
              <w:rPr>
                <w:rFonts w:ascii="Times New Roman" w:hAnsi="Times New Roman" w:cs="Times New Roman"/>
                <w:color w:val="000000"/>
              </w:rPr>
            </w:pPr>
            <w:r w:rsidRPr="009F11A7">
              <w:rPr>
                <w:rFonts w:ascii="Times New Roman" w:hAnsi="Times New Roman" w:cs="Times New Roman"/>
                <w:color w:val="000000"/>
              </w:rPr>
              <w:t>4</w:t>
            </w:r>
            <w:r w:rsidR="004F06E6">
              <w:rPr>
                <w:rFonts w:ascii="Times New Roman" w:hAnsi="Times New Roman" w:cs="Times New Roman"/>
                <w:color w:val="000000"/>
                <w:lang w:val="en-US"/>
              </w:rPr>
              <w:t>1804</w:t>
            </w:r>
            <w:r w:rsidRPr="009F11A7">
              <w:rPr>
                <w:rFonts w:ascii="Times New Roman" w:hAnsi="Times New Roman" w:cs="Times New Roman"/>
                <w:color w:val="000000"/>
              </w:rPr>
              <w:t>,557</w:t>
            </w:r>
          </w:p>
        </w:tc>
        <w:tc>
          <w:tcPr>
            <w:tcW w:w="610"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61449,44</w:t>
            </w:r>
          </w:p>
        </w:tc>
        <w:tc>
          <w:tcPr>
            <w:tcW w:w="52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64347,46</w:t>
            </w:r>
          </w:p>
        </w:tc>
        <w:tc>
          <w:tcPr>
            <w:tcW w:w="524"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70499,79</w:t>
            </w:r>
          </w:p>
        </w:tc>
        <w:tc>
          <w:tcPr>
            <w:tcW w:w="515"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46728,43</w:t>
            </w:r>
          </w:p>
        </w:tc>
      </w:tr>
      <w:tr w:rsidR="00A0698A" w:rsidRPr="00B9540D" w:rsidTr="0003217C">
        <w:trPr>
          <w:trHeight w:val="241"/>
        </w:trPr>
        <w:tc>
          <w:tcPr>
            <w:tcW w:w="1298" w:type="pct"/>
            <w:tcBorders>
              <w:top w:val="nil"/>
            </w:tcBorders>
          </w:tcPr>
          <w:p w:rsidR="00A0698A" w:rsidRPr="009F11A7" w:rsidRDefault="00A0698A" w:rsidP="0003217C">
            <w:pPr>
              <w:pStyle w:val="ConsPlusNonformat"/>
              <w:jc w:val="both"/>
              <w:rPr>
                <w:rFonts w:ascii="Times New Roman" w:hAnsi="Times New Roman" w:cs="Times New Roman"/>
                <w:color w:val="000000"/>
              </w:rPr>
            </w:pPr>
            <w:r w:rsidRPr="009F11A7">
              <w:rPr>
                <w:rFonts w:ascii="Times New Roman" w:hAnsi="Times New Roman" w:cs="Times New Roman"/>
                <w:color w:val="000000"/>
              </w:rPr>
              <w:lastRenderedPageBreak/>
              <w:t xml:space="preserve">Местный бюджет           </w:t>
            </w:r>
          </w:p>
        </w:tc>
        <w:tc>
          <w:tcPr>
            <w:tcW w:w="857" w:type="pct"/>
            <w:tcBorders>
              <w:top w:val="nil"/>
            </w:tcBorders>
          </w:tcPr>
          <w:p w:rsidR="00A0698A" w:rsidRPr="009F11A7" w:rsidRDefault="00A0698A" w:rsidP="004F06E6">
            <w:pPr>
              <w:pStyle w:val="ConsPlusNonformat"/>
              <w:jc w:val="center"/>
              <w:rPr>
                <w:rFonts w:ascii="Times New Roman" w:hAnsi="Times New Roman" w:cs="Times New Roman"/>
                <w:color w:val="000000"/>
              </w:rPr>
            </w:pPr>
            <w:r w:rsidRPr="009F11A7">
              <w:rPr>
                <w:rFonts w:ascii="Times New Roman" w:hAnsi="Times New Roman" w:cs="Times New Roman"/>
                <w:color w:val="000000"/>
              </w:rPr>
              <w:t>1</w:t>
            </w:r>
            <w:r w:rsidR="00D467F7">
              <w:rPr>
                <w:rFonts w:ascii="Times New Roman" w:hAnsi="Times New Roman" w:cs="Times New Roman"/>
                <w:color w:val="000000"/>
              </w:rPr>
              <w:t>2</w:t>
            </w:r>
            <w:r w:rsidR="004F06E6">
              <w:rPr>
                <w:rFonts w:ascii="Times New Roman" w:hAnsi="Times New Roman" w:cs="Times New Roman"/>
                <w:color w:val="000000"/>
                <w:lang w:val="en-US"/>
              </w:rPr>
              <w:t>6471</w:t>
            </w:r>
            <w:r w:rsidRPr="009F11A7">
              <w:rPr>
                <w:rFonts w:ascii="Times New Roman" w:hAnsi="Times New Roman" w:cs="Times New Roman"/>
                <w:color w:val="000000"/>
              </w:rPr>
              <w:t>,52</w:t>
            </w:r>
          </w:p>
        </w:tc>
        <w:tc>
          <w:tcPr>
            <w:tcW w:w="669" w:type="pct"/>
            <w:tcBorders>
              <w:top w:val="nil"/>
            </w:tcBorders>
          </w:tcPr>
          <w:p w:rsidR="00A0698A" w:rsidRPr="009F11A7" w:rsidRDefault="00A0698A" w:rsidP="004F06E6">
            <w:pPr>
              <w:pStyle w:val="ConsPlusNonformat"/>
              <w:jc w:val="center"/>
              <w:rPr>
                <w:rFonts w:ascii="Times New Roman" w:hAnsi="Times New Roman" w:cs="Times New Roman"/>
                <w:color w:val="000000"/>
              </w:rPr>
            </w:pPr>
            <w:r w:rsidRPr="009F11A7">
              <w:rPr>
                <w:rFonts w:ascii="Times New Roman" w:hAnsi="Times New Roman" w:cs="Times New Roman"/>
                <w:color w:val="000000"/>
              </w:rPr>
              <w:t>1</w:t>
            </w:r>
            <w:r w:rsidR="004F06E6">
              <w:rPr>
                <w:rFonts w:ascii="Times New Roman" w:hAnsi="Times New Roman" w:cs="Times New Roman"/>
                <w:color w:val="000000"/>
                <w:lang w:val="en-US"/>
              </w:rPr>
              <w:t>3781</w:t>
            </w:r>
            <w:r w:rsidRPr="009F11A7">
              <w:rPr>
                <w:rFonts w:ascii="Times New Roman" w:hAnsi="Times New Roman" w:cs="Times New Roman"/>
                <w:color w:val="000000"/>
              </w:rPr>
              <w:t>,00</w:t>
            </w:r>
          </w:p>
        </w:tc>
        <w:tc>
          <w:tcPr>
            <w:tcW w:w="610"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27203,94</w:t>
            </w:r>
          </w:p>
        </w:tc>
        <w:tc>
          <w:tcPr>
            <w:tcW w:w="52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32815,16</w:t>
            </w:r>
          </w:p>
        </w:tc>
        <w:tc>
          <w:tcPr>
            <w:tcW w:w="524"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27619,99</w:t>
            </w:r>
          </w:p>
        </w:tc>
        <w:tc>
          <w:tcPr>
            <w:tcW w:w="515"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25051,43</w:t>
            </w:r>
          </w:p>
        </w:tc>
      </w:tr>
      <w:tr w:rsidR="00A0698A" w:rsidRPr="00B9540D" w:rsidTr="0003217C">
        <w:trPr>
          <w:trHeight w:val="241"/>
        </w:trPr>
        <w:tc>
          <w:tcPr>
            <w:tcW w:w="1298" w:type="pct"/>
            <w:tcBorders>
              <w:top w:val="nil"/>
            </w:tcBorders>
          </w:tcPr>
          <w:p w:rsidR="00A0698A" w:rsidRPr="009F11A7" w:rsidRDefault="00A0698A" w:rsidP="0003217C">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Областной бюджет             </w:t>
            </w:r>
          </w:p>
        </w:tc>
        <w:tc>
          <w:tcPr>
            <w:tcW w:w="857" w:type="pct"/>
            <w:tcBorders>
              <w:top w:val="nil"/>
            </w:tcBorders>
          </w:tcPr>
          <w:p w:rsidR="00A0698A" w:rsidRPr="009F11A7" w:rsidRDefault="005074AF" w:rsidP="004F06E6">
            <w:pPr>
              <w:pStyle w:val="ConsPlusNonformat"/>
              <w:jc w:val="center"/>
              <w:rPr>
                <w:rFonts w:ascii="Times New Roman" w:hAnsi="Times New Roman" w:cs="Times New Roman"/>
                <w:color w:val="000000"/>
              </w:rPr>
            </w:pPr>
            <w:r>
              <w:rPr>
                <w:rFonts w:ascii="Times New Roman" w:hAnsi="Times New Roman" w:cs="Times New Roman"/>
                <w:color w:val="000000"/>
              </w:rPr>
              <w:t>5</w:t>
            </w:r>
            <w:r w:rsidR="004F06E6">
              <w:rPr>
                <w:rFonts w:ascii="Times New Roman" w:hAnsi="Times New Roman" w:cs="Times New Roman"/>
                <w:color w:val="000000"/>
                <w:lang w:val="en-US"/>
              </w:rPr>
              <w:t>7109</w:t>
            </w:r>
            <w:r w:rsidR="00A0698A" w:rsidRPr="009F11A7">
              <w:rPr>
                <w:rFonts w:ascii="Times New Roman" w:hAnsi="Times New Roman" w:cs="Times New Roman"/>
                <w:color w:val="000000"/>
              </w:rPr>
              <w:t>,157</w:t>
            </w:r>
          </w:p>
        </w:tc>
        <w:tc>
          <w:tcPr>
            <w:tcW w:w="669" w:type="pct"/>
            <w:tcBorders>
              <w:top w:val="nil"/>
            </w:tcBorders>
          </w:tcPr>
          <w:p w:rsidR="00A0698A" w:rsidRPr="009F11A7" w:rsidRDefault="004F06E6" w:rsidP="0003217C">
            <w:pPr>
              <w:pStyle w:val="ConsPlusNonformat"/>
              <w:jc w:val="center"/>
              <w:rPr>
                <w:rFonts w:ascii="Times New Roman" w:hAnsi="Times New Roman" w:cs="Times New Roman"/>
                <w:color w:val="000000"/>
              </w:rPr>
            </w:pPr>
            <w:r>
              <w:rPr>
                <w:rFonts w:ascii="Times New Roman" w:hAnsi="Times New Roman" w:cs="Times New Roman"/>
                <w:color w:val="000000"/>
                <w:lang w:val="en-US"/>
              </w:rPr>
              <w:t>9229</w:t>
            </w:r>
            <w:r w:rsidR="00A0698A" w:rsidRPr="009F11A7">
              <w:rPr>
                <w:rFonts w:ascii="Times New Roman" w:hAnsi="Times New Roman" w:cs="Times New Roman"/>
                <w:color w:val="000000"/>
              </w:rPr>
              <w:t>, 557</w:t>
            </w:r>
          </w:p>
        </w:tc>
        <w:tc>
          <w:tcPr>
            <w:tcW w:w="610"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14810,5</w:t>
            </w:r>
          </w:p>
        </w:tc>
        <w:tc>
          <w:tcPr>
            <w:tcW w:w="527"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12262,3</w:t>
            </w:r>
          </w:p>
        </w:tc>
        <w:tc>
          <w:tcPr>
            <w:tcW w:w="524" w:type="pct"/>
            <w:tcBorders>
              <w:top w:val="nil"/>
            </w:tcBorders>
          </w:tcPr>
          <w:p w:rsidR="00A0698A" w:rsidRPr="009F11A7" w:rsidRDefault="00A0698A" w:rsidP="0003217C">
            <w:pPr>
              <w:pStyle w:val="ConsPlusNonformat"/>
              <w:jc w:val="center"/>
              <w:rPr>
                <w:rFonts w:ascii="Times New Roman" w:hAnsi="Times New Roman" w:cs="Times New Roman"/>
                <w:color w:val="000000"/>
              </w:rPr>
            </w:pPr>
            <w:r w:rsidRPr="009F11A7">
              <w:rPr>
                <w:rFonts w:ascii="Times New Roman" w:hAnsi="Times New Roman" w:cs="Times New Roman"/>
                <w:color w:val="000000"/>
              </w:rPr>
              <w:t>20106,8</w:t>
            </w:r>
          </w:p>
        </w:tc>
        <w:tc>
          <w:tcPr>
            <w:tcW w:w="515"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700,00</w:t>
            </w:r>
          </w:p>
          <w:p w:rsidR="00A0698A" w:rsidRPr="00B9540D" w:rsidRDefault="00A0698A" w:rsidP="0003217C">
            <w:pPr>
              <w:pStyle w:val="ConsPlusNonformat"/>
              <w:jc w:val="center"/>
              <w:rPr>
                <w:rFonts w:ascii="Times New Roman" w:hAnsi="Times New Roman" w:cs="Times New Roman"/>
                <w:color w:val="000000"/>
              </w:rPr>
            </w:pPr>
          </w:p>
        </w:tc>
      </w:tr>
      <w:tr w:rsidR="00A0698A" w:rsidRPr="00B9540D" w:rsidTr="0003217C">
        <w:trPr>
          <w:trHeight w:val="241"/>
        </w:trPr>
        <w:tc>
          <w:tcPr>
            <w:tcW w:w="1298" w:type="pct"/>
            <w:tcBorders>
              <w:top w:val="nil"/>
            </w:tcBorders>
          </w:tcPr>
          <w:p w:rsidR="00A0698A" w:rsidRPr="009F11A7" w:rsidRDefault="00A0698A" w:rsidP="0003217C">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Другие источники             </w:t>
            </w:r>
          </w:p>
        </w:tc>
        <w:tc>
          <w:tcPr>
            <w:tcW w:w="857" w:type="pct"/>
            <w:tcBorders>
              <w:top w:val="nil"/>
            </w:tcBorders>
          </w:tcPr>
          <w:p w:rsidR="00A0698A" w:rsidRPr="009F11A7" w:rsidRDefault="00A0698A" w:rsidP="005074AF">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10</w:t>
            </w:r>
            <w:r w:rsidR="005074AF">
              <w:rPr>
                <w:rFonts w:ascii="Times New Roman" w:hAnsi="Times New Roman" w:cs="Times New Roman"/>
                <w:color w:val="000000"/>
              </w:rPr>
              <w:t>1249</w:t>
            </w:r>
            <w:r w:rsidRPr="009F11A7">
              <w:rPr>
                <w:rFonts w:ascii="Times New Roman" w:hAnsi="Times New Roman" w:cs="Times New Roman"/>
                <w:color w:val="000000"/>
              </w:rPr>
              <w:t>,00</w:t>
            </w:r>
          </w:p>
        </w:tc>
        <w:tc>
          <w:tcPr>
            <w:tcW w:w="669" w:type="pct"/>
            <w:tcBorders>
              <w:top w:val="nil"/>
            </w:tcBorders>
          </w:tcPr>
          <w:p w:rsidR="00A0698A" w:rsidRPr="009F11A7" w:rsidRDefault="00A0698A" w:rsidP="005074AF">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18</w:t>
            </w:r>
            <w:r w:rsidR="005074AF">
              <w:rPr>
                <w:rFonts w:ascii="Times New Roman" w:hAnsi="Times New Roman" w:cs="Times New Roman"/>
                <w:color w:val="000000"/>
              </w:rPr>
              <w:t>794</w:t>
            </w:r>
            <w:r w:rsidRPr="009F11A7">
              <w:rPr>
                <w:rFonts w:ascii="Times New Roman" w:hAnsi="Times New Roman" w:cs="Times New Roman"/>
                <w:color w:val="000000"/>
              </w:rPr>
              <w:t>,00</w:t>
            </w:r>
          </w:p>
        </w:tc>
        <w:tc>
          <w:tcPr>
            <w:tcW w:w="610" w:type="pct"/>
            <w:tcBorders>
              <w:top w:val="nil"/>
            </w:tcBorders>
          </w:tcPr>
          <w:p w:rsidR="00A0698A" w:rsidRPr="009F11A7" w:rsidRDefault="00A0698A" w:rsidP="0003217C">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19435,00</w:t>
            </w:r>
          </w:p>
        </w:tc>
        <w:tc>
          <w:tcPr>
            <w:tcW w:w="527" w:type="pct"/>
            <w:tcBorders>
              <w:top w:val="nil"/>
            </w:tcBorders>
          </w:tcPr>
          <w:p w:rsidR="00A0698A" w:rsidRPr="009F11A7" w:rsidRDefault="00A0698A" w:rsidP="0003217C">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19270,00</w:t>
            </w:r>
          </w:p>
          <w:p w:rsidR="00A0698A" w:rsidRPr="009F11A7" w:rsidRDefault="00A0698A" w:rsidP="0003217C">
            <w:pPr>
              <w:pStyle w:val="ConsPlusNormal"/>
              <w:ind w:firstLine="0"/>
              <w:jc w:val="center"/>
              <w:rPr>
                <w:rFonts w:ascii="Times New Roman" w:hAnsi="Times New Roman" w:cs="Times New Roman"/>
                <w:color w:val="000000"/>
              </w:rPr>
            </w:pPr>
          </w:p>
        </w:tc>
        <w:tc>
          <w:tcPr>
            <w:tcW w:w="524" w:type="pct"/>
            <w:tcBorders>
              <w:top w:val="nil"/>
            </w:tcBorders>
          </w:tcPr>
          <w:p w:rsidR="00A0698A" w:rsidRPr="009F11A7" w:rsidRDefault="00A0698A" w:rsidP="0003217C">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22773,00</w:t>
            </w:r>
          </w:p>
        </w:tc>
        <w:tc>
          <w:tcPr>
            <w:tcW w:w="515"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20977,00</w:t>
            </w:r>
          </w:p>
        </w:tc>
      </w:tr>
      <w:tr w:rsidR="00A0698A" w:rsidRPr="00B9540D" w:rsidTr="0003217C">
        <w:trPr>
          <w:trHeight w:val="241"/>
        </w:trPr>
        <w:tc>
          <w:tcPr>
            <w:tcW w:w="5000" w:type="pct"/>
            <w:gridSpan w:val="7"/>
            <w:tcBorders>
              <w:top w:val="nil"/>
            </w:tcBorders>
          </w:tcPr>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Подпрограмма «Энергосбережение и повышение энергетической эффективности</w:t>
            </w:r>
          </w:p>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 на территории муниципального образования «город Саянск» на 2016-2020 годы»</w:t>
            </w:r>
          </w:p>
          <w:p w:rsidR="00A0698A" w:rsidRPr="00B9540D" w:rsidRDefault="00A0698A" w:rsidP="0003217C">
            <w:pPr>
              <w:pStyle w:val="ConsPlusNonformat"/>
              <w:jc w:val="center"/>
              <w:rPr>
                <w:rFonts w:ascii="Times New Roman" w:hAnsi="Times New Roman" w:cs="Times New Roman"/>
                <w:b/>
                <w:color w:val="000000"/>
              </w:rPr>
            </w:pP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Всего, в том числе:</w:t>
            </w:r>
          </w:p>
        </w:tc>
        <w:tc>
          <w:tcPr>
            <w:tcW w:w="85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154180,00</w:t>
            </w:r>
          </w:p>
        </w:tc>
        <w:tc>
          <w:tcPr>
            <w:tcW w:w="669"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17830,00</w:t>
            </w:r>
          </w:p>
        </w:tc>
        <w:tc>
          <w:tcPr>
            <w:tcW w:w="610"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34596,00</w:t>
            </w:r>
          </w:p>
        </w:tc>
        <w:tc>
          <w:tcPr>
            <w:tcW w:w="52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35499,00</w:t>
            </w:r>
          </w:p>
        </w:tc>
        <w:tc>
          <w:tcPr>
            <w:tcW w:w="524"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43710,00</w:t>
            </w:r>
          </w:p>
        </w:tc>
        <w:tc>
          <w:tcPr>
            <w:tcW w:w="515" w:type="pct"/>
            <w:tcBorders>
              <w:top w:val="nil"/>
            </w:tcBorders>
          </w:tcPr>
          <w:p w:rsidR="00A0698A" w:rsidRPr="00B9540D" w:rsidRDefault="00A0698A" w:rsidP="0003217C">
            <w:pPr>
              <w:pStyle w:val="ConsPlusNormal"/>
              <w:ind w:firstLine="0"/>
              <w:rPr>
                <w:rFonts w:ascii="Times New Roman" w:hAnsi="Times New Roman" w:cs="Times New Roman"/>
                <w:color w:val="000000"/>
              </w:rPr>
            </w:pPr>
            <w:r w:rsidRPr="00B9540D">
              <w:rPr>
                <w:rFonts w:ascii="Times New Roman" w:hAnsi="Times New Roman" w:cs="Times New Roman"/>
                <w:color w:val="000000"/>
              </w:rPr>
              <w:t>22545,00</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Местный бюджет</w:t>
            </w:r>
          </w:p>
        </w:tc>
        <w:tc>
          <w:tcPr>
            <w:tcW w:w="85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12036,00</w:t>
            </w:r>
          </w:p>
        </w:tc>
        <w:tc>
          <w:tcPr>
            <w:tcW w:w="669"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254,00</w:t>
            </w:r>
          </w:p>
        </w:tc>
        <w:tc>
          <w:tcPr>
            <w:tcW w:w="610"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1753,00</w:t>
            </w:r>
          </w:p>
        </w:tc>
        <w:tc>
          <w:tcPr>
            <w:tcW w:w="52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5329,00</w:t>
            </w:r>
          </w:p>
        </w:tc>
        <w:tc>
          <w:tcPr>
            <w:tcW w:w="524"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2132,00</w:t>
            </w:r>
          </w:p>
        </w:tc>
        <w:tc>
          <w:tcPr>
            <w:tcW w:w="515" w:type="pct"/>
            <w:tcBorders>
              <w:top w:val="nil"/>
            </w:tcBorders>
          </w:tcPr>
          <w:p w:rsidR="00A0698A" w:rsidRPr="00B9540D" w:rsidRDefault="00A0698A" w:rsidP="0003217C">
            <w:pPr>
              <w:pStyle w:val="ConsPlusNormal"/>
              <w:ind w:firstLine="0"/>
              <w:rPr>
                <w:rFonts w:ascii="Times New Roman" w:hAnsi="Times New Roman" w:cs="Times New Roman"/>
                <w:color w:val="000000"/>
              </w:rPr>
            </w:pPr>
            <w:r w:rsidRPr="00B9540D">
              <w:rPr>
                <w:rFonts w:ascii="Times New Roman" w:hAnsi="Times New Roman" w:cs="Times New Roman"/>
                <w:color w:val="000000"/>
              </w:rPr>
              <w:t>2568,00</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center"/>
              <w:rPr>
                <w:rFonts w:ascii="Times New Roman" w:hAnsi="Times New Roman" w:cs="Times New Roman"/>
                <w:color w:val="000000"/>
              </w:rPr>
            </w:pPr>
            <w:r w:rsidRPr="00B9540D">
              <w:rPr>
                <w:rFonts w:ascii="Times New Roman" w:hAnsi="Times New Roman" w:cs="Times New Roman"/>
                <w:color w:val="000000"/>
              </w:rPr>
              <w:t>Областной бюджет</w:t>
            </w:r>
          </w:p>
        </w:tc>
        <w:tc>
          <w:tcPr>
            <w:tcW w:w="85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46367,00</w:t>
            </w:r>
          </w:p>
        </w:tc>
        <w:tc>
          <w:tcPr>
            <w:tcW w:w="669"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254,00</w:t>
            </w:r>
          </w:p>
        </w:tc>
        <w:tc>
          <w:tcPr>
            <w:tcW w:w="610"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14408,00</w:t>
            </w:r>
          </w:p>
        </w:tc>
        <w:tc>
          <w:tcPr>
            <w:tcW w:w="52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11900,00</w:t>
            </w:r>
          </w:p>
        </w:tc>
        <w:tc>
          <w:tcPr>
            <w:tcW w:w="524"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19805,00</w:t>
            </w:r>
          </w:p>
        </w:tc>
        <w:tc>
          <w:tcPr>
            <w:tcW w:w="515"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0</w:t>
            </w:r>
          </w:p>
        </w:tc>
      </w:tr>
      <w:tr w:rsidR="00A0698A" w:rsidRPr="00B9540D" w:rsidTr="0003217C">
        <w:trPr>
          <w:trHeight w:val="241"/>
        </w:trPr>
        <w:tc>
          <w:tcPr>
            <w:tcW w:w="1298" w:type="pct"/>
            <w:tcBorders>
              <w:top w:val="nil"/>
            </w:tcBorders>
          </w:tcPr>
          <w:p w:rsidR="00A0698A" w:rsidRPr="00B9540D" w:rsidRDefault="00A0698A" w:rsidP="0003217C">
            <w:pPr>
              <w:pStyle w:val="ConsPlusNormal"/>
              <w:jc w:val="center"/>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95777,00</w:t>
            </w:r>
          </w:p>
        </w:tc>
        <w:tc>
          <w:tcPr>
            <w:tcW w:w="669"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17322,00</w:t>
            </w:r>
          </w:p>
        </w:tc>
        <w:tc>
          <w:tcPr>
            <w:tcW w:w="610"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18435,00</w:t>
            </w:r>
          </w:p>
        </w:tc>
        <w:tc>
          <w:tcPr>
            <w:tcW w:w="527"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18270,00</w:t>
            </w:r>
          </w:p>
        </w:tc>
        <w:tc>
          <w:tcPr>
            <w:tcW w:w="524" w:type="pct"/>
            <w:tcBorders>
              <w:top w:val="nil"/>
            </w:tcBorders>
          </w:tcPr>
          <w:p w:rsidR="00A0698A" w:rsidRPr="00B9540D" w:rsidRDefault="00A0698A" w:rsidP="0003217C">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21773,00</w:t>
            </w:r>
          </w:p>
        </w:tc>
        <w:tc>
          <w:tcPr>
            <w:tcW w:w="515" w:type="pct"/>
            <w:tcBorders>
              <w:top w:val="nil"/>
            </w:tcBorders>
          </w:tcPr>
          <w:p w:rsidR="00A0698A" w:rsidRPr="00B9540D" w:rsidRDefault="00A0698A" w:rsidP="0003217C">
            <w:pPr>
              <w:pStyle w:val="ConsPlusNormal"/>
              <w:ind w:firstLine="0"/>
              <w:rPr>
                <w:rFonts w:ascii="Times New Roman" w:hAnsi="Times New Roman" w:cs="Times New Roman"/>
                <w:color w:val="000000"/>
              </w:rPr>
            </w:pPr>
            <w:r w:rsidRPr="00B9540D">
              <w:rPr>
                <w:rFonts w:ascii="Times New Roman" w:hAnsi="Times New Roman" w:cs="Times New Roman"/>
                <w:color w:val="000000"/>
              </w:rPr>
              <w:t>19977,00</w:t>
            </w:r>
          </w:p>
        </w:tc>
      </w:tr>
      <w:tr w:rsidR="00A0698A" w:rsidRPr="00B9540D" w:rsidTr="0003217C">
        <w:trPr>
          <w:trHeight w:val="241"/>
        </w:trPr>
        <w:tc>
          <w:tcPr>
            <w:tcW w:w="5000" w:type="pct"/>
            <w:gridSpan w:val="7"/>
            <w:tcBorders>
              <w:top w:val="nil"/>
            </w:tcBorders>
          </w:tcPr>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Подпрограмма «Санитарная очистка территории муниципального образования</w:t>
            </w:r>
          </w:p>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 «город Саянск» на 2016-2020 годы»</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Всего, в том числе:          </w:t>
            </w:r>
          </w:p>
        </w:tc>
        <w:tc>
          <w:tcPr>
            <w:tcW w:w="857"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7747,3</w:t>
            </w:r>
          </w:p>
          <w:p w:rsidR="00A0698A" w:rsidRPr="00B9540D" w:rsidRDefault="00A0698A" w:rsidP="0003217C">
            <w:pPr>
              <w:pStyle w:val="ConsPlusTitlePage"/>
              <w:jc w:val="center"/>
              <w:rPr>
                <w:rFonts w:ascii="Times New Roman" w:hAnsi="Times New Roman" w:cs="Times New Roman"/>
                <w:color w:val="000000"/>
              </w:rPr>
            </w:pPr>
          </w:p>
        </w:tc>
        <w:tc>
          <w:tcPr>
            <w:tcW w:w="669"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992,70</w:t>
            </w:r>
          </w:p>
          <w:p w:rsidR="00A0698A" w:rsidRPr="00B9540D" w:rsidRDefault="00A0698A" w:rsidP="0003217C">
            <w:pPr>
              <w:pStyle w:val="ConsPlusTitlePage"/>
              <w:jc w:val="center"/>
              <w:rPr>
                <w:rFonts w:ascii="Times New Roman" w:hAnsi="Times New Roman" w:cs="Times New Roman"/>
                <w:color w:val="000000"/>
              </w:rPr>
            </w:pPr>
          </w:p>
        </w:tc>
        <w:tc>
          <w:tcPr>
            <w:tcW w:w="610"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3530,5</w:t>
            </w:r>
          </w:p>
          <w:p w:rsidR="00A0698A" w:rsidRPr="00B9540D" w:rsidRDefault="00A0698A" w:rsidP="0003217C">
            <w:pPr>
              <w:pStyle w:val="ConsPlusTitlePage"/>
              <w:jc w:val="center"/>
              <w:rPr>
                <w:rFonts w:ascii="Times New Roman" w:hAnsi="Times New Roman" w:cs="Times New Roman"/>
                <w:color w:val="000000"/>
              </w:rPr>
            </w:pPr>
          </w:p>
        </w:tc>
        <w:tc>
          <w:tcPr>
            <w:tcW w:w="52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982,3</w:t>
            </w:r>
          </w:p>
        </w:tc>
        <w:tc>
          <w:tcPr>
            <w:tcW w:w="524"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Pr>
                <w:rFonts w:ascii="Times New Roman" w:hAnsi="Times New Roman" w:cs="Times New Roman"/>
                <w:color w:val="000000"/>
              </w:rPr>
              <w:t>921,8</w:t>
            </w:r>
          </w:p>
        </w:tc>
        <w:tc>
          <w:tcPr>
            <w:tcW w:w="515"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1320,00</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Местный бюджет </w:t>
            </w:r>
          </w:p>
        </w:tc>
        <w:tc>
          <w:tcPr>
            <w:tcW w:w="857"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5267,00</w:t>
            </w:r>
          </w:p>
          <w:p w:rsidR="00A0698A" w:rsidRPr="00B9540D" w:rsidRDefault="00A0698A" w:rsidP="0003217C">
            <w:pPr>
              <w:pStyle w:val="ConsPlusTitlePage"/>
              <w:jc w:val="center"/>
              <w:rPr>
                <w:rFonts w:ascii="Times New Roman" w:hAnsi="Times New Roman" w:cs="Times New Roman"/>
                <w:color w:val="000000"/>
              </w:rPr>
            </w:pPr>
          </w:p>
        </w:tc>
        <w:tc>
          <w:tcPr>
            <w:tcW w:w="669"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279,00</w:t>
            </w:r>
          </w:p>
          <w:p w:rsidR="00A0698A" w:rsidRPr="00B9540D" w:rsidRDefault="00A0698A" w:rsidP="0003217C">
            <w:pPr>
              <w:pStyle w:val="ConsPlusTitlePage"/>
              <w:jc w:val="center"/>
              <w:rPr>
                <w:rFonts w:ascii="Times New Roman" w:hAnsi="Times New Roman" w:cs="Times New Roman"/>
                <w:color w:val="000000"/>
              </w:rPr>
            </w:pPr>
          </w:p>
        </w:tc>
        <w:tc>
          <w:tcPr>
            <w:tcW w:w="610" w:type="pct"/>
            <w:tcBorders>
              <w:top w:val="nil"/>
            </w:tcBorders>
          </w:tcPr>
          <w:p w:rsidR="00A0698A" w:rsidRPr="00B9540D" w:rsidRDefault="00A0698A" w:rsidP="0003217C">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3128,00</w:t>
            </w:r>
          </w:p>
          <w:p w:rsidR="00A0698A" w:rsidRPr="00B9540D" w:rsidRDefault="00A0698A" w:rsidP="0003217C">
            <w:pPr>
              <w:pStyle w:val="ConsPlusTitlePage"/>
              <w:jc w:val="center"/>
              <w:rPr>
                <w:rFonts w:ascii="Times New Roman" w:hAnsi="Times New Roman" w:cs="Times New Roman"/>
                <w:color w:val="000000"/>
              </w:rPr>
            </w:pPr>
          </w:p>
        </w:tc>
        <w:tc>
          <w:tcPr>
            <w:tcW w:w="52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c>
          <w:tcPr>
            <w:tcW w:w="524"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c>
          <w:tcPr>
            <w:tcW w:w="515"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r>
      <w:tr w:rsidR="00A0698A" w:rsidRPr="00B9540D" w:rsidTr="0003217C">
        <w:trPr>
          <w:trHeight w:val="396"/>
        </w:trPr>
        <w:tc>
          <w:tcPr>
            <w:tcW w:w="1298" w:type="pct"/>
            <w:tcBorders>
              <w:top w:val="nil"/>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Областной бюджет             </w:t>
            </w:r>
          </w:p>
        </w:tc>
        <w:tc>
          <w:tcPr>
            <w:tcW w:w="85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Pr>
                <w:rFonts w:ascii="Times New Roman" w:hAnsi="Times New Roman" w:cs="Times New Roman"/>
                <w:color w:val="000000"/>
              </w:rPr>
              <w:t>2370,3</w:t>
            </w:r>
          </w:p>
        </w:tc>
        <w:tc>
          <w:tcPr>
            <w:tcW w:w="669"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603,70</w:t>
            </w:r>
          </w:p>
        </w:tc>
        <w:tc>
          <w:tcPr>
            <w:tcW w:w="610"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402,5</w:t>
            </w:r>
          </w:p>
        </w:tc>
        <w:tc>
          <w:tcPr>
            <w:tcW w:w="52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362,3</w:t>
            </w:r>
          </w:p>
        </w:tc>
        <w:tc>
          <w:tcPr>
            <w:tcW w:w="524"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Pr>
                <w:rFonts w:ascii="Times New Roman" w:hAnsi="Times New Roman" w:cs="Times New Roman"/>
                <w:color w:val="000000"/>
              </w:rPr>
              <w:t>301,8</w:t>
            </w:r>
          </w:p>
        </w:tc>
        <w:tc>
          <w:tcPr>
            <w:tcW w:w="515"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700,00</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69"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10"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4"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15"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r>
      <w:tr w:rsidR="00A0698A" w:rsidRPr="00B9540D" w:rsidTr="0003217C">
        <w:trPr>
          <w:trHeight w:val="241"/>
        </w:trPr>
        <w:tc>
          <w:tcPr>
            <w:tcW w:w="5000" w:type="pct"/>
            <w:gridSpan w:val="7"/>
            <w:tcBorders>
              <w:top w:val="nil"/>
            </w:tcBorders>
          </w:tcPr>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Подпрограмма «Обеспечение реализации градостроительной деятельности </w:t>
            </w:r>
          </w:p>
          <w:p w:rsidR="00A0698A" w:rsidRPr="00B9540D" w:rsidRDefault="00A0698A" w:rsidP="0003217C">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муниципального образования «город Саянск» на 2016-2020 годы»</w:t>
            </w:r>
          </w:p>
        </w:tc>
      </w:tr>
      <w:tr w:rsidR="00A0698A" w:rsidRPr="00B9540D" w:rsidTr="0003217C">
        <w:trPr>
          <w:trHeight w:val="241"/>
        </w:trPr>
        <w:tc>
          <w:tcPr>
            <w:tcW w:w="1298" w:type="pct"/>
            <w:tcBorders>
              <w:top w:val="nil"/>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Всего, в том числе:          </w:t>
            </w:r>
          </w:p>
        </w:tc>
        <w:tc>
          <w:tcPr>
            <w:tcW w:w="857" w:type="pct"/>
            <w:tcBorders>
              <w:top w:val="nil"/>
            </w:tcBorders>
          </w:tcPr>
          <w:p w:rsidR="00A0698A" w:rsidRPr="00B9540D" w:rsidRDefault="00A0698A" w:rsidP="004F06E6">
            <w:pPr>
              <w:pStyle w:val="ConsPlusTitlePage"/>
              <w:jc w:val="center"/>
              <w:rPr>
                <w:rFonts w:ascii="Times New Roman" w:hAnsi="Times New Roman" w:cs="Times New Roman"/>
                <w:color w:val="000000"/>
              </w:rPr>
            </w:pPr>
            <w:r w:rsidRPr="00B9540D">
              <w:rPr>
                <w:rFonts w:ascii="Times New Roman" w:hAnsi="Times New Roman" w:cs="Times New Roman"/>
                <w:color w:val="000000"/>
              </w:rPr>
              <w:t>12</w:t>
            </w:r>
            <w:r w:rsidR="004F06E6">
              <w:rPr>
                <w:rFonts w:ascii="Times New Roman" w:hAnsi="Times New Roman" w:cs="Times New Roman"/>
                <w:color w:val="000000"/>
                <w:lang w:val="en-US"/>
              </w:rPr>
              <w:t>2902</w:t>
            </w:r>
            <w:r w:rsidRPr="00B9540D">
              <w:rPr>
                <w:rFonts w:ascii="Times New Roman" w:hAnsi="Times New Roman" w:cs="Times New Roman"/>
                <w:color w:val="000000"/>
              </w:rPr>
              <w:t>,377</w:t>
            </w:r>
          </w:p>
        </w:tc>
        <w:tc>
          <w:tcPr>
            <w:tcW w:w="669" w:type="pct"/>
            <w:tcBorders>
              <w:top w:val="nil"/>
            </w:tcBorders>
          </w:tcPr>
          <w:p w:rsidR="00A0698A" w:rsidRPr="00B9540D" w:rsidRDefault="00A0698A" w:rsidP="004F06E6">
            <w:pPr>
              <w:pStyle w:val="ConsPlusTitlePage"/>
              <w:jc w:val="center"/>
              <w:rPr>
                <w:rFonts w:ascii="Times New Roman" w:hAnsi="Times New Roman" w:cs="Times New Roman"/>
                <w:color w:val="000000"/>
              </w:rPr>
            </w:pPr>
            <w:r w:rsidRPr="00B9540D">
              <w:rPr>
                <w:rFonts w:ascii="Times New Roman" w:hAnsi="Times New Roman" w:cs="Times New Roman"/>
                <w:color w:val="000000"/>
              </w:rPr>
              <w:t>2</w:t>
            </w:r>
            <w:r w:rsidR="004F06E6">
              <w:rPr>
                <w:rFonts w:ascii="Times New Roman" w:hAnsi="Times New Roman" w:cs="Times New Roman"/>
                <w:color w:val="000000"/>
                <w:lang w:val="en-US"/>
              </w:rPr>
              <w:t>2981</w:t>
            </w:r>
            <w:r w:rsidRPr="00B9540D">
              <w:rPr>
                <w:rFonts w:ascii="Times New Roman" w:hAnsi="Times New Roman" w:cs="Times New Roman"/>
                <w:color w:val="000000"/>
              </w:rPr>
              <w:t>,857</w:t>
            </w:r>
          </w:p>
        </w:tc>
        <w:tc>
          <w:tcPr>
            <w:tcW w:w="610"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23322,94</w:t>
            </w:r>
          </w:p>
        </w:tc>
        <w:tc>
          <w:tcPr>
            <w:tcW w:w="527"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27866,16</w:t>
            </w:r>
          </w:p>
        </w:tc>
        <w:tc>
          <w:tcPr>
            <w:tcW w:w="524"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25867,99</w:t>
            </w:r>
          </w:p>
        </w:tc>
        <w:tc>
          <w:tcPr>
            <w:tcW w:w="515" w:type="pct"/>
            <w:tcBorders>
              <w:top w:val="nil"/>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22863,43</w:t>
            </w:r>
          </w:p>
        </w:tc>
      </w:tr>
      <w:tr w:rsidR="00A0698A" w:rsidRPr="00B9540D" w:rsidTr="0003217C">
        <w:trPr>
          <w:trHeight w:val="241"/>
        </w:trPr>
        <w:tc>
          <w:tcPr>
            <w:tcW w:w="1298" w:type="pct"/>
            <w:tcBorders>
              <w:top w:val="nil"/>
              <w:bottom w:val="single" w:sz="4" w:space="0" w:color="auto"/>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Местный бюджет </w:t>
            </w:r>
          </w:p>
        </w:tc>
        <w:tc>
          <w:tcPr>
            <w:tcW w:w="857" w:type="pct"/>
            <w:tcBorders>
              <w:top w:val="nil"/>
              <w:bottom w:val="single" w:sz="4" w:space="0" w:color="auto"/>
            </w:tcBorders>
          </w:tcPr>
          <w:p w:rsidR="00A0698A" w:rsidRPr="00B9540D" w:rsidRDefault="005074AF" w:rsidP="004F06E6">
            <w:pPr>
              <w:pStyle w:val="ConsPlusTitlePage"/>
              <w:jc w:val="center"/>
              <w:rPr>
                <w:rFonts w:ascii="Times New Roman" w:hAnsi="Times New Roman" w:cs="Times New Roman"/>
                <w:color w:val="000000"/>
              </w:rPr>
            </w:pPr>
            <w:r>
              <w:rPr>
                <w:rFonts w:ascii="Times New Roman" w:hAnsi="Times New Roman" w:cs="Times New Roman"/>
                <w:color w:val="000000"/>
              </w:rPr>
              <w:t>109</w:t>
            </w:r>
            <w:r w:rsidR="004F06E6">
              <w:rPr>
                <w:rFonts w:ascii="Times New Roman" w:hAnsi="Times New Roman" w:cs="Times New Roman"/>
                <w:color w:val="000000"/>
                <w:lang w:val="en-US"/>
              </w:rPr>
              <w:t>169</w:t>
            </w:r>
            <w:r w:rsidR="00A0698A" w:rsidRPr="00B9540D">
              <w:rPr>
                <w:rFonts w:ascii="Times New Roman" w:hAnsi="Times New Roman" w:cs="Times New Roman"/>
                <w:color w:val="000000"/>
              </w:rPr>
              <w:t>,52</w:t>
            </w:r>
          </w:p>
        </w:tc>
        <w:tc>
          <w:tcPr>
            <w:tcW w:w="669" w:type="pct"/>
            <w:tcBorders>
              <w:top w:val="nil"/>
              <w:bottom w:val="single" w:sz="4" w:space="0" w:color="auto"/>
            </w:tcBorders>
          </w:tcPr>
          <w:p w:rsidR="00A0698A" w:rsidRPr="00B9540D" w:rsidRDefault="00A0698A" w:rsidP="004F06E6">
            <w:pPr>
              <w:pStyle w:val="ConsPlusTitlePage"/>
              <w:jc w:val="center"/>
              <w:rPr>
                <w:rFonts w:ascii="Times New Roman" w:hAnsi="Times New Roman" w:cs="Times New Roman"/>
                <w:color w:val="000000"/>
              </w:rPr>
            </w:pPr>
            <w:r w:rsidRPr="00B9540D">
              <w:rPr>
                <w:rFonts w:ascii="Times New Roman" w:hAnsi="Times New Roman" w:cs="Times New Roman"/>
                <w:color w:val="000000"/>
              </w:rPr>
              <w:t>1</w:t>
            </w:r>
            <w:r w:rsidR="004F06E6">
              <w:rPr>
                <w:rFonts w:ascii="Times New Roman" w:hAnsi="Times New Roman" w:cs="Times New Roman"/>
                <w:color w:val="000000"/>
                <w:lang w:val="en-US"/>
              </w:rPr>
              <w:t>3248</w:t>
            </w:r>
            <w:r w:rsidRPr="00B9540D">
              <w:rPr>
                <w:rFonts w:ascii="Times New Roman" w:hAnsi="Times New Roman" w:cs="Times New Roman"/>
                <w:color w:val="000000"/>
              </w:rPr>
              <w:t>,00</w:t>
            </w:r>
          </w:p>
        </w:tc>
        <w:tc>
          <w:tcPr>
            <w:tcW w:w="610" w:type="pct"/>
            <w:tcBorders>
              <w:top w:val="nil"/>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22322,94</w:t>
            </w:r>
          </w:p>
        </w:tc>
        <w:tc>
          <w:tcPr>
            <w:tcW w:w="527" w:type="pct"/>
            <w:tcBorders>
              <w:top w:val="nil"/>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26866,16</w:t>
            </w:r>
          </w:p>
        </w:tc>
        <w:tc>
          <w:tcPr>
            <w:tcW w:w="524" w:type="pct"/>
            <w:tcBorders>
              <w:top w:val="nil"/>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24867,99</w:t>
            </w:r>
          </w:p>
        </w:tc>
        <w:tc>
          <w:tcPr>
            <w:tcW w:w="515" w:type="pct"/>
            <w:tcBorders>
              <w:top w:val="nil"/>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21863,43</w:t>
            </w:r>
          </w:p>
        </w:tc>
      </w:tr>
      <w:tr w:rsidR="00A0698A" w:rsidRPr="00B9540D" w:rsidTr="0003217C">
        <w:trPr>
          <w:trHeight w:val="241"/>
        </w:trPr>
        <w:tc>
          <w:tcPr>
            <w:tcW w:w="1298" w:type="pct"/>
            <w:tcBorders>
              <w:top w:val="single" w:sz="4" w:space="0" w:color="auto"/>
              <w:left w:val="single" w:sz="4" w:space="0" w:color="auto"/>
              <w:bottom w:val="single" w:sz="4" w:space="0" w:color="auto"/>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Областной бюджет             </w:t>
            </w:r>
          </w:p>
        </w:tc>
        <w:tc>
          <w:tcPr>
            <w:tcW w:w="857" w:type="pct"/>
            <w:tcBorders>
              <w:top w:val="single" w:sz="4" w:space="0" w:color="auto"/>
              <w:bottom w:val="single" w:sz="4" w:space="0" w:color="auto"/>
            </w:tcBorders>
          </w:tcPr>
          <w:p w:rsidR="00A0698A" w:rsidRPr="00B9540D" w:rsidRDefault="005074AF" w:rsidP="0003217C">
            <w:pPr>
              <w:pStyle w:val="ConsPlusTitlePage"/>
              <w:jc w:val="center"/>
              <w:rPr>
                <w:rFonts w:ascii="Times New Roman" w:hAnsi="Times New Roman" w:cs="Times New Roman"/>
                <w:color w:val="000000"/>
              </w:rPr>
            </w:pPr>
            <w:r>
              <w:rPr>
                <w:rFonts w:ascii="Times New Roman" w:hAnsi="Times New Roman" w:cs="Times New Roman"/>
                <w:color w:val="000000"/>
              </w:rPr>
              <w:t>8371</w:t>
            </w:r>
            <w:r w:rsidR="00A0698A" w:rsidRPr="00B9540D">
              <w:rPr>
                <w:rFonts w:ascii="Times New Roman" w:hAnsi="Times New Roman" w:cs="Times New Roman"/>
                <w:color w:val="000000"/>
              </w:rPr>
              <w:t>,857</w:t>
            </w:r>
          </w:p>
        </w:tc>
        <w:tc>
          <w:tcPr>
            <w:tcW w:w="669" w:type="pct"/>
            <w:tcBorders>
              <w:top w:val="single" w:sz="4" w:space="0" w:color="auto"/>
              <w:bottom w:val="single" w:sz="4" w:space="0" w:color="auto"/>
            </w:tcBorders>
          </w:tcPr>
          <w:p w:rsidR="00A0698A" w:rsidRPr="00B9540D" w:rsidRDefault="005074AF" w:rsidP="0003217C">
            <w:pPr>
              <w:pStyle w:val="ConsPlusTitlePage"/>
              <w:jc w:val="center"/>
              <w:rPr>
                <w:rFonts w:ascii="Times New Roman" w:hAnsi="Times New Roman" w:cs="Times New Roman"/>
                <w:color w:val="000000"/>
              </w:rPr>
            </w:pPr>
            <w:r>
              <w:rPr>
                <w:rFonts w:ascii="Times New Roman" w:hAnsi="Times New Roman" w:cs="Times New Roman"/>
                <w:color w:val="000000"/>
              </w:rPr>
              <w:t>8371</w:t>
            </w:r>
            <w:r w:rsidR="00A0698A" w:rsidRPr="00B9540D">
              <w:rPr>
                <w:rFonts w:ascii="Times New Roman" w:hAnsi="Times New Roman" w:cs="Times New Roman"/>
                <w:color w:val="000000"/>
              </w:rPr>
              <w:t>,857</w:t>
            </w:r>
          </w:p>
        </w:tc>
        <w:tc>
          <w:tcPr>
            <w:tcW w:w="610" w:type="pct"/>
            <w:tcBorders>
              <w:top w:val="single" w:sz="4" w:space="0" w:color="auto"/>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7" w:type="pct"/>
            <w:tcBorders>
              <w:top w:val="single" w:sz="4" w:space="0" w:color="auto"/>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4" w:type="pct"/>
            <w:tcBorders>
              <w:top w:val="single" w:sz="4" w:space="0" w:color="auto"/>
              <w:bottom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15" w:type="pct"/>
            <w:tcBorders>
              <w:top w:val="single" w:sz="4" w:space="0" w:color="auto"/>
              <w:bottom w:val="single" w:sz="4" w:space="0" w:color="auto"/>
              <w:right w:val="single" w:sz="4" w:space="0" w:color="auto"/>
            </w:tcBorders>
          </w:tcPr>
          <w:p w:rsidR="00A0698A" w:rsidRPr="00B9540D" w:rsidRDefault="00A0698A" w:rsidP="0003217C">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r>
      <w:tr w:rsidR="00A0698A" w:rsidRPr="00B9540D" w:rsidTr="0003217C">
        <w:trPr>
          <w:trHeight w:val="241"/>
        </w:trPr>
        <w:tc>
          <w:tcPr>
            <w:tcW w:w="1298" w:type="pct"/>
            <w:tcBorders>
              <w:top w:val="single" w:sz="4" w:space="0" w:color="auto"/>
              <w:left w:val="single" w:sz="4" w:space="0" w:color="auto"/>
              <w:bottom w:val="single" w:sz="4" w:space="0" w:color="auto"/>
            </w:tcBorders>
          </w:tcPr>
          <w:p w:rsidR="00A0698A" w:rsidRPr="00B9540D" w:rsidRDefault="00A0698A" w:rsidP="0003217C">
            <w:pPr>
              <w:pStyle w:val="ConsPlusNonformat"/>
              <w:jc w:val="both"/>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single" w:sz="4" w:space="0" w:color="auto"/>
              <w:bottom w:val="single" w:sz="4" w:space="0" w:color="auto"/>
            </w:tcBorders>
          </w:tcPr>
          <w:p w:rsidR="00A0698A" w:rsidRPr="00B9540D" w:rsidRDefault="00A0698A" w:rsidP="005074AF">
            <w:pPr>
              <w:pStyle w:val="ConsPlusTitlePage"/>
              <w:jc w:val="center"/>
              <w:rPr>
                <w:rFonts w:ascii="Times New Roman" w:hAnsi="Times New Roman" w:cs="Times New Roman"/>
                <w:color w:val="000000"/>
              </w:rPr>
            </w:pPr>
            <w:r w:rsidRPr="00B9540D">
              <w:rPr>
                <w:rFonts w:ascii="Times New Roman" w:hAnsi="Times New Roman" w:cs="Times New Roman"/>
                <w:color w:val="000000"/>
              </w:rPr>
              <w:t>5</w:t>
            </w:r>
            <w:r w:rsidR="005074AF">
              <w:rPr>
                <w:rFonts w:ascii="Times New Roman" w:hAnsi="Times New Roman" w:cs="Times New Roman"/>
                <w:color w:val="000000"/>
              </w:rPr>
              <w:t>362</w:t>
            </w:r>
            <w:r w:rsidRPr="00B9540D">
              <w:rPr>
                <w:rFonts w:ascii="Times New Roman" w:hAnsi="Times New Roman" w:cs="Times New Roman"/>
                <w:color w:val="000000"/>
              </w:rPr>
              <w:t>,00</w:t>
            </w:r>
          </w:p>
        </w:tc>
        <w:tc>
          <w:tcPr>
            <w:tcW w:w="669" w:type="pct"/>
            <w:tcBorders>
              <w:top w:val="single" w:sz="4" w:space="0" w:color="auto"/>
              <w:bottom w:val="single" w:sz="4" w:space="0" w:color="auto"/>
            </w:tcBorders>
          </w:tcPr>
          <w:p w:rsidR="00A0698A" w:rsidRPr="00B9540D" w:rsidRDefault="00A0698A" w:rsidP="005074AF">
            <w:pPr>
              <w:pStyle w:val="ConsPlusTitlePage"/>
              <w:jc w:val="center"/>
              <w:rPr>
                <w:rFonts w:ascii="Times New Roman" w:hAnsi="Times New Roman" w:cs="Times New Roman"/>
                <w:color w:val="000000"/>
              </w:rPr>
            </w:pPr>
            <w:r w:rsidRPr="00B9540D">
              <w:rPr>
                <w:rFonts w:ascii="Times New Roman" w:hAnsi="Times New Roman" w:cs="Times New Roman"/>
                <w:color w:val="000000"/>
              </w:rPr>
              <w:t>1</w:t>
            </w:r>
            <w:r w:rsidR="005074AF">
              <w:rPr>
                <w:rFonts w:ascii="Times New Roman" w:hAnsi="Times New Roman" w:cs="Times New Roman"/>
                <w:color w:val="000000"/>
              </w:rPr>
              <w:t>362</w:t>
            </w:r>
            <w:r w:rsidRPr="00B9540D">
              <w:rPr>
                <w:rFonts w:ascii="Times New Roman" w:hAnsi="Times New Roman" w:cs="Times New Roman"/>
                <w:color w:val="000000"/>
              </w:rPr>
              <w:t>,00</w:t>
            </w:r>
          </w:p>
        </w:tc>
        <w:tc>
          <w:tcPr>
            <w:tcW w:w="610" w:type="pct"/>
            <w:tcBorders>
              <w:top w:val="single" w:sz="4" w:space="0" w:color="auto"/>
              <w:bottom w:val="single" w:sz="4" w:space="0" w:color="auto"/>
            </w:tcBorders>
          </w:tcPr>
          <w:p w:rsidR="00A0698A" w:rsidRPr="00B9540D" w:rsidRDefault="00A0698A" w:rsidP="0003217C">
            <w:pPr>
              <w:jc w:val="center"/>
              <w:rPr>
                <w:sz w:val="20"/>
                <w:szCs w:val="20"/>
              </w:rPr>
            </w:pPr>
            <w:r w:rsidRPr="00B9540D">
              <w:rPr>
                <w:color w:val="000000"/>
                <w:sz w:val="20"/>
                <w:szCs w:val="20"/>
              </w:rPr>
              <w:t>1000,00</w:t>
            </w:r>
          </w:p>
        </w:tc>
        <w:tc>
          <w:tcPr>
            <w:tcW w:w="527" w:type="pct"/>
            <w:tcBorders>
              <w:top w:val="single" w:sz="4" w:space="0" w:color="auto"/>
              <w:bottom w:val="single" w:sz="4" w:space="0" w:color="auto"/>
            </w:tcBorders>
          </w:tcPr>
          <w:p w:rsidR="00A0698A" w:rsidRPr="00B9540D" w:rsidRDefault="00A0698A" w:rsidP="0003217C">
            <w:pPr>
              <w:jc w:val="center"/>
              <w:rPr>
                <w:sz w:val="20"/>
                <w:szCs w:val="20"/>
              </w:rPr>
            </w:pPr>
            <w:r w:rsidRPr="00B9540D">
              <w:rPr>
                <w:color w:val="000000"/>
                <w:sz w:val="20"/>
                <w:szCs w:val="20"/>
              </w:rPr>
              <w:t>1000,00</w:t>
            </w:r>
          </w:p>
        </w:tc>
        <w:tc>
          <w:tcPr>
            <w:tcW w:w="524" w:type="pct"/>
            <w:tcBorders>
              <w:top w:val="single" w:sz="4" w:space="0" w:color="auto"/>
              <w:bottom w:val="single" w:sz="4" w:space="0" w:color="auto"/>
            </w:tcBorders>
          </w:tcPr>
          <w:p w:rsidR="00A0698A" w:rsidRPr="00B9540D" w:rsidRDefault="00A0698A" w:rsidP="0003217C">
            <w:pPr>
              <w:jc w:val="center"/>
              <w:rPr>
                <w:sz w:val="20"/>
                <w:szCs w:val="20"/>
              </w:rPr>
            </w:pPr>
            <w:r w:rsidRPr="00B9540D">
              <w:rPr>
                <w:color w:val="000000"/>
                <w:sz w:val="20"/>
                <w:szCs w:val="20"/>
              </w:rPr>
              <w:t>1000,00</w:t>
            </w:r>
          </w:p>
        </w:tc>
        <w:tc>
          <w:tcPr>
            <w:tcW w:w="515" w:type="pct"/>
            <w:tcBorders>
              <w:top w:val="single" w:sz="4" w:space="0" w:color="auto"/>
              <w:bottom w:val="single" w:sz="4" w:space="0" w:color="auto"/>
              <w:right w:val="single" w:sz="4" w:space="0" w:color="auto"/>
            </w:tcBorders>
          </w:tcPr>
          <w:p w:rsidR="00A0698A" w:rsidRPr="00B9540D" w:rsidRDefault="00A0698A" w:rsidP="0003217C">
            <w:pPr>
              <w:jc w:val="center"/>
              <w:rPr>
                <w:sz w:val="20"/>
                <w:szCs w:val="20"/>
              </w:rPr>
            </w:pPr>
            <w:r w:rsidRPr="00B9540D">
              <w:rPr>
                <w:color w:val="000000"/>
                <w:sz w:val="20"/>
                <w:szCs w:val="20"/>
              </w:rPr>
              <w:t>1000,00</w:t>
            </w:r>
          </w:p>
        </w:tc>
      </w:tr>
    </w:tbl>
    <w:p w:rsidR="00467E46" w:rsidRDefault="00A0698A" w:rsidP="00FB48F2">
      <w:pPr>
        <w:pStyle w:val="a3"/>
        <w:tabs>
          <w:tab w:val="left" w:pos="709"/>
        </w:tabs>
        <w:spacing w:after="0"/>
        <w:ind w:firstLine="709"/>
        <w:jc w:val="both"/>
        <w:rPr>
          <w:color w:val="000000"/>
          <w:sz w:val="28"/>
          <w:szCs w:val="28"/>
        </w:rPr>
      </w:pPr>
      <w:r>
        <w:rPr>
          <w:color w:val="000000"/>
          <w:sz w:val="28"/>
          <w:szCs w:val="28"/>
        </w:rPr>
        <w:t xml:space="preserve">1.3. </w:t>
      </w:r>
      <w:r w:rsidR="00997E7A">
        <w:rPr>
          <w:color w:val="000000"/>
          <w:sz w:val="28"/>
          <w:szCs w:val="28"/>
        </w:rPr>
        <w:t>Р</w:t>
      </w:r>
      <w:r w:rsidR="00467E46" w:rsidRPr="006A2A3C">
        <w:rPr>
          <w:color w:val="000000"/>
          <w:sz w:val="28"/>
          <w:szCs w:val="28"/>
        </w:rPr>
        <w:t>аздел 2 «</w:t>
      </w:r>
      <w:r w:rsidR="009E2B8A">
        <w:rPr>
          <w:color w:val="000000"/>
          <w:sz w:val="28"/>
          <w:szCs w:val="28"/>
        </w:rPr>
        <w:t>Система мероприятий подпрограммы</w:t>
      </w:r>
      <w:r w:rsidR="00467E46" w:rsidRPr="006A2A3C">
        <w:rPr>
          <w:color w:val="000000"/>
          <w:sz w:val="28"/>
          <w:szCs w:val="28"/>
        </w:rPr>
        <w:t xml:space="preserve">» в приложении </w:t>
      </w:r>
      <w:r w:rsidR="00997E7A">
        <w:rPr>
          <w:color w:val="000000"/>
          <w:sz w:val="28"/>
          <w:szCs w:val="28"/>
        </w:rPr>
        <w:t xml:space="preserve">   </w:t>
      </w:r>
      <w:r w:rsidR="00467E46" w:rsidRPr="006A2A3C">
        <w:rPr>
          <w:color w:val="000000"/>
          <w:sz w:val="28"/>
          <w:szCs w:val="28"/>
        </w:rPr>
        <w:t>№ 2 к муниципальной программе изложить в следующей редакции:</w:t>
      </w:r>
    </w:p>
    <w:p w:rsidR="007D45C9" w:rsidRPr="006A2A3C" w:rsidRDefault="007D45C9" w:rsidP="007D45C9">
      <w:pPr>
        <w:ind w:firstLine="720"/>
        <w:jc w:val="center"/>
        <w:rPr>
          <w:color w:val="000000"/>
          <w:sz w:val="28"/>
          <w:szCs w:val="28"/>
        </w:rPr>
      </w:pPr>
      <w:r>
        <w:rPr>
          <w:color w:val="000000"/>
          <w:sz w:val="28"/>
          <w:szCs w:val="28"/>
        </w:rPr>
        <w:t xml:space="preserve">«2. СИСТЕМА </w:t>
      </w:r>
      <w:r w:rsidR="002B4401">
        <w:rPr>
          <w:color w:val="000000"/>
          <w:sz w:val="28"/>
          <w:szCs w:val="28"/>
        </w:rPr>
        <w:t>МЕРОПРИЯТИЙ</w:t>
      </w:r>
      <w:r w:rsidR="009E2B8A" w:rsidRPr="009E2B8A">
        <w:rPr>
          <w:color w:val="000000"/>
          <w:sz w:val="28"/>
          <w:szCs w:val="28"/>
        </w:rPr>
        <w:t xml:space="preserve"> </w:t>
      </w:r>
      <w:r w:rsidR="009E2B8A">
        <w:rPr>
          <w:color w:val="000000"/>
          <w:sz w:val="28"/>
          <w:szCs w:val="28"/>
        </w:rPr>
        <w:t>ПОДПРОГРАММЫ</w:t>
      </w:r>
      <w:r w:rsidR="002B4401">
        <w:rPr>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2"/>
        <w:gridCol w:w="2064"/>
        <w:gridCol w:w="1791"/>
        <w:gridCol w:w="751"/>
        <w:gridCol w:w="1005"/>
        <w:gridCol w:w="650"/>
        <w:gridCol w:w="709"/>
        <w:gridCol w:w="709"/>
        <w:gridCol w:w="709"/>
        <w:gridCol w:w="709"/>
      </w:tblGrid>
      <w:tr w:rsidR="00FB48F2" w:rsidRPr="000169B1" w:rsidTr="00FB48F2">
        <w:tc>
          <w:tcPr>
            <w:tcW w:w="201"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w:t>
            </w:r>
          </w:p>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п/п</w:t>
            </w:r>
          </w:p>
        </w:tc>
        <w:tc>
          <w:tcPr>
            <w:tcW w:w="1089"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p>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Мероприятия</w:t>
            </w:r>
          </w:p>
        </w:tc>
        <w:tc>
          <w:tcPr>
            <w:tcW w:w="945"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Ответственный  исполнитель и соисполнители мероприятий</w:t>
            </w:r>
          </w:p>
        </w:tc>
        <w:tc>
          <w:tcPr>
            <w:tcW w:w="2765" w:type="pct"/>
            <w:gridSpan w:val="7"/>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Объемы финансирования, тыс. руб.</w:t>
            </w:r>
          </w:p>
        </w:tc>
      </w:tr>
      <w:tr w:rsidR="00FB48F2" w:rsidRPr="000169B1" w:rsidTr="00FB48F2">
        <w:tc>
          <w:tcPr>
            <w:tcW w:w="201" w:type="pct"/>
            <w:vMerge/>
            <w:vAlign w:val="center"/>
          </w:tcPr>
          <w:p w:rsidR="007D45C9" w:rsidRPr="000169B1" w:rsidRDefault="007D45C9" w:rsidP="007D45C9">
            <w:pPr>
              <w:rPr>
                <w:b/>
                <w:color w:val="000000"/>
                <w:sz w:val="18"/>
                <w:szCs w:val="18"/>
              </w:rPr>
            </w:pPr>
          </w:p>
        </w:tc>
        <w:tc>
          <w:tcPr>
            <w:tcW w:w="1089" w:type="pct"/>
            <w:vMerge/>
            <w:vAlign w:val="center"/>
          </w:tcPr>
          <w:p w:rsidR="007D45C9" w:rsidRPr="000169B1" w:rsidRDefault="007D45C9" w:rsidP="007D45C9">
            <w:pPr>
              <w:rPr>
                <w:b/>
                <w:color w:val="000000"/>
                <w:sz w:val="18"/>
                <w:szCs w:val="18"/>
              </w:rPr>
            </w:pPr>
          </w:p>
        </w:tc>
        <w:tc>
          <w:tcPr>
            <w:tcW w:w="945" w:type="pct"/>
            <w:vMerge/>
            <w:vAlign w:val="center"/>
          </w:tcPr>
          <w:p w:rsidR="007D45C9" w:rsidRPr="000169B1" w:rsidRDefault="007D45C9" w:rsidP="007D45C9">
            <w:pPr>
              <w:rPr>
                <w:b/>
                <w:color w:val="000000"/>
                <w:sz w:val="18"/>
                <w:szCs w:val="18"/>
              </w:rPr>
            </w:pPr>
          </w:p>
        </w:tc>
        <w:tc>
          <w:tcPr>
            <w:tcW w:w="396"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Всего</w:t>
            </w:r>
          </w:p>
        </w:tc>
        <w:tc>
          <w:tcPr>
            <w:tcW w:w="530"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Бюджет</w:t>
            </w:r>
          </w:p>
        </w:tc>
        <w:tc>
          <w:tcPr>
            <w:tcW w:w="343"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2016г.</w:t>
            </w:r>
          </w:p>
        </w:tc>
        <w:tc>
          <w:tcPr>
            <w:tcW w:w="374"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2017г.</w:t>
            </w:r>
          </w:p>
        </w:tc>
        <w:tc>
          <w:tcPr>
            <w:tcW w:w="374"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2018г.</w:t>
            </w:r>
          </w:p>
        </w:tc>
        <w:tc>
          <w:tcPr>
            <w:tcW w:w="374" w:type="pct"/>
          </w:tcPr>
          <w:p w:rsidR="007D45C9" w:rsidRPr="00FB4A93" w:rsidRDefault="007D45C9" w:rsidP="007D45C9">
            <w:pPr>
              <w:jc w:val="center"/>
              <w:rPr>
                <w:b/>
                <w:color w:val="000000"/>
                <w:sz w:val="18"/>
                <w:szCs w:val="18"/>
              </w:rPr>
            </w:pPr>
            <w:r w:rsidRPr="00FB4A93">
              <w:rPr>
                <w:b/>
                <w:color w:val="000000"/>
                <w:sz w:val="18"/>
                <w:szCs w:val="18"/>
              </w:rPr>
              <w:t>2019г.</w:t>
            </w:r>
          </w:p>
        </w:tc>
        <w:tc>
          <w:tcPr>
            <w:tcW w:w="374" w:type="pct"/>
          </w:tcPr>
          <w:p w:rsidR="007D45C9" w:rsidRPr="00FB4A93" w:rsidRDefault="007D45C9" w:rsidP="007D45C9">
            <w:pPr>
              <w:jc w:val="center"/>
              <w:rPr>
                <w:b/>
                <w:color w:val="000000"/>
                <w:sz w:val="18"/>
                <w:szCs w:val="18"/>
              </w:rPr>
            </w:pPr>
            <w:r w:rsidRPr="00FB4A93">
              <w:rPr>
                <w:b/>
                <w:color w:val="000000"/>
                <w:sz w:val="18"/>
                <w:szCs w:val="18"/>
              </w:rPr>
              <w:t>2020г.</w:t>
            </w:r>
          </w:p>
        </w:tc>
      </w:tr>
      <w:tr w:rsidR="00FB48F2" w:rsidRPr="006A2A3C" w:rsidTr="00FB48F2">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1</w:t>
            </w:r>
          </w:p>
        </w:tc>
        <w:tc>
          <w:tcPr>
            <w:tcW w:w="1089"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2</w:t>
            </w:r>
          </w:p>
        </w:tc>
        <w:tc>
          <w:tcPr>
            <w:tcW w:w="945"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3</w:t>
            </w:r>
          </w:p>
        </w:tc>
        <w:tc>
          <w:tcPr>
            <w:tcW w:w="396"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w:t>
            </w:r>
          </w:p>
        </w:tc>
        <w:tc>
          <w:tcPr>
            <w:tcW w:w="530"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5</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8</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w:t>
            </w:r>
          </w:p>
        </w:tc>
      </w:tr>
      <w:tr w:rsidR="00FB48F2" w:rsidRPr="006A2A3C" w:rsidTr="00FB48F2">
        <w:trPr>
          <w:trHeight w:val="270"/>
        </w:trPr>
        <w:tc>
          <w:tcPr>
            <w:tcW w:w="201" w:type="pct"/>
          </w:tcPr>
          <w:p w:rsidR="00FB48F2" w:rsidRPr="006A2A3C" w:rsidRDefault="00FB48F2"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1.</w:t>
            </w:r>
          </w:p>
        </w:tc>
        <w:tc>
          <w:tcPr>
            <w:tcW w:w="4799" w:type="pct"/>
            <w:gridSpan w:val="9"/>
          </w:tcPr>
          <w:p w:rsidR="00FB48F2" w:rsidRPr="00FB4A93" w:rsidRDefault="00FB48F2" w:rsidP="00FB48F2">
            <w:pPr>
              <w:pStyle w:val="ConsPlusTitlePage"/>
              <w:jc w:val="both"/>
              <w:rPr>
                <w:rFonts w:ascii="Times New Roman" w:hAnsi="Times New Roman" w:cs="Times New Roman"/>
                <w:color w:val="000000"/>
                <w:sz w:val="18"/>
                <w:szCs w:val="18"/>
              </w:rPr>
            </w:pPr>
            <w:r>
              <w:rPr>
                <w:rFonts w:ascii="Times New Roman" w:hAnsi="Times New Roman" w:cs="Times New Roman"/>
                <w:color w:val="000000"/>
                <w:sz w:val="18"/>
                <w:szCs w:val="18"/>
              </w:rPr>
              <w:t>Обеспечение экологической безопасности на территории муниципального образования «город Саянск»</w:t>
            </w:r>
          </w:p>
        </w:tc>
      </w:tr>
      <w:tr w:rsidR="00FB48F2" w:rsidRPr="006A2A3C" w:rsidTr="00FB48F2">
        <w:trPr>
          <w:trHeight w:val="1605"/>
        </w:trPr>
        <w:tc>
          <w:tcPr>
            <w:tcW w:w="201" w:type="pct"/>
          </w:tcPr>
          <w:p w:rsidR="00FB48F2" w:rsidRPr="006A2A3C" w:rsidRDefault="00FB48F2"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9" w:type="pct"/>
          </w:tcPr>
          <w:p w:rsidR="00FB48F2" w:rsidRPr="006A2A3C" w:rsidRDefault="00FB48F2"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945" w:type="pct"/>
          </w:tcPr>
          <w:p w:rsidR="00FB48F2" w:rsidRPr="006A2A3C" w:rsidRDefault="00FB48F2"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Комитет по ЖКХ, транспорту и связи</w:t>
            </w:r>
          </w:p>
        </w:tc>
        <w:tc>
          <w:tcPr>
            <w:tcW w:w="396" w:type="pct"/>
          </w:tcPr>
          <w:p w:rsidR="00FB48F2" w:rsidRDefault="00FB48F2"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2613,4</w:t>
            </w:r>
          </w:p>
        </w:tc>
        <w:tc>
          <w:tcPr>
            <w:tcW w:w="530" w:type="pct"/>
          </w:tcPr>
          <w:p w:rsidR="00FB48F2" w:rsidRPr="00FB4A93" w:rsidRDefault="00FB48F2"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областной бюджет</w:t>
            </w:r>
          </w:p>
        </w:tc>
        <w:tc>
          <w:tcPr>
            <w:tcW w:w="343" w:type="pct"/>
          </w:tcPr>
          <w:p w:rsidR="00FB48F2" w:rsidRPr="00FB4A93" w:rsidRDefault="00FB48F2"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603,70</w:t>
            </w:r>
          </w:p>
        </w:tc>
        <w:tc>
          <w:tcPr>
            <w:tcW w:w="374" w:type="pct"/>
          </w:tcPr>
          <w:p w:rsidR="00FB48F2" w:rsidRPr="00FB4A93" w:rsidRDefault="00FB48F2"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402,5</w:t>
            </w:r>
          </w:p>
        </w:tc>
        <w:tc>
          <w:tcPr>
            <w:tcW w:w="374" w:type="pct"/>
          </w:tcPr>
          <w:p w:rsidR="00FB48F2" w:rsidRPr="00FB4A93" w:rsidRDefault="00FB48F2"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362,3</w:t>
            </w:r>
          </w:p>
        </w:tc>
        <w:tc>
          <w:tcPr>
            <w:tcW w:w="374" w:type="pct"/>
          </w:tcPr>
          <w:p w:rsidR="00FB48F2" w:rsidRDefault="00FB48F2"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301,8</w:t>
            </w:r>
          </w:p>
        </w:tc>
        <w:tc>
          <w:tcPr>
            <w:tcW w:w="374" w:type="pct"/>
          </w:tcPr>
          <w:p w:rsidR="00FB48F2" w:rsidRPr="00FB4A93" w:rsidRDefault="00FB48F2"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7D45C9" w:rsidRPr="006A2A3C">
              <w:rPr>
                <w:rFonts w:ascii="Times New Roman" w:hAnsi="Times New Roman" w:cs="Times New Roman"/>
                <w:color w:val="000000"/>
                <w:sz w:val="18"/>
                <w:szCs w:val="18"/>
              </w:rPr>
              <w:t>2</w:t>
            </w:r>
          </w:p>
        </w:tc>
        <w:tc>
          <w:tcPr>
            <w:tcW w:w="1089"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Ликвидация несанкционированных свалок бытового и строительного мусора на территории муниципального </w:t>
            </w:r>
            <w:r w:rsidRPr="006A2A3C">
              <w:rPr>
                <w:rFonts w:ascii="Times New Roman" w:hAnsi="Times New Roman" w:cs="Times New Roman"/>
                <w:color w:val="000000"/>
                <w:sz w:val="18"/>
                <w:szCs w:val="18"/>
              </w:rPr>
              <w:lastRenderedPageBreak/>
              <w:t>образования «город Саянск». Рекультивация нарушенных земель</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lastRenderedPageBreak/>
              <w:t xml:space="preserve">Комитет по архитектуре и градостроительству </w:t>
            </w:r>
          </w:p>
        </w:tc>
        <w:tc>
          <w:tcPr>
            <w:tcW w:w="396"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530"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 бюджет</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w:t>
            </w:r>
            <w:r w:rsidR="007D45C9" w:rsidRPr="006A2A3C">
              <w:rPr>
                <w:rFonts w:ascii="Times New Roman" w:hAnsi="Times New Roman" w:cs="Times New Roman"/>
                <w:color w:val="000000"/>
                <w:sz w:val="18"/>
                <w:szCs w:val="18"/>
              </w:rPr>
              <w:t>3</w:t>
            </w:r>
          </w:p>
        </w:tc>
        <w:tc>
          <w:tcPr>
            <w:tcW w:w="1089"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Изготовление информационных щитов  о запрещении несанкционированного размещения отходов,  разжигания костров в лесопарковых зонах города (Общее количество 10 шт.)</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6"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160,00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530"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7D45C9" w:rsidRPr="006A2A3C">
              <w:rPr>
                <w:rFonts w:ascii="Times New Roman" w:hAnsi="Times New Roman" w:cs="Times New Roman"/>
                <w:color w:val="000000"/>
                <w:sz w:val="18"/>
                <w:szCs w:val="18"/>
              </w:rPr>
              <w:t>4</w:t>
            </w:r>
          </w:p>
        </w:tc>
        <w:tc>
          <w:tcPr>
            <w:tcW w:w="1089"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Проведение городских конкурсов на лучшее озеленение, благоустройство</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6"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280,00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tc>
        <w:tc>
          <w:tcPr>
            <w:tcW w:w="530"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 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9"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Проведение ежегодных экологических субботников</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6"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530"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tc>
        <w:tc>
          <w:tcPr>
            <w:tcW w:w="343"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c>
          <w:tcPr>
            <w:tcW w:w="374"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r w:rsidR="007D45C9" w:rsidRPr="00FB4A93">
              <w:rPr>
                <w:rFonts w:ascii="Times New Roman" w:hAnsi="Times New Roman" w:cs="Times New Roman"/>
                <w:color w:val="000000"/>
                <w:sz w:val="18"/>
                <w:szCs w:val="18"/>
              </w:rPr>
              <w:t>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7D45C9" w:rsidRPr="006A2A3C">
              <w:rPr>
                <w:rFonts w:ascii="Times New Roman" w:hAnsi="Times New Roman" w:cs="Times New Roman"/>
                <w:color w:val="000000"/>
                <w:sz w:val="18"/>
                <w:szCs w:val="18"/>
              </w:rPr>
              <w:t>6</w:t>
            </w:r>
          </w:p>
        </w:tc>
        <w:tc>
          <w:tcPr>
            <w:tcW w:w="1089" w:type="pct"/>
          </w:tcPr>
          <w:p w:rsidR="007D45C9" w:rsidRPr="006A2A3C" w:rsidRDefault="007D45C9" w:rsidP="007D45C9">
            <w:pPr>
              <w:pStyle w:val="ConsPlusTitlePage"/>
              <w:jc w:val="both"/>
              <w:rPr>
                <w:rFonts w:ascii="Times New Roman" w:hAnsi="Times New Roman" w:cs="Times New Roman"/>
                <w:color w:val="000000"/>
                <w:sz w:val="18"/>
                <w:szCs w:val="18"/>
              </w:rPr>
            </w:pPr>
            <w:r w:rsidRPr="006A2A3C">
              <w:rPr>
                <w:rFonts w:ascii="Times New Roman" w:hAnsi="Times New Roman" w:cs="Times New Roman"/>
                <w:color w:val="000000"/>
                <w:sz w:val="18"/>
                <w:szCs w:val="18"/>
              </w:rPr>
              <w:t>Просветительская работа с населением по селективному сбору отходов</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МАУ «Саянские средства массовой информации»</w:t>
            </w:r>
          </w:p>
        </w:tc>
        <w:tc>
          <w:tcPr>
            <w:tcW w:w="396"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530"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r>
      <w:tr w:rsidR="00FB48F2" w:rsidRPr="006A2A3C" w:rsidTr="00FB48F2">
        <w:trPr>
          <w:trHeight w:val="1275"/>
        </w:trPr>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7D45C9" w:rsidRPr="006A2A3C">
              <w:rPr>
                <w:rFonts w:ascii="Times New Roman" w:hAnsi="Times New Roman" w:cs="Times New Roman"/>
                <w:color w:val="000000"/>
                <w:sz w:val="18"/>
                <w:szCs w:val="18"/>
              </w:rPr>
              <w:t>7</w:t>
            </w:r>
          </w:p>
        </w:tc>
        <w:tc>
          <w:tcPr>
            <w:tcW w:w="1089" w:type="pct"/>
          </w:tcPr>
          <w:p w:rsidR="007D45C9" w:rsidRDefault="007D45C9"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Организация и содержание мест захоронения (муниципальное кладбище)</w:t>
            </w:r>
          </w:p>
          <w:p w:rsidR="00E23471" w:rsidRPr="006A2A3C" w:rsidRDefault="00E23471" w:rsidP="007D45C9">
            <w:pPr>
              <w:pStyle w:val="ConsPlusTitlePage"/>
              <w:rPr>
                <w:rFonts w:ascii="Times New Roman" w:hAnsi="Times New Roman" w:cs="Times New Roman"/>
                <w:color w:val="000000"/>
                <w:sz w:val="18"/>
                <w:szCs w:val="18"/>
              </w:rPr>
            </w:pPr>
          </w:p>
        </w:tc>
        <w:tc>
          <w:tcPr>
            <w:tcW w:w="945" w:type="pct"/>
          </w:tcPr>
          <w:p w:rsidR="007D45C9" w:rsidRPr="006A2A3C" w:rsidRDefault="002B4401"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Комитет по ЖКХ, транспорту и связи</w:t>
            </w:r>
          </w:p>
        </w:tc>
        <w:tc>
          <w:tcPr>
            <w:tcW w:w="396" w:type="pct"/>
          </w:tcPr>
          <w:p w:rsidR="007D45C9" w:rsidRPr="00FB4A93" w:rsidRDefault="00773B0E"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16</w:t>
            </w:r>
            <w:r w:rsidR="002B4401" w:rsidRPr="00FB4A93">
              <w:rPr>
                <w:rFonts w:ascii="Times New Roman" w:hAnsi="Times New Roman" w:cs="Times New Roman"/>
                <w:color w:val="000000"/>
                <w:sz w:val="18"/>
                <w:szCs w:val="18"/>
              </w:rPr>
              <w:t>00,00</w:t>
            </w:r>
          </w:p>
        </w:tc>
        <w:tc>
          <w:tcPr>
            <w:tcW w:w="530"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43"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Pr>
          <w:p w:rsidR="007D45C9" w:rsidRPr="00FB4A93" w:rsidRDefault="00773B0E"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w:t>
            </w:r>
            <w:r w:rsidR="002B4401" w:rsidRPr="00FB4A93">
              <w:rPr>
                <w:rFonts w:ascii="Times New Roman" w:hAnsi="Times New Roman" w:cs="Times New Roman"/>
                <w:color w:val="000000"/>
                <w:sz w:val="18"/>
                <w:szCs w:val="18"/>
              </w:rPr>
              <w:t>,00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r>
      <w:tr w:rsidR="00FB48F2" w:rsidRPr="006A2A3C" w:rsidTr="00FB48F2">
        <w:trPr>
          <w:trHeight w:val="390"/>
        </w:trPr>
        <w:tc>
          <w:tcPr>
            <w:tcW w:w="201" w:type="pct"/>
          </w:tcPr>
          <w:p w:rsidR="00E23471"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E23471">
              <w:rPr>
                <w:rFonts w:ascii="Times New Roman" w:hAnsi="Times New Roman" w:cs="Times New Roman"/>
                <w:color w:val="000000"/>
                <w:sz w:val="18"/>
                <w:szCs w:val="18"/>
              </w:rPr>
              <w:t>8</w:t>
            </w:r>
          </w:p>
        </w:tc>
        <w:tc>
          <w:tcPr>
            <w:tcW w:w="1089" w:type="pct"/>
          </w:tcPr>
          <w:p w:rsidR="00E23471" w:rsidRPr="00E23471" w:rsidRDefault="00E23471"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Оказание</w:t>
            </w:r>
            <w:r w:rsidRPr="00E23471">
              <w:rPr>
                <w:rFonts w:ascii="Times New Roman" w:hAnsi="Times New Roman" w:cs="Times New Roman"/>
                <w:color w:val="000000"/>
                <w:sz w:val="18"/>
                <w:szCs w:val="18"/>
                <w:lang w:val="x-none"/>
              </w:rPr>
              <w:t xml:space="preserve">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p w:rsidR="00E23471" w:rsidRDefault="00E23471" w:rsidP="007D45C9">
            <w:pPr>
              <w:pStyle w:val="ConsPlusTitlePage"/>
              <w:rPr>
                <w:rFonts w:ascii="Times New Roman" w:hAnsi="Times New Roman" w:cs="Times New Roman"/>
                <w:color w:val="000000"/>
                <w:sz w:val="18"/>
                <w:szCs w:val="18"/>
              </w:rPr>
            </w:pPr>
          </w:p>
        </w:tc>
        <w:tc>
          <w:tcPr>
            <w:tcW w:w="945" w:type="pct"/>
          </w:tcPr>
          <w:p w:rsidR="00E23471" w:rsidRDefault="00E23471" w:rsidP="00E23471">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Администрация городского округа муниципального образования «город Саянск»,</w:t>
            </w:r>
          </w:p>
          <w:p w:rsidR="00E23471" w:rsidRPr="006A2A3C" w:rsidRDefault="00E23471" w:rsidP="00E23471">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p w:rsidR="00E23471" w:rsidRPr="006A2A3C" w:rsidRDefault="00E23471" w:rsidP="007D45C9">
            <w:pPr>
              <w:pStyle w:val="ConsPlusTitlePage"/>
              <w:rPr>
                <w:rFonts w:ascii="Times New Roman" w:hAnsi="Times New Roman" w:cs="Times New Roman"/>
                <w:color w:val="000000"/>
                <w:sz w:val="18"/>
                <w:szCs w:val="18"/>
              </w:rPr>
            </w:pPr>
          </w:p>
        </w:tc>
        <w:tc>
          <w:tcPr>
            <w:tcW w:w="396"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2787,00</w:t>
            </w:r>
          </w:p>
        </w:tc>
        <w:tc>
          <w:tcPr>
            <w:tcW w:w="530"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tc>
        <w:tc>
          <w:tcPr>
            <w:tcW w:w="343" w:type="pct"/>
          </w:tcPr>
          <w:p w:rsidR="00E23471" w:rsidRPr="00FB4A93" w:rsidRDefault="00E23471" w:rsidP="00E23471">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279,00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2508,00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FB48F2" w:rsidRPr="006A2A3C" w:rsidTr="00FB48F2">
        <w:tc>
          <w:tcPr>
            <w:tcW w:w="201" w:type="pct"/>
          </w:tcPr>
          <w:p w:rsidR="007D45C9" w:rsidRPr="006A2A3C" w:rsidRDefault="00FB48F2" w:rsidP="00FB48F2">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E23471">
              <w:rPr>
                <w:rFonts w:ascii="Times New Roman" w:hAnsi="Times New Roman" w:cs="Times New Roman"/>
                <w:color w:val="000000"/>
                <w:sz w:val="18"/>
                <w:szCs w:val="18"/>
              </w:rPr>
              <w:t>9</w:t>
            </w:r>
          </w:p>
        </w:tc>
        <w:tc>
          <w:tcPr>
            <w:tcW w:w="1089" w:type="pct"/>
          </w:tcPr>
          <w:p w:rsidR="007D45C9" w:rsidRPr="006A2A3C" w:rsidRDefault="007D45C9"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ВСЕГО</w:t>
            </w:r>
          </w:p>
        </w:tc>
        <w:tc>
          <w:tcPr>
            <w:tcW w:w="945" w:type="pct"/>
          </w:tcPr>
          <w:p w:rsidR="007D45C9" w:rsidRPr="006A2A3C" w:rsidRDefault="007D45C9" w:rsidP="007D45C9">
            <w:pPr>
              <w:pStyle w:val="ConsPlusTitlePage"/>
              <w:rPr>
                <w:rFonts w:ascii="Times New Roman" w:hAnsi="Times New Roman" w:cs="Times New Roman"/>
                <w:color w:val="000000"/>
                <w:sz w:val="18"/>
                <w:szCs w:val="18"/>
              </w:rPr>
            </w:pPr>
          </w:p>
        </w:tc>
        <w:tc>
          <w:tcPr>
            <w:tcW w:w="396"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7747,3</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В том числе:</w:t>
            </w:r>
          </w:p>
          <w:p w:rsidR="007D45C9" w:rsidRPr="00FB4A93" w:rsidRDefault="0095044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5267</w:t>
            </w:r>
            <w:r w:rsidR="007D45C9" w:rsidRPr="00FB4A93">
              <w:rPr>
                <w:rFonts w:ascii="Times New Roman" w:hAnsi="Times New Roman" w:cs="Times New Roman"/>
                <w:color w:val="000000"/>
                <w:sz w:val="18"/>
                <w:szCs w:val="18"/>
              </w:rPr>
              <w:t>,00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2370,3</w:t>
            </w:r>
          </w:p>
          <w:p w:rsidR="00FB4A93" w:rsidRPr="00FB4A93" w:rsidRDefault="00FB4A93"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110,00</w:t>
            </w:r>
          </w:p>
        </w:tc>
        <w:tc>
          <w:tcPr>
            <w:tcW w:w="530" w:type="pct"/>
          </w:tcPr>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областной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Pr>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992</w:t>
            </w:r>
            <w:r w:rsidR="007D45C9" w:rsidRPr="00FB4A93">
              <w:rPr>
                <w:rFonts w:ascii="Times New Roman" w:hAnsi="Times New Roman" w:cs="Times New Roman"/>
                <w:color w:val="000000"/>
                <w:sz w:val="18"/>
                <w:szCs w:val="18"/>
              </w:rPr>
              <w:t>,70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279,00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603,70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110,00</w:t>
            </w: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3530,5</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3128</w:t>
            </w:r>
            <w:r w:rsidR="007D45C9" w:rsidRPr="00FB4A93">
              <w:rPr>
                <w:rFonts w:ascii="Times New Roman" w:hAnsi="Times New Roman" w:cs="Times New Roman"/>
                <w:color w:val="000000"/>
                <w:sz w:val="18"/>
                <w:szCs w:val="18"/>
              </w:rPr>
              <w:t>,00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402,5</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982,3</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362,3</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921,8</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301,8</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13</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bl>
    <w:p w:rsidR="00FB4A93" w:rsidRDefault="00FB4A93" w:rsidP="00FB4A93">
      <w:pPr>
        <w:ind w:firstLine="720"/>
        <w:jc w:val="both"/>
        <w:rPr>
          <w:color w:val="000000"/>
          <w:sz w:val="28"/>
          <w:szCs w:val="28"/>
        </w:rPr>
      </w:pPr>
      <w:r>
        <w:rPr>
          <w:color w:val="000000"/>
          <w:sz w:val="28"/>
          <w:szCs w:val="28"/>
        </w:rPr>
        <w:t>1.</w:t>
      </w:r>
      <w:r w:rsidR="006B529B" w:rsidRPr="006B415F">
        <w:rPr>
          <w:color w:val="000000"/>
          <w:sz w:val="28"/>
          <w:szCs w:val="28"/>
        </w:rPr>
        <w:t>4</w:t>
      </w:r>
      <w:r>
        <w:rPr>
          <w:color w:val="000000"/>
          <w:sz w:val="28"/>
          <w:szCs w:val="28"/>
        </w:rPr>
        <w:t>. Р</w:t>
      </w:r>
      <w:r w:rsidRPr="006A2A3C">
        <w:rPr>
          <w:color w:val="000000"/>
          <w:sz w:val="28"/>
          <w:szCs w:val="28"/>
        </w:rPr>
        <w:t>аздел 2 «</w:t>
      </w:r>
      <w:r>
        <w:rPr>
          <w:color w:val="000000"/>
          <w:sz w:val="28"/>
          <w:szCs w:val="28"/>
        </w:rPr>
        <w:t>Система мероприятий подпрограммы</w:t>
      </w:r>
      <w:r w:rsidRPr="006A2A3C">
        <w:rPr>
          <w:color w:val="000000"/>
          <w:sz w:val="28"/>
          <w:szCs w:val="28"/>
        </w:rPr>
        <w:t xml:space="preserve">» в приложении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изложить в следующей редакции:</w:t>
      </w:r>
    </w:p>
    <w:p w:rsidR="00FB4A93" w:rsidRDefault="00FB4A93" w:rsidP="00FB4A93">
      <w:pPr>
        <w:ind w:firstLine="720"/>
        <w:jc w:val="center"/>
        <w:rPr>
          <w:color w:val="000000"/>
          <w:sz w:val="28"/>
          <w:szCs w:val="28"/>
        </w:rPr>
      </w:pPr>
      <w:r>
        <w:rPr>
          <w:color w:val="000000"/>
          <w:sz w:val="28"/>
          <w:szCs w:val="28"/>
        </w:rPr>
        <w:t>«2. СИСТЕМА МЕРОПРИЯТИЙ</w:t>
      </w:r>
      <w:r w:rsidRPr="009E2B8A">
        <w:rPr>
          <w:color w:val="000000"/>
          <w:sz w:val="28"/>
          <w:szCs w:val="28"/>
        </w:rPr>
        <w:t xml:space="preserve"> </w:t>
      </w:r>
      <w:r>
        <w:rPr>
          <w:color w:val="000000"/>
          <w:sz w:val="28"/>
          <w:szCs w:val="28"/>
        </w:rPr>
        <w:t>ПОДПРОГРАММЫ»</w:t>
      </w:r>
    </w:p>
    <w:tbl>
      <w:tblPr>
        <w:tblpPr w:leftFromText="180" w:rightFromText="180" w:vertAnchor="text" w:tblpX="-488" w:tblpY="1"/>
        <w:tblOverlap w:val="never"/>
        <w:tblW w:w="55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28"/>
        <w:gridCol w:w="1319"/>
        <w:gridCol w:w="1483"/>
        <w:gridCol w:w="960"/>
        <w:gridCol w:w="1006"/>
        <w:gridCol w:w="943"/>
        <w:gridCol w:w="810"/>
        <w:gridCol w:w="848"/>
        <w:gridCol w:w="835"/>
        <w:gridCol w:w="850"/>
        <w:gridCol w:w="1006"/>
      </w:tblGrid>
      <w:tr w:rsidR="00FB4A93" w:rsidRPr="006A2A3C" w:rsidTr="008C431D">
        <w:trPr>
          <w:trHeight w:val="198"/>
        </w:trPr>
        <w:tc>
          <w:tcPr>
            <w:tcW w:w="158" w:type="pct"/>
            <w:vMerge w:val="restart"/>
          </w:tcPr>
          <w:p w:rsidR="00FB4A93" w:rsidRPr="009F11A7" w:rsidRDefault="00FB4A93" w:rsidP="008C431D">
            <w:pPr>
              <w:widowControl w:val="0"/>
              <w:autoSpaceDE w:val="0"/>
              <w:autoSpaceDN w:val="0"/>
              <w:jc w:val="both"/>
              <w:rPr>
                <w:b/>
                <w:color w:val="000000"/>
                <w:sz w:val="18"/>
                <w:szCs w:val="18"/>
              </w:rPr>
            </w:pPr>
            <w:r w:rsidRPr="009F11A7">
              <w:rPr>
                <w:b/>
                <w:color w:val="000000"/>
                <w:sz w:val="18"/>
                <w:szCs w:val="18"/>
              </w:rPr>
              <w:t xml:space="preserve">№ </w:t>
            </w:r>
          </w:p>
          <w:p w:rsidR="00FB4A93" w:rsidRPr="009F11A7" w:rsidRDefault="00FB4A93" w:rsidP="008C431D">
            <w:pPr>
              <w:widowControl w:val="0"/>
              <w:autoSpaceDE w:val="0"/>
              <w:autoSpaceDN w:val="0"/>
              <w:jc w:val="both"/>
              <w:rPr>
                <w:b/>
                <w:color w:val="000000"/>
                <w:sz w:val="18"/>
                <w:szCs w:val="18"/>
              </w:rPr>
            </w:pPr>
            <w:r w:rsidRPr="009F11A7">
              <w:rPr>
                <w:b/>
                <w:color w:val="000000"/>
                <w:sz w:val="18"/>
                <w:szCs w:val="18"/>
              </w:rPr>
              <w:t xml:space="preserve"> п/п </w:t>
            </w:r>
          </w:p>
        </w:tc>
        <w:tc>
          <w:tcPr>
            <w:tcW w:w="635"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 xml:space="preserve">Наименование </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мероприятий</w:t>
            </w:r>
          </w:p>
        </w:tc>
        <w:tc>
          <w:tcPr>
            <w:tcW w:w="71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Ответственный</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исполнитель 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соисполнители</w:t>
            </w:r>
          </w:p>
        </w:tc>
        <w:tc>
          <w:tcPr>
            <w:tcW w:w="462"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Источники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финансирования</w:t>
            </w:r>
          </w:p>
        </w:tc>
        <w:tc>
          <w:tcPr>
            <w:tcW w:w="48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Объем</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финансирования</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всего,</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тыс. руб.</w:t>
            </w:r>
          </w:p>
        </w:tc>
        <w:tc>
          <w:tcPr>
            <w:tcW w:w="2063" w:type="pct"/>
            <w:gridSpan w:val="5"/>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В том числе по годам</w:t>
            </w:r>
          </w:p>
        </w:tc>
        <w:tc>
          <w:tcPr>
            <w:tcW w:w="48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Связь с показателями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результативности</w:t>
            </w:r>
          </w:p>
          <w:p w:rsidR="00FB4A93" w:rsidRPr="006A2A3C" w:rsidRDefault="00FB4A93" w:rsidP="008C431D">
            <w:pPr>
              <w:widowControl w:val="0"/>
              <w:autoSpaceDE w:val="0"/>
              <w:autoSpaceDN w:val="0"/>
              <w:jc w:val="center"/>
              <w:rPr>
                <w:color w:val="000000"/>
                <w:sz w:val="18"/>
                <w:szCs w:val="18"/>
              </w:rPr>
            </w:pPr>
            <w:r w:rsidRPr="009F11A7">
              <w:rPr>
                <w:b/>
                <w:color w:val="000000"/>
                <w:sz w:val="18"/>
                <w:szCs w:val="18"/>
              </w:rPr>
              <w:lastRenderedPageBreak/>
              <w:t>подпрограммы</w:t>
            </w:r>
          </w:p>
        </w:tc>
      </w:tr>
      <w:tr w:rsidR="00FB4A93" w:rsidRPr="006A2A3C" w:rsidTr="008C431D">
        <w:tc>
          <w:tcPr>
            <w:tcW w:w="158" w:type="pct"/>
            <w:vMerge/>
            <w:tcBorders>
              <w:top w:val="nil"/>
            </w:tcBorders>
          </w:tcPr>
          <w:p w:rsidR="00FB4A93" w:rsidRPr="006A2A3C" w:rsidRDefault="00FB4A93" w:rsidP="008C431D">
            <w:pPr>
              <w:spacing w:after="200" w:line="276" w:lineRule="auto"/>
              <w:rPr>
                <w:color w:val="000000"/>
                <w:sz w:val="18"/>
                <w:szCs w:val="18"/>
                <w:lang w:eastAsia="en-US"/>
              </w:rPr>
            </w:pPr>
          </w:p>
        </w:tc>
        <w:tc>
          <w:tcPr>
            <w:tcW w:w="635"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714" w:type="pct"/>
            <w:vMerge/>
          </w:tcPr>
          <w:p w:rsidR="00FB4A93" w:rsidRPr="006A2A3C" w:rsidRDefault="00FB4A93" w:rsidP="008C431D">
            <w:pPr>
              <w:spacing w:after="200" w:line="276" w:lineRule="auto"/>
              <w:jc w:val="center"/>
              <w:rPr>
                <w:color w:val="000000"/>
                <w:sz w:val="18"/>
                <w:szCs w:val="18"/>
                <w:lang w:eastAsia="en-US"/>
              </w:rPr>
            </w:pPr>
          </w:p>
        </w:tc>
        <w:tc>
          <w:tcPr>
            <w:tcW w:w="462"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484"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454"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6 г"/>
              </w:smartTagPr>
              <w:r w:rsidRPr="009F11A7">
                <w:rPr>
                  <w:b/>
                  <w:color w:val="000000"/>
                  <w:sz w:val="18"/>
                  <w:szCs w:val="18"/>
                </w:rPr>
                <w:t>2016 г</w:t>
              </w:r>
            </w:smartTag>
          </w:p>
        </w:tc>
        <w:tc>
          <w:tcPr>
            <w:tcW w:w="390"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7 г"/>
              </w:smartTagPr>
              <w:r w:rsidRPr="009F11A7">
                <w:rPr>
                  <w:b/>
                  <w:color w:val="000000"/>
                  <w:sz w:val="18"/>
                  <w:szCs w:val="18"/>
                </w:rPr>
                <w:t>2017 г</w:t>
              </w:r>
            </w:smartTag>
          </w:p>
        </w:tc>
        <w:tc>
          <w:tcPr>
            <w:tcW w:w="408"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8 г"/>
              </w:smartTagPr>
              <w:r w:rsidRPr="009F11A7">
                <w:rPr>
                  <w:b/>
                  <w:color w:val="000000"/>
                  <w:sz w:val="18"/>
                  <w:szCs w:val="18"/>
                </w:rPr>
                <w:t>2018 г</w:t>
              </w:r>
            </w:smartTag>
          </w:p>
        </w:tc>
        <w:tc>
          <w:tcPr>
            <w:tcW w:w="402"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9 г"/>
              </w:smartTagPr>
              <w:r w:rsidRPr="009F11A7">
                <w:rPr>
                  <w:b/>
                  <w:color w:val="000000"/>
                  <w:sz w:val="18"/>
                  <w:szCs w:val="18"/>
                </w:rPr>
                <w:t>2019 г</w:t>
              </w:r>
            </w:smartTag>
          </w:p>
        </w:tc>
        <w:tc>
          <w:tcPr>
            <w:tcW w:w="409"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20 г"/>
              </w:smartTagPr>
              <w:r w:rsidRPr="009F11A7">
                <w:rPr>
                  <w:b/>
                  <w:color w:val="000000"/>
                  <w:sz w:val="18"/>
                  <w:szCs w:val="18"/>
                </w:rPr>
                <w:t>2020 г</w:t>
              </w:r>
            </w:smartTag>
          </w:p>
        </w:tc>
        <w:tc>
          <w:tcPr>
            <w:tcW w:w="484" w:type="pct"/>
            <w:vMerge/>
            <w:tcBorders>
              <w:top w:val="nil"/>
            </w:tcBorders>
          </w:tcPr>
          <w:p w:rsidR="00FB4A93" w:rsidRPr="006A2A3C" w:rsidRDefault="00FB4A93" w:rsidP="008C431D">
            <w:pPr>
              <w:spacing w:after="200" w:line="276" w:lineRule="auto"/>
              <w:rPr>
                <w:color w:val="000000"/>
                <w:sz w:val="18"/>
                <w:szCs w:val="18"/>
                <w:lang w:eastAsia="en-US"/>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lastRenderedPageBreak/>
              <w:t>1</w:t>
            </w:r>
          </w:p>
        </w:tc>
        <w:tc>
          <w:tcPr>
            <w:tcW w:w="635"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w:t>
            </w:r>
          </w:p>
        </w:tc>
        <w:tc>
          <w:tcPr>
            <w:tcW w:w="71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5</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8</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11</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w:t>
            </w:r>
          </w:p>
        </w:tc>
        <w:tc>
          <w:tcPr>
            <w:tcW w:w="4842" w:type="pct"/>
            <w:gridSpan w:val="10"/>
            <w:tcBorders>
              <w:top w:val="nil"/>
            </w:tcBorders>
          </w:tcPr>
          <w:p w:rsidR="00FB4A93" w:rsidRPr="006A2A3C" w:rsidRDefault="00FB4A93" w:rsidP="008C431D">
            <w:pPr>
              <w:widowControl w:val="0"/>
              <w:autoSpaceDE w:val="0"/>
              <w:autoSpaceDN w:val="0"/>
              <w:jc w:val="both"/>
              <w:rPr>
                <w:color w:val="000000"/>
                <w:sz w:val="18"/>
                <w:szCs w:val="18"/>
              </w:rPr>
            </w:pPr>
            <w:r>
              <w:rPr>
                <w:color w:val="000000"/>
                <w:sz w:val="18"/>
                <w:szCs w:val="18"/>
              </w:rPr>
              <w:t>Приобретение оборудования, строительство и капитальный ремонт объектов</w:t>
            </w:r>
            <w:r w:rsidRPr="006A2A3C">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1.1</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Строительство остановочного пункта (мкр. Центральный, остановка «Хлебозавод»)</w:t>
            </w:r>
          </w:p>
        </w:tc>
        <w:tc>
          <w:tcPr>
            <w:tcW w:w="714" w:type="pct"/>
            <w:tcBorders>
              <w:top w:val="nil"/>
              <w:right w:val="single" w:sz="4" w:space="0" w:color="auto"/>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454"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390"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408"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402"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409" w:type="pct"/>
            <w:tcBorders>
              <w:top w:val="nil"/>
              <w:left w:val="single" w:sz="4" w:space="0" w:color="auto"/>
              <w:right w:val="single" w:sz="4" w:space="0" w:color="auto"/>
            </w:tcBorders>
          </w:tcPr>
          <w:p w:rsidR="00FB4A93" w:rsidRPr="004F06E6" w:rsidRDefault="004F06E6" w:rsidP="008C431D">
            <w:pPr>
              <w:widowControl w:val="0"/>
              <w:autoSpaceDE w:val="0"/>
              <w:autoSpaceDN w:val="0"/>
              <w:jc w:val="center"/>
              <w:rPr>
                <w:color w:val="000000"/>
                <w:sz w:val="18"/>
                <w:szCs w:val="18"/>
                <w:lang w:val="en-US"/>
              </w:rPr>
            </w:pPr>
            <w:r>
              <w:rPr>
                <w:color w:val="000000"/>
                <w:sz w:val="18"/>
                <w:szCs w:val="18"/>
                <w:lang w:val="en-US"/>
              </w:rPr>
              <w:t>-</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1.2</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Строительство городского кладбища</w:t>
            </w:r>
          </w:p>
        </w:tc>
        <w:tc>
          <w:tcPr>
            <w:tcW w:w="714" w:type="pct"/>
            <w:tcBorders>
              <w:top w:val="nil"/>
              <w:right w:val="single" w:sz="4" w:space="0" w:color="auto"/>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1</w:t>
            </w:r>
            <w:r w:rsidRPr="006A2A3C">
              <w:rPr>
                <w:color w:val="000000"/>
                <w:sz w:val="18"/>
                <w:szCs w:val="18"/>
              </w:rPr>
              <w:t>600,00</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600,00</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1000,00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Ремонт наружного освещения на остановке общественного транспорта в районе многоквартирного дома № 38 на улице Бабаева </w:t>
            </w:r>
          </w:p>
        </w:tc>
        <w:tc>
          <w:tcPr>
            <w:tcW w:w="714" w:type="pct"/>
            <w:tcBorders>
              <w:top w:val="nil"/>
              <w:right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 xml:space="preserve">; </w:t>
            </w:r>
            <w:r w:rsidRPr="006A2A3C">
              <w:rPr>
                <w:color w:val="000000"/>
                <w:sz w:val="18"/>
                <w:szCs w:val="18"/>
              </w:rPr>
              <w:t>МУ «СПиОГД»</w:t>
            </w:r>
          </w:p>
          <w:p w:rsidR="00FB4A93" w:rsidRPr="00DC59C0" w:rsidRDefault="00FB4A93" w:rsidP="008C431D">
            <w:pPr>
              <w:widowControl w:val="0"/>
              <w:autoSpaceDE w:val="0"/>
              <w:autoSpaceDN w:val="0"/>
              <w:jc w:val="both"/>
              <w:rPr>
                <w:b/>
                <w:color w:val="000000"/>
                <w:sz w:val="18"/>
                <w:szCs w:val="18"/>
              </w:rPr>
            </w:pP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66,846</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66,846</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4</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Ремонт пешеходных дорожек по улице Советской (от улицы Ленина до улицы Дворовкина)</w:t>
            </w:r>
          </w:p>
        </w:tc>
        <w:tc>
          <w:tcPr>
            <w:tcW w:w="714" w:type="pct"/>
            <w:tcBorders>
              <w:top w:val="nil"/>
              <w:right w:val="single" w:sz="4" w:space="0" w:color="auto"/>
            </w:tcBorders>
          </w:tcPr>
          <w:p w:rsidR="00FB4A93"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p w:rsidR="00FB4A93" w:rsidRPr="006A2A3C"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5</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136,927</w:t>
            </w:r>
          </w:p>
        </w:tc>
        <w:tc>
          <w:tcPr>
            <w:tcW w:w="454"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136,927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6</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Обустройство пешеходной дорожки с освещением от многоквартирного дома № 24 по улице Дворовкина до многоквартирного дома № 10 микрорайона Мирный</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165EC7" w:rsidRDefault="00FB4A93" w:rsidP="00675574">
            <w:pPr>
              <w:widowControl w:val="0"/>
              <w:autoSpaceDE w:val="0"/>
              <w:autoSpaceDN w:val="0"/>
              <w:jc w:val="center"/>
              <w:rPr>
                <w:color w:val="000000"/>
                <w:sz w:val="18"/>
                <w:szCs w:val="18"/>
              </w:rPr>
            </w:pPr>
            <w:r w:rsidRPr="00165EC7">
              <w:rPr>
                <w:color w:val="000000"/>
                <w:sz w:val="18"/>
                <w:szCs w:val="18"/>
              </w:rPr>
              <w:t>896</w:t>
            </w:r>
            <w:r w:rsidR="008D3540" w:rsidRPr="00165EC7">
              <w:rPr>
                <w:color w:val="000000"/>
                <w:sz w:val="18"/>
                <w:szCs w:val="18"/>
              </w:rPr>
              <w:t>,</w:t>
            </w:r>
            <w:r w:rsidRPr="00165EC7">
              <w:rPr>
                <w:color w:val="000000"/>
                <w:sz w:val="18"/>
                <w:szCs w:val="18"/>
              </w:rPr>
              <w:t>23</w:t>
            </w:r>
            <w:r w:rsidR="00675574" w:rsidRPr="00165EC7">
              <w:rPr>
                <w:color w:val="000000"/>
                <w:sz w:val="18"/>
                <w:szCs w:val="18"/>
              </w:rPr>
              <w:t>7</w:t>
            </w:r>
          </w:p>
        </w:tc>
        <w:tc>
          <w:tcPr>
            <w:tcW w:w="454" w:type="pct"/>
            <w:tcBorders>
              <w:top w:val="nil"/>
              <w:left w:val="single" w:sz="4" w:space="0" w:color="auto"/>
              <w:right w:val="single" w:sz="4" w:space="0" w:color="auto"/>
            </w:tcBorders>
          </w:tcPr>
          <w:p w:rsidR="00FB4A93" w:rsidRPr="00165EC7" w:rsidRDefault="00675574" w:rsidP="008C431D">
            <w:pPr>
              <w:widowControl w:val="0"/>
              <w:autoSpaceDE w:val="0"/>
              <w:autoSpaceDN w:val="0"/>
              <w:jc w:val="center"/>
              <w:rPr>
                <w:b/>
                <w:color w:val="000000"/>
                <w:sz w:val="18"/>
                <w:szCs w:val="18"/>
              </w:rPr>
            </w:pPr>
            <w:r w:rsidRPr="00165EC7">
              <w:rPr>
                <w:color w:val="000000"/>
                <w:sz w:val="18"/>
                <w:szCs w:val="18"/>
              </w:rPr>
              <w:t>896,237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7</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Приобретение и установка 12 </w:t>
            </w:r>
            <w:r w:rsidRPr="006A2A3C">
              <w:rPr>
                <w:color w:val="000000"/>
                <w:sz w:val="18"/>
                <w:szCs w:val="18"/>
              </w:rPr>
              <w:lastRenderedPageBreak/>
              <w:t>детских игровых площадок: д. № 1 мкр. Мирный, д. № 14 мкр. Мирный, д. № 5 мкр. Ленинградский, д. № 8</w:t>
            </w:r>
            <w:r>
              <w:rPr>
                <w:color w:val="000000"/>
                <w:sz w:val="18"/>
                <w:szCs w:val="18"/>
              </w:rPr>
              <w:t xml:space="preserve"> </w:t>
            </w:r>
            <w:r w:rsidRPr="006A2A3C">
              <w:rPr>
                <w:color w:val="000000"/>
                <w:sz w:val="18"/>
                <w:szCs w:val="18"/>
              </w:rPr>
              <w:t>мкр. Строителей, д. № 6 мкр. Центральный, д. № 11 мкр. Центральный,</w:t>
            </w:r>
            <w:r>
              <w:rPr>
                <w:color w:val="000000"/>
                <w:sz w:val="18"/>
                <w:szCs w:val="18"/>
              </w:rPr>
              <w:t xml:space="preserve"> </w:t>
            </w:r>
            <w:r w:rsidRPr="006A2A3C">
              <w:rPr>
                <w:color w:val="000000"/>
                <w:sz w:val="18"/>
                <w:szCs w:val="18"/>
              </w:rPr>
              <w:t>д. № 15 мкр. Юбилейный, д. № 4 мкр. Юбилейный, д. № 31 и д. № 41 мкр. Юбилейный, д. № 10 мкр. Октябрьский, д. № 10 мкр. Строителей, д. № 34а мкр. Строителей</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lastRenderedPageBreak/>
              <w:t xml:space="preserve">Комитет по архитектуре и </w:t>
            </w:r>
            <w:r w:rsidRPr="00165EC7">
              <w:rPr>
                <w:color w:val="000000"/>
                <w:sz w:val="18"/>
                <w:szCs w:val="18"/>
              </w:rPr>
              <w:lastRenderedPageBreak/>
              <w:t>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lastRenderedPageBreak/>
              <w:t>областной бюджет</w:t>
            </w:r>
          </w:p>
        </w:tc>
        <w:tc>
          <w:tcPr>
            <w:tcW w:w="484" w:type="pct"/>
            <w:tcBorders>
              <w:top w:val="nil"/>
              <w:left w:val="single" w:sz="4" w:space="0" w:color="auto"/>
              <w:right w:val="single" w:sz="4" w:space="0" w:color="auto"/>
            </w:tcBorders>
          </w:tcPr>
          <w:p w:rsidR="00FB4A93" w:rsidRPr="00165EC7" w:rsidRDefault="00FB4A93" w:rsidP="00675574">
            <w:pPr>
              <w:widowControl w:val="0"/>
              <w:autoSpaceDE w:val="0"/>
              <w:autoSpaceDN w:val="0"/>
              <w:jc w:val="center"/>
              <w:rPr>
                <w:color w:val="000000"/>
                <w:sz w:val="18"/>
                <w:szCs w:val="18"/>
              </w:rPr>
            </w:pPr>
            <w:r w:rsidRPr="00165EC7">
              <w:rPr>
                <w:color w:val="000000"/>
                <w:sz w:val="18"/>
                <w:szCs w:val="18"/>
              </w:rPr>
              <w:t>1977</w:t>
            </w:r>
            <w:r w:rsidR="00675574" w:rsidRPr="00165EC7">
              <w:rPr>
                <w:color w:val="000000"/>
                <w:sz w:val="18"/>
                <w:szCs w:val="18"/>
              </w:rPr>
              <w:t>,</w:t>
            </w:r>
            <w:r w:rsidRPr="00165EC7">
              <w:rPr>
                <w:color w:val="000000"/>
                <w:sz w:val="18"/>
                <w:szCs w:val="18"/>
              </w:rPr>
              <w:t>84</w:t>
            </w:r>
            <w:r w:rsidR="00675574" w:rsidRPr="00165EC7">
              <w:rPr>
                <w:color w:val="000000"/>
                <w:sz w:val="18"/>
                <w:szCs w:val="18"/>
              </w:rPr>
              <w:t>7</w:t>
            </w:r>
          </w:p>
        </w:tc>
        <w:tc>
          <w:tcPr>
            <w:tcW w:w="454" w:type="pct"/>
            <w:tcBorders>
              <w:top w:val="nil"/>
              <w:left w:val="single" w:sz="4" w:space="0" w:color="auto"/>
              <w:right w:val="single" w:sz="4" w:space="0" w:color="auto"/>
            </w:tcBorders>
          </w:tcPr>
          <w:p w:rsidR="00FB4A93" w:rsidRPr="00165EC7" w:rsidRDefault="00675574" w:rsidP="008C431D">
            <w:pPr>
              <w:widowControl w:val="0"/>
              <w:autoSpaceDE w:val="0"/>
              <w:autoSpaceDN w:val="0"/>
              <w:jc w:val="center"/>
              <w:rPr>
                <w:color w:val="000000"/>
                <w:sz w:val="18"/>
                <w:szCs w:val="18"/>
              </w:rPr>
            </w:pPr>
            <w:r w:rsidRPr="00165EC7">
              <w:rPr>
                <w:color w:val="000000"/>
                <w:sz w:val="18"/>
                <w:szCs w:val="18"/>
              </w:rPr>
              <w:t>1977,847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right w:val="single" w:sz="4" w:space="0" w:color="auto"/>
            </w:tcBorders>
          </w:tcPr>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ИТОГО по пункту 1:</w:t>
            </w: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В том числе:</w:t>
            </w:r>
          </w:p>
        </w:tc>
        <w:tc>
          <w:tcPr>
            <w:tcW w:w="462" w:type="pct"/>
            <w:tcBorders>
              <w:top w:val="nil"/>
              <w:left w:val="single" w:sz="4" w:space="0" w:color="auto"/>
              <w:right w:val="single" w:sz="4" w:space="0" w:color="auto"/>
            </w:tcBorders>
          </w:tcPr>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местный бюджет</w:t>
            </w: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09695A" w:rsidRDefault="004F06E6" w:rsidP="008C431D">
            <w:pPr>
              <w:widowControl w:val="0"/>
              <w:autoSpaceDE w:val="0"/>
              <w:autoSpaceDN w:val="0"/>
              <w:jc w:val="center"/>
              <w:rPr>
                <w:color w:val="000000"/>
                <w:sz w:val="18"/>
                <w:szCs w:val="18"/>
              </w:rPr>
            </w:pPr>
            <w:r>
              <w:rPr>
                <w:color w:val="000000"/>
                <w:sz w:val="18"/>
                <w:szCs w:val="18"/>
                <w:lang w:val="en-US"/>
              </w:rPr>
              <w:t>47</w:t>
            </w:r>
            <w:r w:rsidR="0009695A" w:rsidRPr="0009695A">
              <w:rPr>
                <w:color w:val="000000"/>
                <w:sz w:val="18"/>
                <w:szCs w:val="18"/>
              </w:rPr>
              <w:t>77</w:t>
            </w:r>
            <w:r w:rsidR="008D3540" w:rsidRPr="0009695A">
              <w:rPr>
                <w:color w:val="000000"/>
                <w:sz w:val="18"/>
                <w:szCs w:val="18"/>
              </w:rPr>
              <w:t>,</w:t>
            </w:r>
            <w:r w:rsidR="0009695A" w:rsidRPr="0009695A">
              <w:rPr>
                <w:color w:val="000000"/>
                <w:sz w:val="18"/>
                <w:szCs w:val="18"/>
              </w:rPr>
              <w:t>857</w:t>
            </w:r>
          </w:p>
          <w:p w:rsidR="00675574" w:rsidRPr="0009695A" w:rsidRDefault="00675574" w:rsidP="008C431D">
            <w:pPr>
              <w:widowControl w:val="0"/>
              <w:autoSpaceDE w:val="0"/>
              <w:autoSpaceDN w:val="0"/>
              <w:jc w:val="center"/>
              <w:rPr>
                <w:color w:val="000000"/>
                <w:sz w:val="18"/>
                <w:szCs w:val="18"/>
              </w:rPr>
            </w:pPr>
          </w:p>
          <w:p w:rsidR="00FB4A93" w:rsidRPr="0009695A" w:rsidRDefault="004F06E6" w:rsidP="008C431D">
            <w:pPr>
              <w:widowControl w:val="0"/>
              <w:autoSpaceDE w:val="0"/>
              <w:autoSpaceDN w:val="0"/>
              <w:jc w:val="center"/>
              <w:rPr>
                <w:color w:val="000000"/>
                <w:sz w:val="18"/>
                <w:szCs w:val="18"/>
              </w:rPr>
            </w:pPr>
            <w:r>
              <w:rPr>
                <w:color w:val="000000"/>
                <w:sz w:val="18"/>
                <w:szCs w:val="18"/>
                <w:lang w:val="en-US"/>
              </w:rPr>
              <w:t>16</w:t>
            </w:r>
            <w:r w:rsidR="00FB4A93" w:rsidRPr="0009695A">
              <w:rPr>
                <w:color w:val="000000"/>
                <w:sz w:val="18"/>
                <w:szCs w:val="18"/>
              </w:rPr>
              <w:t>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09695A" w:rsidP="008C431D">
            <w:pPr>
              <w:widowControl w:val="0"/>
              <w:autoSpaceDE w:val="0"/>
              <w:autoSpaceDN w:val="0"/>
              <w:jc w:val="center"/>
              <w:rPr>
                <w:color w:val="000000"/>
                <w:sz w:val="18"/>
                <w:szCs w:val="18"/>
              </w:rPr>
            </w:pPr>
            <w:r w:rsidRPr="0009695A">
              <w:rPr>
                <w:color w:val="000000"/>
                <w:sz w:val="18"/>
                <w:szCs w:val="18"/>
              </w:rPr>
              <w:t>3177,857</w:t>
            </w:r>
          </w:p>
        </w:tc>
        <w:tc>
          <w:tcPr>
            <w:tcW w:w="454" w:type="pct"/>
            <w:tcBorders>
              <w:top w:val="nil"/>
              <w:left w:val="single" w:sz="4" w:space="0" w:color="auto"/>
              <w:right w:val="single" w:sz="4" w:space="0" w:color="auto"/>
            </w:tcBorders>
          </w:tcPr>
          <w:p w:rsidR="00FB4A93" w:rsidRPr="0009695A" w:rsidRDefault="004F06E6" w:rsidP="008C431D">
            <w:pPr>
              <w:widowControl w:val="0"/>
              <w:autoSpaceDE w:val="0"/>
              <w:autoSpaceDN w:val="0"/>
              <w:jc w:val="center"/>
              <w:rPr>
                <w:color w:val="000000"/>
                <w:sz w:val="18"/>
                <w:szCs w:val="18"/>
              </w:rPr>
            </w:pPr>
            <w:r>
              <w:rPr>
                <w:color w:val="000000"/>
                <w:sz w:val="18"/>
                <w:szCs w:val="18"/>
                <w:lang w:val="en-US"/>
              </w:rPr>
              <w:t>37</w:t>
            </w:r>
            <w:r w:rsidR="007371E0" w:rsidRPr="0009695A">
              <w:rPr>
                <w:color w:val="000000"/>
                <w:sz w:val="18"/>
                <w:szCs w:val="18"/>
              </w:rPr>
              <w:t>77,857</w:t>
            </w:r>
          </w:p>
          <w:p w:rsidR="00FB4A93" w:rsidRPr="0009695A" w:rsidRDefault="00FB4A93" w:rsidP="008C431D">
            <w:pPr>
              <w:widowControl w:val="0"/>
              <w:autoSpaceDE w:val="0"/>
              <w:autoSpaceDN w:val="0"/>
              <w:jc w:val="both"/>
              <w:rPr>
                <w:color w:val="000000"/>
                <w:sz w:val="18"/>
                <w:szCs w:val="18"/>
              </w:rPr>
            </w:pPr>
          </w:p>
          <w:p w:rsidR="00FB4A93" w:rsidRPr="0009695A" w:rsidRDefault="004F06E6" w:rsidP="004F06E6">
            <w:pPr>
              <w:widowControl w:val="0"/>
              <w:autoSpaceDE w:val="0"/>
              <w:autoSpaceDN w:val="0"/>
              <w:jc w:val="center"/>
              <w:rPr>
                <w:color w:val="000000"/>
                <w:sz w:val="18"/>
                <w:szCs w:val="18"/>
              </w:rPr>
            </w:pPr>
            <w:r>
              <w:rPr>
                <w:color w:val="000000"/>
                <w:sz w:val="18"/>
                <w:szCs w:val="18"/>
                <w:lang w:val="en-US"/>
              </w:rPr>
              <w:t>6</w:t>
            </w:r>
            <w:r w:rsidR="00FB4A93" w:rsidRPr="0009695A">
              <w:rPr>
                <w:color w:val="000000"/>
                <w:sz w:val="18"/>
                <w:szCs w:val="18"/>
              </w:rPr>
              <w:t>00,00</w:t>
            </w: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p>
          <w:p w:rsidR="00FB4A93" w:rsidRPr="0009695A" w:rsidRDefault="007371E0" w:rsidP="004F06E6">
            <w:pPr>
              <w:widowControl w:val="0"/>
              <w:autoSpaceDE w:val="0"/>
              <w:autoSpaceDN w:val="0"/>
              <w:jc w:val="center"/>
              <w:rPr>
                <w:color w:val="000000"/>
                <w:sz w:val="18"/>
                <w:szCs w:val="18"/>
              </w:rPr>
            </w:pPr>
            <w:r w:rsidRPr="0009695A">
              <w:rPr>
                <w:color w:val="000000"/>
                <w:sz w:val="18"/>
                <w:szCs w:val="18"/>
              </w:rPr>
              <w:t>3177,857</w:t>
            </w:r>
          </w:p>
        </w:tc>
        <w:tc>
          <w:tcPr>
            <w:tcW w:w="390" w:type="pct"/>
            <w:tcBorders>
              <w:top w:val="nil"/>
              <w:left w:val="single" w:sz="4" w:space="0" w:color="auto"/>
              <w:right w:val="single" w:sz="4" w:space="0" w:color="auto"/>
            </w:tcBorders>
          </w:tcPr>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1000,00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1000,0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tc>
        <w:tc>
          <w:tcPr>
            <w:tcW w:w="408" w:type="pct"/>
            <w:tcBorders>
              <w:top w:val="nil"/>
              <w:left w:val="single" w:sz="4" w:space="0" w:color="auto"/>
              <w:right w:val="single" w:sz="4" w:space="0" w:color="auto"/>
            </w:tcBorders>
          </w:tcPr>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w:t>
            </w:r>
          </w:p>
        </w:tc>
        <w:tc>
          <w:tcPr>
            <w:tcW w:w="1349" w:type="pct"/>
            <w:gridSpan w:val="2"/>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Разработка проектов планировки территории:</w:t>
            </w:r>
          </w:p>
        </w:tc>
        <w:tc>
          <w:tcPr>
            <w:tcW w:w="3493" w:type="pct"/>
            <w:gridSpan w:val="8"/>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2.1</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6Б</w:t>
            </w:r>
            <w:r>
              <w:rPr>
                <w:color w:val="000000"/>
                <w:sz w:val="18"/>
                <w:szCs w:val="18"/>
              </w:rPr>
              <w:t xml:space="preserve"> </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2.2</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9</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Лесной</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Комитет по архитектуре и градостроительству города </w:t>
            </w:r>
            <w:r w:rsidRPr="006A2A3C">
              <w:rPr>
                <w:color w:val="000000"/>
                <w:sz w:val="18"/>
                <w:szCs w:val="18"/>
              </w:rPr>
              <w:lastRenderedPageBreak/>
              <w:t>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lastRenderedPageBreak/>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не требует расчета, определяется на </w:t>
            </w:r>
            <w:r w:rsidRPr="006A2A3C">
              <w:rPr>
                <w:color w:val="000000"/>
                <w:sz w:val="18"/>
                <w:szCs w:val="18"/>
              </w:rPr>
              <w:lastRenderedPageBreak/>
              <w:t>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lastRenderedPageBreak/>
              <w:t>2.4</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Таежный</w:t>
            </w:r>
            <w:r>
              <w:rPr>
                <w:color w:val="000000"/>
                <w:sz w:val="18"/>
                <w:szCs w:val="18"/>
              </w:rPr>
              <w:t xml:space="preserve"> </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ИТОГО по пункту 2:</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26817,52</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14" w:type="pct"/>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62"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областной бюджет</w:t>
            </w:r>
          </w:p>
        </w:tc>
        <w:tc>
          <w:tcPr>
            <w:tcW w:w="484" w:type="pct"/>
            <w:tcBorders>
              <w:top w:val="nil"/>
            </w:tcBorders>
          </w:tcPr>
          <w:p w:rsidR="00FB4A93" w:rsidRDefault="00FB4A93" w:rsidP="00C02195">
            <w:pPr>
              <w:widowControl w:val="0"/>
              <w:autoSpaceDE w:val="0"/>
              <w:autoSpaceDN w:val="0"/>
              <w:jc w:val="center"/>
              <w:rPr>
                <w:color w:val="000000"/>
                <w:sz w:val="18"/>
                <w:szCs w:val="18"/>
              </w:rPr>
            </w:pPr>
            <w:r w:rsidRPr="006A2A3C">
              <w:rPr>
                <w:color w:val="000000"/>
                <w:sz w:val="18"/>
                <w:szCs w:val="18"/>
              </w:rPr>
              <w:t>3</w:t>
            </w:r>
            <w:r w:rsidR="00C02195">
              <w:rPr>
                <w:color w:val="000000"/>
                <w:sz w:val="18"/>
                <w:szCs w:val="18"/>
              </w:rPr>
              <w:t>40</w:t>
            </w:r>
            <w:r w:rsidR="00636C76">
              <w:rPr>
                <w:color w:val="000000"/>
                <w:sz w:val="18"/>
                <w:szCs w:val="18"/>
                <w:lang w:val="en-US"/>
              </w:rPr>
              <w:t>60</w:t>
            </w:r>
            <w:r w:rsidRPr="006A2A3C">
              <w:rPr>
                <w:color w:val="000000"/>
                <w:sz w:val="18"/>
                <w:szCs w:val="18"/>
              </w:rPr>
              <w:t>,00</w:t>
            </w:r>
          </w:p>
          <w:p w:rsidR="00C02195" w:rsidRDefault="00C02195" w:rsidP="00C02195">
            <w:pPr>
              <w:widowControl w:val="0"/>
              <w:autoSpaceDE w:val="0"/>
              <w:autoSpaceDN w:val="0"/>
              <w:jc w:val="center"/>
              <w:rPr>
                <w:color w:val="000000"/>
                <w:sz w:val="18"/>
                <w:szCs w:val="18"/>
              </w:rPr>
            </w:pPr>
          </w:p>
          <w:p w:rsidR="00C02195" w:rsidRDefault="00C02195" w:rsidP="00C02195">
            <w:pPr>
              <w:widowControl w:val="0"/>
              <w:autoSpaceDE w:val="0"/>
              <w:autoSpaceDN w:val="0"/>
              <w:jc w:val="center"/>
              <w:rPr>
                <w:color w:val="000000"/>
                <w:sz w:val="18"/>
                <w:szCs w:val="18"/>
              </w:rPr>
            </w:pPr>
          </w:p>
          <w:p w:rsidR="00C02195" w:rsidRPr="006A2A3C" w:rsidRDefault="00C02195" w:rsidP="00C02195">
            <w:pPr>
              <w:widowControl w:val="0"/>
              <w:autoSpaceDE w:val="0"/>
              <w:autoSpaceDN w:val="0"/>
              <w:jc w:val="center"/>
              <w:rPr>
                <w:color w:val="000000"/>
                <w:sz w:val="18"/>
                <w:szCs w:val="18"/>
              </w:rPr>
            </w:pPr>
            <w:r>
              <w:rPr>
                <w:color w:val="000000"/>
                <w:sz w:val="18"/>
                <w:szCs w:val="18"/>
              </w:rPr>
              <w:t>1970,00</w:t>
            </w:r>
          </w:p>
        </w:tc>
        <w:tc>
          <w:tcPr>
            <w:tcW w:w="454" w:type="pct"/>
            <w:tcBorders>
              <w:top w:val="nil"/>
            </w:tcBorders>
          </w:tcPr>
          <w:p w:rsidR="00FB4A93" w:rsidRDefault="00C02195" w:rsidP="008C431D">
            <w:pPr>
              <w:widowControl w:val="0"/>
              <w:autoSpaceDE w:val="0"/>
              <w:autoSpaceDN w:val="0"/>
              <w:jc w:val="center"/>
              <w:rPr>
                <w:color w:val="000000"/>
                <w:sz w:val="18"/>
                <w:szCs w:val="18"/>
              </w:rPr>
            </w:pPr>
            <w:r>
              <w:rPr>
                <w:color w:val="000000"/>
                <w:sz w:val="18"/>
                <w:szCs w:val="18"/>
              </w:rPr>
              <w:t>528</w:t>
            </w:r>
            <w:r w:rsidR="00636C76">
              <w:rPr>
                <w:color w:val="000000"/>
                <w:sz w:val="18"/>
                <w:szCs w:val="18"/>
                <w:lang w:val="en-US"/>
              </w:rPr>
              <w:t>5</w:t>
            </w:r>
            <w:r w:rsidR="00FB4A93" w:rsidRPr="006A2A3C">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1970,00</w:t>
            </w:r>
          </w:p>
        </w:tc>
        <w:tc>
          <w:tcPr>
            <w:tcW w:w="390"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7325,00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8"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2"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9"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Default="00FB4A93" w:rsidP="008C431D">
            <w:pPr>
              <w:widowControl w:val="0"/>
              <w:autoSpaceDE w:val="0"/>
              <w:autoSpaceDN w:val="0"/>
              <w:rPr>
                <w:color w:val="000000"/>
                <w:sz w:val="18"/>
                <w:szCs w:val="18"/>
              </w:rPr>
            </w:pPr>
            <w:r w:rsidRPr="006A2A3C">
              <w:rPr>
                <w:color w:val="000000"/>
                <w:sz w:val="18"/>
                <w:szCs w:val="18"/>
              </w:rPr>
              <w:t>ИТОГО по пункту 3:</w:t>
            </w:r>
          </w:p>
          <w:p w:rsidR="00C02195" w:rsidRPr="006A2A3C" w:rsidRDefault="00C02195" w:rsidP="008C431D">
            <w:pPr>
              <w:widowControl w:val="0"/>
              <w:autoSpaceDE w:val="0"/>
              <w:autoSpaceDN w:val="0"/>
              <w:rPr>
                <w:color w:val="000000"/>
                <w:sz w:val="18"/>
                <w:szCs w:val="18"/>
              </w:rPr>
            </w:pPr>
            <w:r>
              <w:rPr>
                <w:color w:val="000000"/>
                <w:sz w:val="18"/>
                <w:szCs w:val="18"/>
              </w:rPr>
              <w:t>В том числе:</w:t>
            </w:r>
          </w:p>
        </w:tc>
        <w:tc>
          <w:tcPr>
            <w:tcW w:w="462" w:type="pct"/>
            <w:tcBorders>
              <w:top w:val="nil"/>
            </w:tcBorders>
          </w:tcPr>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областной</w:t>
            </w:r>
          </w:p>
          <w:p w:rsidR="00C02195" w:rsidRPr="006A2A3C" w:rsidRDefault="00C02195" w:rsidP="008C431D">
            <w:pPr>
              <w:widowControl w:val="0"/>
              <w:autoSpaceDE w:val="0"/>
              <w:autoSpaceDN w:val="0"/>
              <w:jc w:val="center"/>
              <w:rPr>
                <w:color w:val="000000"/>
                <w:sz w:val="18"/>
                <w:szCs w:val="18"/>
              </w:rPr>
            </w:pPr>
            <w:r>
              <w:rPr>
                <w:color w:val="000000"/>
                <w:sz w:val="18"/>
                <w:szCs w:val="18"/>
              </w:rPr>
              <w:t>бюджет</w:t>
            </w:r>
          </w:p>
        </w:tc>
        <w:tc>
          <w:tcPr>
            <w:tcW w:w="484" w:type="pct"/>
            <w:tcBorders>
              <w:top w:val="nil"/>
            </w:tcBorders>
          </w:tcPr>
          <w:p w:rsidR="00FB4A93" w:rsidRDefault="00C02195" w:rsidP="008C431D">
            <w:pPr>
              <w:widowControl w:val="0"/>
              <w:autoSpaceDE w:val="0"/>
              <w:autoSpaceDN w:val="0"/>
              <w:jc w:val="center"/>
              <w:rPr>
                <w:color w:val="000000"/>
                <w:sz w:val="18"/>
                <w:szCs w:val="18"/>
              </w:rPr>
            </w:pPr>
            <w:r>
              <w:rPr>
                <w:color w:val="000000"/>
                <w:sz w:val="18"/>
                <w:szCs w:val="18"/>
              </w:rPr>
              <w:t>360</w:t>
            </w:r>
            <w:r w:rsidR="00636C76">
              <w:rPr>
                <w:color w:val="000000"/>
                <w:sz w:val="18"/>
                <w:szCs w:val="18"/>
                <w:lang w:val="en-US"/>
              </w:rPr>
              <w:t>30</w:t>
            </w:r>
            <w:r>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340</w:t>
            </w:r>
            <w:r w:rsidR="00636C76">
              <w:rPr>
                <w:color w:val="000000"/>
                <w:sz w:val="18"/>
                <w:szCs w:val="18"/>
                <w:lang w:val="en-US"/>
              </w:rPr>
              <w:t>60</w:t>
            </w:r>
            <w:r>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1970,00</w:t>
            </w:r>
          </w:p>
        </w:tc>
        <w:tc>
          <w:tcPr>
            <w:tcW w:w="454"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w:t>
            </w:r>
            <w:r w:rsidR="00636C76">
              <w:rPr>
                <w:color w:val="000000"/>
                <w:sz w:val="18"/>
                <w:szCs w:val="18"/>
                <w:lang w:val="en-US"/>
              </w:rPr>
              <w:t>2</w:t>
            </w:r>
            <w:r w:rsidRPr="006A2A3C">
              <w:rPr>
                <w:color w:val="000000"/>
                <w:sz w:val="18"/>
                <w:szCs w:val="18"/>
              </w:rPr>
              <w:t>5</w:t>
            </w:r>
            <w:r w:rsidR="00636C76">
              <w:rPr>
                <w:color w:val="000000"/>
                <w:sz w:val="18"/>
                <w:szCs w:val="18"/>
                <w:lang w:val="en-US"/>
              </w:rPr>
              <w:t>5</w:t>
            </w:r>
            <w:r w:rsidRPr="006A2A3C">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636C76" w:rsidP="008C431D">
            <w:pPr>
              <w:widowControl w:val="0"/>
              <w:autoSpaceDE w:val="0"/>
              <w:autoSpaceDN w:val="0"/>
              <w:jc w:val="center"/>
              <w:rPr>
                <w:color w:val="000000"/>
                <w:sz w:val="18"/>
                <w:szCs w:val="18"/>
              </w:rPr>
            </w:pPr>
            <w:r>
              <w:rPr>
                <w:color w:val="000000"/>
                <w:sz w:val="18"/>
                <w:szCs w:val="18"/>
              </w:rPr>
              <w:t>528</w:t>
            </w:r>
            <w:r>
              <w:rPr>
                <w:color w:val="000000"/>
                <w:sz w:val="18"/>
                <w:szCs w:val="18"/>
                <w:lang w:val="en-US"/>
              </w:rPr>
              <w:t>5</w:t>
            </w:r>
            <w:r w:rsidR="00C02195">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1970,00</w:t>
            </w:r>
          </w:p>
        </w:tc>
        <w:tc>
          <w:tcPr>
            <w:tcW w:w="390"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7325,00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7325,00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8"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2"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9" w:type="pct"/>
            <w:tcBorders>
              <w:top w:val="nil"/>
            </w:tcBorders>
          </w:tcPr>
          <w:p w:rsidR="00FB4A93" w:rsidRDefault="00FB4A93" w:rsidP="008C431D">
            <w:pPr>
              <w:widowControl w:val="0"/>
              <w:autoSpaceDE w:val="0"/>
              <w:autoSpaceDN w:val="0"/>
              <w:jc w:val="center"/>
              <w:rPr>
                <w:color w:val="000000"/>
                <w:sz w:val="18"/>
                <w:szCs w:val="18"/>
              </w:rPr>
            </w:pPr>
            <w:r w:rsidRPr="006A2A3C">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r>
              <w:rPr>
                <w:color w:val="000000"/>
                <w:sz w:val="18"/>
                <w:szCs w:val="18"/>
              </w:rPr>
              <w:t>7150,00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190"/>
        </w:trPr>
        <w:tc>
          <w:tcPr>
            <w:tcW w:w="158"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w:t>
            </w:r>
          </w:p>
        </w:tc>
        <w:tc>
          <w:tcPr>
            <w:tcW w:w="635" w:type="pct"/>
            <w:tcBorders>
              <w:top w:val="nil"/>
              <w:bottom w:val="single" w:sz="4" w:space="0" w:color="auto"/>
            </w:tcBorders>
          </w:tcPr>
          <w:p w:rsidR="00FB4A93" w:rsidRDefault="00FB4A93" w:rsidP="008C431D">
            <w:pPr>
              <w:widowControl w:val="0"/>
              <w:autoSpaceDE w:val="0"/>
              <w:autoSpaceDN w:val="0"/>
              <w:jc w:val="both"/>
              <w:rPr>
                <w:color w:val="000000"/>
                <w:sz w:val="18"/>
                <w:szCs w:val="18"/>
              </w:rPr>
            </w:pPr>
            <w:r w:rsidRPr="006A2A3C">
              <w:rPr>
                <w:color w:val="000000"/>
                <w:sz w:val="18"/>
                <w:szCs w:val="18"/>
              </w:rPr>
              <w:t>Обеспечение деятельности казенного учреждения МУ «Служба подготовки и обеспечения градостроительной деятельности»</w:t>
            </w:r>
          </w:p>
          <w:p w:rsidR="00FB4A93" w:rsidRPr="006A2A3C" w:rsidRDefault="00FB4A93" w:rsidP="008C431D">
            <w:pPr>
              <w:widowControl w:val="0"/>
              <w:autoSpaceDE w:val="0"/>
              <w:autoSpaceDN w:val="0"/>
              <w:jc w:val="both"/>
              <w:rPr>
                <w:color w:val="000000"/>
                <w:sz w:val="18"/>
                <w:szCs w:val="18"/>
              </w:rPr>
            </w:pPr>
          </w:p>
        </w:tc>
        <w:tc>
          <w:tcPr>
            <w:tcW w:w="714" w:type="pct"/>
            <w:tcBorders>
              <w:top w:val="nil"/>
              <w:bottom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иные источники</w:t>
            </w: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областной бюджет</w:t>
            </w:r>
          </w:p>
        </w:tc>
        <w:tc>
          <w:tcPr>
            <w:tcW w:w="484" w:type="pct"/>
            <w:tcBorders>
              <w:top w:val="nil"/>
              <w:bottom w:val="single" w:sz="4" w:space="0" w:color="auto"/>
            </w:tcBorders>
          </w:tcPr>
          <w:p w:rsidR="00FB4A93" w:rsidRPr="006A2A3C" w:rsidRDefault="00422B44" w:rsidP="008C431D">
            <w:pPr>
              <w:widowControl w:val="0"/>
              <w:autoSpaceDE w:val="0"/>
              <w:autoSpaceDN w:val="0"/>
              <w:jc w:val="center"/>
              <w:rPr>
                <w:color w:val="000000"/>
                <w:sz w:val="18"/>
                <w:szCs w:val="18"/>
              </w:rPr>
            </w:pPr>
            <w:r>
              <w:rPr>
                <w:color w:val="000000"/>
                <w:sz w:val="18"/>
                <w:szCs w:val="18"/>
              </w:rPr>
              <w:t>466</w:t>
            </w:r>
            <w:r w:rsidR="00636C76">
              <w:rPr>
                <w:color w:val="000000"/>
                <w:sz w:val="18"/>
                <w:szCs w:val="18"/>
                <w:lang w:val="en-US"/>
              </w:rPr>
              <w:t>81</w:t>
            </w:r>
            <w:r w:rsidR="00FB4A93">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Pr>
                <w:color w:val="000000"/>
                <w:sz w:val="18"/>
                <w:szCs w:val="18"/>
              </w:rPr>
              <w:t>5</w:t>
            </w:r>
            <w:r w:rsidR="00422B44">
              <w:rPr>
                <w:color w:val="000000"/>
                <w:sz w:val="18"/>
                <w:szCs w:val="18"/>
              </w:rPr>
              <w:t>362</w:t>
            </w:r>
            <w:r w:rsidRPr="006A2A3C">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3224,00</w:t>
            </w:r>
          </w:p>
        </w:tc>
        <w:tc>
          <w:tcPr>
            <w:tcW w:w="454" w:type="pct"/>
            <w:tcBorders>
              <w:top w:val="nil"/>
              <w:bottom w:val="single" w:sz="4" w:space="0" w:color="auto"/>
            </w:tcBorders>
          </w:tcPr>
          <w:p w:rsidR="00FB4A93" w:rsidRPr="006A2A3C" w:rsidRDefault="00422B44" w:rsidP="008C431D">
            <w:pPr>
              <w:widowControl w:val="0"/>
              <w:autoSpaceDE w:val="0"/>
              <w:autoSpaceDN w:val="0"/>
              <w:jc w:val="center"/>
              <w:rPr>
                <w:color w:val="000000"/>
                <w:sz w:val="18"/>
                <w:szCs w:val="18"/>
              </w:rPr>
            </w:pPr>
            <w:r>
              <w:rPr>
                <w:color w:val="000000"/>
                <w:sz w:val="18"/>
                <w:szCs w:val="18"/>
              </w:rPr>
              <w:t>736</w:t>
            </w:r>
            <w:r w:rsidR="00636C76">
              <w:rPr>
                <w:color w:val="000000"/>
                <w:sz w:val="18"/>
                <w:szCs w:val="18"/>
                <w:lang w:val="en-US"/>
              </w:rPr>
              <w:t>1</w:t>
            </w:r>
            <w:r w:rsidR="00FB4A93" w:rsidRPr="006A2A3C">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422B44" w:rsidP="008C431D">
            <w:pPr>
              <w:widowControl w:val="0"/>
              <w:autoSpaceDE w:val="0"/>
              <w:autoSpaceDN w:val="0"/>
              <w:jc w:val="center"/>
              <w:rPr>
                <w:color w:val="000000"/>
                <w:sz w:val="18"/>
                <w:szCs w:val="18"/>
              </w:rPr>
            </w:pPr>
            <w:r>
              <w:rPr>
                <w:color w:val="000000"/>
                <w:sz w:val="18"/>
                <w:szCs w:val="18"/>
              </w:rPr>
              <w:t>1362</w:t>
            </w:r>
            <w:r w:rsidR="00FB4A93" w:rsidRPr="006A2A3C">
              <w:rPr>
                <w:color w:val="000000"/>
                <w:sz w:val="18"/>
                <w:szCs w:val="18"/>
              </w:rPr>
              <w:t>,00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3224,00</w:t>
            </w:r>
          </w:p>
        </w:tc>
        <w:tc>
          <w:tcPr>
            <w:tcW w:w="390"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1000,00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8"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1000,00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2"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1000,00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09"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1000,00</w:t>
            </w:r>
          </w:p>
          <w:p w:rsidR="00C02195" w:rsidRDefault="00C02195" w:rsidP="008C431D">
            <w:pPr>
              <w:widowControl w:val="0"/>
              <w:autoSpaceDE w:val="0"/>
              <w:autoSpaceDN w:val="0"/>
              <w:jc w:val="center"/>
              <w:rPr>
                <w:color w:val="000000"/>
                <w:sz w:val="18"/>
                <w:szCs w:val="18"/>
              </w:rPr>
            </w:pPr>
          </w:p>
          <w:p w:rsidR="00C02195" w:rsidRDefault="00C02195" w:rsidP="008C431D">
            <w:pPr>
              <w:widowControl w:val="0"/>
              <w:autoSpaceDE w:val="0"/>
              <w:autoSpaceDN w:val="0"/>
              <w:jc w:val="center"/>
              <w:rPr>
                <w:color w:val="000000"/>
                <w:sz w:val="18"/>
                <w:szCs w:val="18"/>
              </w:rPr>
            </w:pPr>
          </w:p>
          <w:p w:rsidR="00C02195" w:rsidRPr="006A2A3C" w:rsidRDefault="00C02195" w:rsidP="008C431D">
            <w:pPr>
              <w:widowControl w:val="0"/>
              <w:autoSpaceDE w:val="0"/>
              <w:autoSpaceDN w:val="0"/>
              <w:jc w:val="center"/>
              <w:rPr>
                <w:color w:val="000000"/>
                <w:sz w:val="18"/>
                <w:szCs w:val="18"/>
              </w:rPr>
            </w:pPr>
            <w:r>
              <w:rPr>
                <w:color w:val="000000"/>
                <w:sz w:val="18"/>
                <w:szCs w:val="18"/>
              </w:rPr>
              <w:t>0</w:t>
            </w:r>
          </w:p>
        </w:tc>
        <w:tc>
          <w:tcPr>
            <w:tcW w:w="484" w:type="pct"/>
            <w:tcBorders>
              <w:top w:val="nil"/>
              <w:bottom w:val="single" w:sz="4" w:space="0" w:color="auto"/>
            </w:tcBorders>
          </w:tcPr>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10"/>
        </w:trPr>
        <w:tc>
          <w:tcPr>
            <w:tcW w:w="158"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4.1</w:t>
            </w:r>
          </w:p>
        </w:tc>
        <w:tc>
          <w:tcPr>
            <w:tcW w:w="635" w:type="pct"/>
            <w:tcBorders>
              <w:top w:val="single" w:sz="4" w:space="0" w:color="auto"/>
              <w:bottom w:val="single" w:sz="4" w:space="0" w:color="auto"/>
            </w:tcBorders>
          </w:tcPr>
          <w:p w:rsidR="00FB4A93" w:rsidRDefault="00FB4A93" w:rsidP="008C431D">
            <w:pPr>
              <w:widowControl w:val="0"/>
              <w:autoSpaceDE w:val="0"/>
              <w:autoSpaceDN w:val="0"/>
              <w:jc w:val="both"/>
              <w:rPr>
                <w:color w:val="000000"/>
                <w:sz w:val="18"/>
                <w:szCs w:val="18"/>
              </w:rPr>
            </w:pPr>
            <w:r>
              <w:rPr>
                <w:color w:val="000000"/>
                <w:sz w:val="18"/>
                <w:szCs w:val="18"/>
              </w:rPr>
              <w:t>Плата за найм жилого помещения муниципального жилищного фонда</w:t>
            </w:r>
          </w:p>
          <w:p w:rsidR="00FB4A93" w:rsidRPr="006A2A3C" w:rsidRDefault="00FB4A93" w:rsidP="008C431D">
            <w:pPr>
              <w:widowControl w:val="0"/>
              <w:autoSpaceDE w:val="0"/>
              <w:autoSpaceDN w:val="0"/>
              <w:jc w:val="both"/>
              <w:rPr>
                <w:color w:val="000000"/>
                <w:sz w:val="18"/>
                <w:szCs w:val="18"/>
              </w:rPr>
            </w:pPr>
          </w:p>
        </w:tc>
        <w:tc>
          <w:tcPr>
            <w:tcW w:w="714" w:type="pct"/>
            <w:tcBorders>
              <w:top w:val="single" w:sz="4" w:space="0" w:color="auto"/>
              <w:bottom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tc>
        <w:tc>
          <w:tcPr>
            <w:tcW w:w="484"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10,00</w:t>
            </w:r>
          </w:p>
        </w:tc>
        <w:tc>
          <w:tcPr>
            <w:tcW w:w="454"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2,00</w:t>
            </w:r>
          </w:p>
        </w:tc>
        <w:tc>
          <w:tcPr>
            <w:tcW w:w="390"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8"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2"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9"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84" w:type="pct"/>
            <w:tcBorders>
              <w:top w:val="single" w:sz="4" w:space="0" w:color="auto"/>
              <w:bottom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06"/>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ИТОГО по пункту 4:</w:t>
            </w:r>
          </w:p>
          <w:p w:rsidR="00FB4A93" w:rsidRPr="006A2A3C" w:rsidRDefault="00FB4A93" w:rsidP="008C431D">
            <w:pPr>
              <w:widowControl w:val="0"/>
              <w:autoSpaceDE w:val="0"/>
              <w:autoSpaceDN w:val="0"/>
              <w:rPr>
                <w:color w:val="000000"/>
                <w:sz w:val="18"/>
                <w:szCs w:val="18"/>
              </w:rPr>
            </w:pPr>
            <w:r w:rsidRPr="006A2A3C">
              <w:rPr>
                <w:color w:val="000000"/>
                <w:sz w:val="18"/>
                <w:szCs w:val="18"/>
              </w:rPr>
              <w:t>В том числе:</w:t>
            </w:r>
          </w:p>
          <w:p w:rsidR="00FB4A93" w:rsidRPr="006A2A3C" w:rsidRDefault="00FB4A93" w:rsidP="008C431D">
            <w:pPr>
              <w:widowControl w:val="0"/>
              <w:autoSpaceDE w:val="0"/>
              <w:autoSpaceDN w:val="0"/>
              <w:rPr>
                <w:color w:val="000000"/>
                <w:sz w:val="18"/>
                <w:szCs w:val="18"/>
              </w:rPr>
            </w:pP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r w:rsidRPr="006A2A3C">
              <w:rPr>
                <w:color w:val="000000"/>
                <w:sz w:val="18"/>
                <w:szCs w:val="18"/>
              </w:rPr>
              <w:t>иные источники</w:t>
            </w:r>
          </w:p>
          <w:p w:rsidR="00EB0F1A" w:rsidRDefault="00EB0F1A" w:rsidP="008C431D">
            <w:pPr>
              <w:widowControl w:val="0"/>
              <w:autoSpaceDE w:val="0"/>
              <w:autoSpaceDN w:val="0"/>
              <w:jc w:val="center"/>
              <w:rPr>
                <w:color w:val="000000"/>
                <w:sz w:val="18"/>
                <w:szCs w:val="18"/>
              </w:rPr>
            </w:pPr>
          </w:p>
          <w:p w:rsidR="00EB0F1A" w:rsidRPr="006A2A3C" w:rsidRDefault="00EB0F1A" w:rsidP="008C431D">
            <w:pPr>
              <w:widowControl w:val="0"/>
              <w:autoSpaceDE w:val="0"/>
              <w:autoSpaceDN w:val="0"/>
              <w:jc w:val="center"/>
              <w:rPr>
                <w:color w:val="000000"/>
                <w:sz w:val="18"/>
                <w:szCs w:val="18"/>
              </w:rPr>
            </w:pPr>
            <w:r>
              <w:rPr>
                <w:color w:val="000000"/>
                <w:sz w:val="18"/>
                <w:szCs w:val="18"/>
              </w:rPr>
              <w:t>областной бюджет</w:t>
            </w:r>
          </w:p>
        </w:tc>
        <w:tc>
          <w:tcPr>
            <w:tcW w:w="484" w:type="pct"/>
            <w:tcBorders>
              <w:top w:val="nil"/>
            </w:tcBorders>
          </w:tcPr>
          <w:p w:rsidR="00FB4A93" w:rsidRPr="006A2A3C" w:rsidRDefault="00422B44" w:rsidP="008C431D">
            <w:pPr>
              <w:widowControl w:val="0"/>
              <w:autoSpaceDE w:val="0"/>
              <w:autoSpaceDN w:val="0"/>
              <w:jc w:val="center"/>
              <w:rPr>
                <w:color w:val="000000"/>
                <w:sz w:val="18"/>
                <w:szCs w:val="18"/>
              </w:rPr>
            </w:pPr>
            <w:r>
              <w:rPr>
                <w:color w:val="000000"/>
                <w:sz w:val="18"/>
                <w:szCs w:val="18"/>
              </w:rPr>
              <w:lastRenderedPageBreak/>
              <w:t>5527</w:t>
            </w:r>
            <w:r w:rsidR="00636C76">
              <w:rPr>
                <w:color w:val="000000"/>
                <w:sz w:val="18"/>
                <w:szCs w:val="18"/>
                <w:lang w:val="en-US"/>
              </w:rPr>
              <w:t>7</w:t>
            </w:r>
            <w:r w:rsidR="00FB4A93">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Pr>
                <w:color w:val="000000"/>
                <w:sz w:val="18"/>
                <w:szCs w:val="18"/>
              </w:rPr>
              <w:t>4</w:t>
            </w:r>
            <w:r w:rsidR="00EB0F1A">
              <w:rPr>
                <w:color w:val="000000"/>
                <w:sz w:val="18"/>
                <w:szCs w:val="18"/>
              </w:rPr>
              <w:t>669</w:t>
            </w:r>
            <w:r w:rsidR="00636C76">
              <w:rPr>
                <w:color w:val="000000"/>
                <w:sz w:val="18"/>
                <w:szCs w:val="18"/>
                <w:lang w:val="en-US"/>
              </w:rPr>
              <w:t>1</w:t>
            </w:r>
            <w:r>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EB0F1A">
            <w:pPr>
              <w:widowControl w:val="0"/>
              <w:autoSpaceDE w:val="0"/>
              <w:autoSpaceDN w:val="0"/>
              <w:jc w:val="center"/>
              <w:rPr>
                <w:color w:val="000000"/>
                <w:sz w:val="18"/>
                <w:szCs w:val="18"/>
              </w:rPr>
            </w:pPr>
            <w:r>
              <w:rPr>
                <w:color w:val="000000"/>
                <w:sz w:val="18"/>
                <w:szCs w:val="18"/>
              </w:rPr>
              <w:t>5</w:t>
            </w:r>
            <w:r w:rsidR="00EB0F1A">
              <w:rPr>
                <w:color w:val="000000"/>
                <w:sz w:val="18"/>
                <w:szCs w:val="18"/>
              </w:rPr>
              <w:t>362</w:t>
            </w:r>
            <w:r w:rsidRPr="006A2A3C">
              <w:rPr>
                <w:color w:val="000000"/>
                <w:sz w:val="18"/>
                <w:szCs w:val="18"/>
              </w:rPr>
              <w:t>,00</w:t>
            </w:r>
          </w:p>
          <w:p w:rsidR="00EB0F1A" w:rsidRDefault="00EB0F1A" w:rsidP="00EB0F1A">
            <w:pPr>
              <w:widowControl w:val="0"/>
              <w:autoSpaceDE w:val="0"/>
              <w:autoSpaceDN w:val="0"/>
              <w:jc w:val="center"/>
              <w:rPr>
                <w:color w:val="000000"/>
                <w:sz w:val="18"/>
                <w:szCs w:val="18"/>
              </w:rPr>
            </w:pPr>
          </w:p>
          <w:p w:rsidR="00EB0F1A" w:rsidRDefault="00EB0F1A" w:rsidP="00EB0F1A">
            <w:pPr>
              <w:widowControl w:val="0"/>
              <w:autoSpaceDE w:val="0"/>
              <w:autoSpaceDN w:val="0"/>
              <w:jc w:val="center"/>
              <w:rPr>
                <w:color w:val="000000"/>
                <w:sz w:val="18"/>
                <w:szCs w:val="18"/>
              </w:rPr>
            </w:pPr>
          </w:p>
          <w:p w:rsidR="00EB0F1A" w:rsidRPr="006A2A3C" w:rsidRDefault="00EB0F1A" w:rsidP="00EB0F1A">
            <w:pPr>
              <w:widowControl w:val="0"/>
              <w:autoSpaceDE w:val="0"/>
              <w:autoSpaceDN w:val="0"/>
              <w:jc w:val="center"/>
              <w:rPr>
                <w:color w:val="000000"/>
                <w:sz w:val="18"/>
                <w:szCs w:val="18"/>
              </w:rPr>
            </w:pPr>
            <w:r>
              <w:rPr>
                <w:color w:val="000000"/>
                <w:sz w:val="18"/>
                <w:szCs w:val="18"/>
              </w:rPr>
              <w:t>3224,00</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lastRenderedPageBreak/>
              <w:t>1</w:t>
            </w:r>
            <w:r w:rsidR="00636C76">
              <w:rPr>
                <w:color w:val="000000"/>
                <w:sz w:val="18"/>
                <w:szCs w:val="18"/>
              </w:rPr>
              <w:t>19</w:t>
            </w:r>
            <w:r w:rsidR="00636C76">
              <w:rPr>
                <w:color w:val="000000"/>
                <w:sz w:val="18"/>
                <w:szCs w:val="18"/>
                <w:lang w:val="en-US"/>
              </w:rPr>
              <w:t>49</w:t>
            </w:r>
            <w:r w:rsidRPr="006A2A3C">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EB0F1A" w:rsidP="008C431D">
            <w:pPr>
              <w:widowControl w:val="0"/>
              <w:autoSpaceDE w:val="0"/>
              <w:autoSpaceDN w:val="0"/>
              <w:jc w:val="center"/>
              <w:rPr>
                <w:color w:val="000000"/>
                <w:sz w:val="18"/>
                <w:szCs w:val="18"/>
              </w:rPr>
            </w:pPr>
            <w:r>
              <w:rPr>
                <w:color w:val="000000"/>
                <w:sz w:val="18"/>
                <w:szCs w:val="18"/>
              </w:rPr>
              <w:t>7365</w:t>
            </w:r>
            <w:r w:rsidR="00FB4A93">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Default="00FB4A93" w:rsidP="00EB0F1A">
            <w:pPr>
              <w:widowControl w:val="0"/>
              <w:autoSpaceDE w:val="0"/>
              <w:autoSpaceDN w:val="0"/>
              <w:jc w:val="center"/>
              <w:rPr>
                <w:color w:val="000000"/>
                <w:sz w:val="18"/>
                <w:szCs w:val="18"/>
              </w:rPr>
            </w:pPr>
            <w:r w:rsidRPr="006A2A3C">
              <w:rPr>
                <w:color w:val="000000"/>
                <w:sz w:val="18"/>
                <w:szCs w:val="18"/>
              </w:rPr>
              <w:t>1</w:t>
            </w:r>
            <w:r w:rsidR="00EB0F1A">
              <w:rPr>
                <w:color w:val="000000"/>
                <w:sz w:val="18"/>
                <w:szCs w:val="18"/>
              </w:rPr>
              <w:t>362</w:t>
            </w:r>
            <w:r w:rsidRPr="006A2A3C">
              <w:rPr>
                <w:color w:val="000000"/>
                <w:sz w:val="18"/>
                <w:szCs w:val="18"/>
              </w:rPr>
              <w:t>,00</w:t>
            </w:r>
          </w:p>
          <w:p w:rsidR="00EB0F1A" w:rsidRDefault="00EB0F1A" w:rsidP="00EB0F1A">
            <w:pPr>
              <w:widowControl w:val="0"/>
              <w:autoSpaceDE w:val="0"/>
              <w:autoSpaceDN w:val="0"/>
              <w:jc w:val="center"/>
              <w:rPr>
                <w:color w:val="000000"/>
                <w:sz w:val="18"/>
                <w:szCs w:val="18"/>
              </w:rPr>
            </w:pPr>
          </w:p>
          <w:p w:rsidR="00EB0F1A" w:rsidRDefault="00EB0F1A" w:rsidP="00EB0F1A">
            <w:pPr>
              <w:widowControl w:val="0"/>
              <w:autoSpaceDE w:val="0"/>
              <w:autoSpaceDN w:val="0"/>
              <w:jc w:val="center"/>
              <w:rPr>
                <w:color w:val="000000"/>
                <w:sz w:val="18"/>
                <w:szCs w:val="18"/>
              </w:rPr>
            </w:pPr>
          </w:p>
          <w:p w:rsidR="00EB0F1A" w:rsidRPr="006A2A3C" w:rsidRDefault="00EB0F1A" w:rsidP="00EB0F1A">
            <w:pPr>
              <w:widowControl w:val="0"/>
              <w:autoSpaceDE w:val="0"/>
              <w:autoSpaceDN w:val="0"/>
              <w:jc w:val="center"/>
              <w:rPr>
                <w:color w:val="000000"/>
                <w:sz w:val="18"/>
                <w:szCs w:val="18"/>
              </w:rPr>
            </w:pPr>
            <w:r>
              <w:rPr>
                <w:color w:val="000000"/>
                <w:sz w:val="18"/>
                <w:szCs w:val="18"/>
              </w:rPr>
              <w:t>3224,00</w:t>
            </w:r>
          </w:p>
        </w:tc>
        <w:tc>
          <w:tcPr>
            <w:tcW w:w="390" w:type="pct"/>
            <w:tcBorders>
              <w:top w:val="nil"/>
            </w:tcBorders>
          </w:tcPr>
          <w:p w:rsidR="00FB4A93" w:rsidRPr="00EB0F1A" w:rsidRDefault="00FB4A93" w:rsidP="00EB0F1A">
            <w:pPr>
              <w:jc w:val="center"/>
              <w:rPr>
                <w:color w:val="000000"/>
                <w:sz w:val="18"/>
                <w:szCs w:val="18"/>
              </w:rPr>
            </w:pPr>
            <w:r w:rsidRPr="00EB0F1A">
              <w:rPr>
                <w:color w:val="000000"/>
                <w:sz w:val="18"/>
                <w:szCs w:val="18"/>
              </w:rPr>
              <w:lastRenderedPageBreak/>
              <w:t>10832,00</w:t>
            </w:r>
          </w:p>
          <w:p w:rsidR="00FB4A93" w:rsidRPr="00EB0F1A" w:rsidRDefault="00FB4A93" w:rsidP="00EB0F1A">
            <w:pPr>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9832,00</w:t>
            </w: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1000,00</w:t>
            </w:r>
          </w:p>
          <w:p w:rsidR="00EB0F1A" w:rsidRPr="00EB0F1A" w:rsidRDefault="00EB0F1A" w:rsidP="00EB0F1A">
            <w:pPr>
              <w:widowControl w:val="0"/>
              <w:autoSpaceDE w:val="0"/>
              <w:autoSpaceDN w:val="0"/>
              <w:jc w:val="center"/>
              <w:rPr>
                <w:color w:val="000000"/>
                <w:sz w:val="18"/>
                <w:szCs w:val="18"/>
              </w:rPr>
            </w:pPr>
          </w:p>
          <w:p w:rsidR="00FB4A93" w:rsidRPr="00EB0F1A" w:rsidRDefault="00FB4A93" w:rsidP="00EB0F1A">
            <w:pPr>
              <w:jc w:val="center"/>
              <w:rPr>
                <w:sz w:val="18"/>
                <w:szCs w:val="18"/>
              </w:rPr>
            </w:pPr>
          </w:p>
          <w:p w:rsidR="00EB0F1A" w:rsidRPr="00EB0F1A" w:rsidRDefault="00EB0F1A" w:rsidP="00EB0F1A">
            <w:pPr>
              <w:jc w:val="center"/>
              <w:rPr>
                <w:sz w:val="18"/>
                <w:szCs w:val="18"/>
              </w:rPr>
            </w:pPr>
            <w:r>
              <w:rPr>
                <w:sz w:val="18"/>
                <w:szCs w:val="18"/>
              </w:rPr>
              <w:t>0</w:t>
            </w:r>
          </w:p>
        </w:tc>
        <w:tc>
          <w:tcPr>
            <w:tcW w:w="408" w:type="pct"/>
            <w:tcBorders>
              <w:top w:val="nil"/>
            </w:tcBorders>
          </w:tcPr>
          <w:p w:rsidR="00FB4A93" w:rsidRPr="00EB0F1A" w:rsidRDefault="00FB4A93" w:rsidP="00EB0F1A">
            <w:pPr>
              <w:jc w:val="center"/>
              <w:rPr>
                <w:color w:val="000000"/>
                <w:sz w:val="18"/>
                <w:szCs w:val="18"/>
              </w:rPr>
            </w:pPr>
            <w:r w:rsidRPr="00EB0F1A">
              <w:rPr>
                <w:color w:val="000000"/>
                <w:sz w:val="18"/>
                <w:szCs w:val="18"/>
              </w:rPr>
              <w:lastRenderedPageBreak/>
              <w:t>10832,00</w:t>
            </w:r>
          </w:p>
          <w:p w:rsidR="00FB4A93" w:rsidRPr="00EB0F1A" w:rsidRDefault="00FB4A93" w:rsidP="00EB0F1A">
            <w:pPr>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9832,00</w:t>
            </w: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1000,00</w:t>
            </w:r>
          </w:p>
          <w:p w:rsidR="00FB4A93" w:rsidRDefault="00FB4A93" w:rsidP="00EB0F1A">
            <w:pPr>
              <w:jc w:val="center"/>
              <w:rPr>
                <w:sz w:val="18"/>
                <w:szCs w:val="18"/>
              </w:rPr>
            </w:pPr>
          </w:p>
          <w:p w:rsidR="00EB0F1A" w:rsidRDefault="00EB0F1A" w:rsidP="00EB0F1A">
            <w:pPr>
              <w:jc w:val="center"/>
              <w:rPr>
                <w:sz w:val="18"/>
                <w:szCs w:val="18"/>
              </w:rPr>
            </w:pPr>
          </w:p>
          <w:p w:rsidR="00EB0F1A" w:rsidRPr="00EB0F1A" w:rsidRDefault="00EB0F1A" w:rsidP="00EB0F1A">
            <w:pPr>
              <w:jc w:val="center"/>
              <w:rPr>
                <w:sz w:val="18"/>
                <w:szCs w:val="18"/>
              </w:rPr>
            </w:pPr>
            <w:r>
              <w:rPr>
                <w:sz w:val="18"/>
                <w:szCs w:val="18"/>
              </w:rPr>
              <w:t>0</w:t>
            </w:r>
          </w:p>
        </w:tc>
        <w:tc>
          <w:tcPr>
            <w:tcW w:w="402" w:type="pct"/>
            <w:tcBorders>
              <w:top w:val="nil"/>
            </w:tcBorders>
          </w:tcPr>
          <w:p w:rsidR="00FB4A93" w:rsidRPr="00EB0F1A" w:rsidRDefault="00FB4A93" w:rsidP="00EB0F1A">
            <w:pPr>
              <w:jc w:val="center"/>
              <w:rPr>
                <w:color w:val="000000"/>
                <w:sz w:val="18"/>
                <w:szCs w:val="18"/>
              </w:rPr>
            </w:pPr>
            <w:r w:rsidRPr="00EB0F1A">
              <w:rPr>
                <w:color w:val="000000"/>
                <w:sz w:val="18"/>
                <w:szCs w:val="18"/>
              </w:rPr>
              <w:lastRenderedPageBreak/>
              <w:t>10832,00</w:t>
            </w:r>
          </w:p>
          <w:p w:rsidR="00FB4A93" w:rsidRPr="00EB0F1A" w:rsidRDefault="00FB4A93" w:rsidP="00EB0F1A">
            <w:pPr>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9832,00</w:t>
            </w: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p>
          <w:p w:rsidR="00FB4A93" w:rsidRDefault="00FB4A93" w:rsidP="00EB0F1A">
            <w:pPr>
              <w:widowControl w:val="0"/>
              <w:autoSpaceDE w:val="0"/>
              <w:autoSpaceDN w:val="0"/>
              <w:jc w:val="center"/>
              <w:rPr>
                <w:color w:val="000000"/>
                <w:sz w:val="18"/>
                <w:szCs w:val="18"/>
              </w:rPr>
            </w:pPr>
            <w:r w:rsidRPr="00EB0F1A">
              <w:rPr>
                <w:color w:val="000000"/>
                <w:sz w:val="18"/>
                <w:szCs w:val="18"/>
              </w:rPr>
              <w:t>1000,00</w:t>
            </w:r>
          </w:p>
          <w:p w:rsidR="00EB0F1A" w:rsidRDefault="00EB0F1A" w:rsidP="00EB0F1A">
            <w:pPr>
              <w:widowControl w:val="0"/>
              <w:autoSpaceDE w:val="0"/>
              <w:autoSpaceDN w:val="0"/>
              <w:jc w:val="center"/>
              <w:rPr>
                <w:color w:val="000000"/>
                <w:sz w:val="18"/>
                <w:szCs w:val="18"/>
              </w:rPr>
            </w:pPr>
          </w:p>
          <w:p w:rsidR="00FB4A93" w:rsidRDefault="00FB4A93" w:rsidP="00EB0F1A">
            <w:pPr>
              <w:jc w:val="center"/>
              <w:rPr>
                <w:color w:val="000000"/>
                <w:sz w:val="18"/>
                <w:szCs w:val="18"/>
              </w:rPr>
            </w:pPr>
          </w:p>
          <w:p w:rsidR="00EB0F1A" w:rsidRPr="00EB0F1A" w:rsidRDefault="00EB0F1A" w:rsidP="00EB0F1A">
            <w:pPr>
              <w:jc w:val="center"/>
              <w:rPr>
                <w:color w:val="000000"/>
                <w:sz w:val="18"/>
                <w:szCs w:val="18"/>
              </w:rPr>
            </w:pPr>
            <w:r>
              <w:rPr>
                <w:color w:val="000000"/>
                <w:sz w:val="18"/>
                <w:szCs w:val="18"/>
              </w:rPr>
              <w:t>0</w:t>
            </w:r>
          </w:p>
          <w:p w:rsidR="00FB4A93" w:rsidRPr="00EB0F1A" w:rsidRDefault="00FB4A93" w:rsidP="00EB0F1A">
            <w:pPr>
              <w:jc w:val="center"/>
              <w:rPr>
                <w:sz w:val="18"/>
                <w:szCs w:val="18"/>
              </w:rPr>
            </w:pPr>
          </w:p>
        </w:tc>
        <w:tc>
          <w:tcPr>
            <w:tcW w:w="409" w:type="pct"/>
            <w:tcBorders>
              <w:top w:val="nil"/>
            </w:tcBorders>
          </w:tcPr>
          <w:p w:rsidR="00FB4A93" w:rsidRPr="00EB0F1A" w:rsidRDefault="00FB4A93" w:rsidP="00EB0F1A">
            <w:pPr>
              <w:jc w:val="center"/>
              <w:rPr>
                <w:color w:val="000000"/>
                <w:sz w:val="18"/>
                <w:szCs w:val="18"/>
              </w:rPr>
            </w:pPr>
            <w:r w:rsidRPr="00EB0F1A">
              <w:rPr>
                <w:color w:val="000000"/>
                <w:sz w:val="18"/>
                <w:szCs w:val="18"/>
              </w:rPr>
              <w:lastRenderedPageBreak/>
              <w:t>10832,00</w:t>
            </w:r>
          </w:p>
          <w:p w:rsidR="00FB4A93" w:rsidRPr="00EB0F1A" w:rsidRDefault="00FB4A93" w:rsidP="00EB0F1A">
            <w:pPr>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r w:rsidRPr="00EB0F1A">
              <w:rPr>
                <w:color w:val="000000"/>
                <w:sz w:val="18"/>
                <w:szCs w:val="18"/>
              </w:rPr>
              <w:t>9832,00</w:t>
            </w:r>
          </w:p>
          <w:p w:rsidR="00FB4A93" w:rsidRPr="00EB0F1A" w:rsidRDefault="00FB4A93" w:rsidP="00EB0F1A">
            <w:pPr>
              <w:widowControl w:val="0"/>
              <w:autoSpaceDE w:val="0"/>
              <w:autoSpaceDN w:val="0"/>
              <w:jc w:val="center"/>
              <w:rPr>
                <w:color w:val="000000"/>
                <w:sz w:val="18"/>
                <w:szCs w:val="18"/>
              </w:rPr>
            </w:pPr>
          </w:p>
          <w:p w:rsidR="00FB4A93" w:rsidRPr="00EB0F1A" w:rsidRDefault="00FB4A93" w:rsidP="00EB0F1A">
            <w:pPr>
              <w:widowControl w:val="0"/>
              <w:autoSpaceDE w:val="0"/>
              <w:autoSpaceDN w:val="0"/>
              <w:jc w:val="center"/>
              <w:rPr>
                <w:color w:val="000000"/>
                <w:sz w:val="18"/>
                <w:szCs w:val="18"/>
              </w:rPr>
            </w:pPr>
          </w:p>
          <w:p w:rsidR="00FB4A93" w:rsidRDefault="00FB4A93" w:rsidP="00EB0F1A">
            <w:pPr>
              <w:widowControl w:val="0"/>
              <w:autoSpaceDE w:val="0"/>
              <w:autoSpaceDN w:val="0"/>
              <w:jc w:val="center"/>
              <w:rPr>
                <w:color w:val="000000"/>
                <w:sz w:val="18"/>
                <w:szCs w:val="18"/>
              </w:rPr>
            </w:pPr>
            <w:r w:rsidRPr="00EB0F1A">
              <w:rPr>
                <w:color w:val="000000"/>
                <w:sz w:val="18"/>
                <w:szCs w:val="18"/>
              </w:rPr>
              <w:t>1000,00</w:t>
            </w:r>
          </w:p>
          <w:p w:rsidR="00EB0F1A" w:rsidRDefault="00EB0F1A" w:rsidP="00EB0F1A">
            <w:pPr>
              <w:widowControl w:val="0"/>
              <w:autoSpaceDE w:val="0"/>
              <w:autoSpaceDN w:val="0"/>
              <w:jc w:val="center"/>
              <w:rPr>
                <w:color w:val="000000"/>
                <w:sz w:val="18"/>
                <w:szCs w:val="18"/>
              </w:rPr>
            </w:pPr>
          </w:p>
          <w:p w:rsidR="00EB0F1A" w:rsidRDefault="00EB0F1A" w:rsidP="00EB0F1A">
            <w:pPr>
              <w:widowControl w:val="0"/>
              <w:autoSpaceDE w:val="0"/>
              <w:autoSpaceDN w:val="0"/>
              <w:jc w:val="center"/>
              <w:rPr>
                <w:color w:val="000000"/>
                <w:sz w:val="18"/>
                <w:szCs w:val="18"/>
              </w:rPr>
            </w:pPr>
          </w:p>
          <w:p w:rsidR="00EB0F1A" w:rsidRPr="00EB0F1A" w:rsidRDefault="00EB0F1A" w:rsidP="00EB0F1A">
            <w:pPr>
              <w:widowControl w:val="0"/>
              <w:autoSpaceDE w:val="0"/>
              <w:autoSpaceDN w:val="0"/>
              <w:jc w:val="center"/>
              <w:rPr>
                <w:color w:val="000000"/>
                <w:sz w:val="18"/>
                <w:szCs w:val="18"/>
              </w:rPr>
            </w:pPr>
            <w:r>
              <w:rPr>
                <w:color w:val="000000"/>
                <w:sz w:val="18"/>
                <w:szCs w:val="18"/>
              </w:rPr>
              <w:t>0</w:t>
            </w:r>
          </w:p>
          <w:p w:rsidR="00FB4A93" w:rsidRPr="00EB0F1A" w:rsidRDefault="00FB4A93" w:rsidP="00EB0F1A">
            <w:pPr>
              <w:jc w:val="center"/>
              <w:rPr>
                <w:sz w:val="18"/>
                <w:szCs w:val="18"/>
              </w:rPr>
            </w:pP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165EC7" w:rsidTr="008C431D">
        <w:trPr>
          <w:trHeight w:val="198"/>
        </w:trPr>
        <w:tc>
          <w:tcPr>
            <w:tcW w:w="1507" w:type="pct"/>
            <w:gridSpan w:val="3"/>
            <w:tcBorders>
              <w:top w:val="nil"/>
            </w:tcBorders>
          </w:tcPr>
          <w:p w:rsidR="00FB4A93" w:rsidRPr="00BD591C" w:rsidRDefault="00FB4A93" w:rsidP="008C431D">
            <w:pPr>
              <w:widowControl w:val="0"/>
              <w:autoSpaceDE w:val="0"/>
              <w:autoSpaceDN w:val="0"/>
              <w:rPr>
                <w:color w:val="000000"/>
                <w:sz w:val="18"/>
                <w:szCs w:val="18"/>
              </w:rPr>
            </w:pPr>
            <w:r w:rsidRPr="00BD591C">
              <w:rPr>
                <w:color w:val="000000"/>
                <w:sz w:val="18"/>
                <w:szCs w:val="18"/>
              </w:rPr>
              <w:lastRenderedPageBreak/>
              <w:t>Всего по подпрограмме:</w:t>
            </w:r>
          </w:p>
          <w:p w:rsidR="00FB4A93" w:rsidRPr="00BD591C" w:rsidRDefault="00FB4A93" w:rsidP="008C431D">
            <w:pPr>
              <w:widowControl w:val="0"/>
              <w:autoSpaceDE w:val="0"/>
              <w:autoSpaceDN w:val="0"/>
              <w:rPr>
                <w:color w:val="000000"/>
                <w:sz w:val="18"/>
                <w:szCs w:val="18"/>
              </w:rPr>
            </w:pPr>
            <w:r w:rsidRPr="00BD591C">
              <w:rPr>
                <w:color w:val="000000"/>
                <w:sz w:val="18"/>
                <w:szCs w:val="18"/>
              </w:rPr>
              <w:t>В том числе:</w:t>
            </w:r>
          </w:p>
        </w:tc>
        <w:tc>
          <w:tcPr>
            <w:tcW w:w="462" w:type="pct"/>
            <w:tcBorders>
              <w:top w:val="nil"/>
            </w:tcBorders>
          </w:tcPr>
          <w:p w:rsidR="00FB4A93" w:rsidRPr="00BD591C" w:rsidRDefault="00FB4A93" w:rsidP="008C431D">
            <w:pPr>
              <w:widowControl w:val="0"/>
              <w:autoSpaceDE w:val="0"/>
              <w:autoSpaceDN w:val="0"/>
              <w:jc w:val="center"/>
              <w:rPr>
                <w:color w:val="000000"/>
                <w:sz w:val="18"/>
                <w:szCs w:val="18"/>
              </w:rPr>
            </w:pP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местный бюджет</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областной бюджет</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иные источники</w:t>
            </w:r>
          </w:p>
        </w:tc>
        <w:tc>
          <w:tcPr>
            <w:tcW w:w="484" w:type="pct"/>
            <w:tcBorders>
              <w:top w:val="nil"/>
            </w:tcBorders>
          </w:tcPr>
          <w:p w:rsidR="0009695A" w:rsidRPr="00BD591C" w:rsidRDefault="00DE1B75" w:rsidP="008C431D">
            <w:pPr>
              <w:widowControl w:val="0"/>
              <w:autoSpaceDE w:val="0"/>
              <w:autoSpaceDN w:val="0"/>
              <w:jc w:val="center"/>
              <w:rPr>
                <w:color w:val="000000"/>
                <w:sz w:val="18"/>
                <w:szCs w:val="18"/>
              </w:rPr>
            </w:pPr>
            <w:r>
              <w:rPr>
                <w:color w:val="000000"/>
                <w:sz w:val="18"/>
                <w:szCs w:val="18"/>
              </w:rPr>
              <w:t>12</w:t>
            </w:r>
            <w:r w:rsidR="00636C76">
              <w:rPr>
                <w:color w:val="000000"/>
                <w:sz w:val="18"/>
                <w:szCs w:val="18"/>
                <w:lang w:val="en-US"/>
              </w:rPr>
              <w:t>2902</w:t>
            </w:r>
            <w:r w:rsidR="0009695A" w:rsidRPr="00BD591C">
              <w:rPr>
                <w:color w:val="000000"/>
                <w:sz w:val="18"/>
                <w:szCs w:val="18"/>
              </w:rPr>
              <w:t>,377</w:t>
            </w:r>
          </w:p>
          <w:p w:rsidR="00165EC7" w:rsidRPr="00BD591C" w:rsidRDefault="00165EC7"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w:t>
            </w:r>
            <w:r w:rsidR="00DE1B75">
              <w:rPr>
                <w:color w:val="000000"/>
                <w:sz w:val="18"/>
                <w:szCs w:val="18"/>
              </w:rPr>
              <w:t>09</w:t>
            </w:r>
            <w:r w:rsidR="00636C76">
              <w:rPr>
                <w:color w:val="000000"/>
                <w:sz w:val="18"/>
                <w:szCs w:val="18"/>
                <w:lang w:val="en-US"/>
              </w:rPr>
              <w:t>168</w:t>
            </w:r>
            <w:r w:rsidRPr="00BD591C">
              <w:rPr>
                <w:color w:val="000000"/>
                <w:sz w:val="18"/>
                <w:szCs w:val="18"/>
              </w:rPr>
              <w:t>,52</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DE1B75" w:rsidP="008C431D">
            <w:pPr>
              <w:widowControl w:val="0"/>
              <w:autoSpaceDE w:val="0"/>
              <w:autoSpaceDN w:val="0"/>
              <w:jc w:val="center"/>
              <w:rPr>
                <w:color w:val="000000"/>
                <w:sz w:val="18"/>
                <w:szCs w:val="18"/>
              </w:rPr>
            </w:pPr>
            <w:r>
              <w:rPr>
                <w:color w:val="000000"/>
                <w:sz w:val="18"/>
                <w:szCs w:val="18"/>
              </w:rPr>
              <w:t>8371</w:t>
            </w:r>
            <w:r w:rsidR="0009695A" w:rsidRPr="00BD591C">
              <w:rPr>
                <w:color w:val="000000"/>
                <w:sz w:val="18"/>
                <w:szCs w:val="18"/>
              </w:rPr>
              <w:t>,857</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5</w:t>
            </w:r>
            <w:r w:rsidR="00DE1B75">
              <w:rPr>
                <w:color w:val="000000"/>
                <w:sz w:val="18"/>
                <w:szCs w:val="18"/>
              </w:rPr>
              <w:t>362</w:t>
            </w:r>
            <w:r w:rsidRPr="00BD591C">
              <w:rPr>
                <w:color w:val="000000"/>
                <w:sz w:val="18"/>
                <w:szCs w:val="18"/>
              </w:rPr>
              <w:t>,00</w:t>
            </w:r>
          </w:p>
          <w:p w:rsidR="00FB4A93" w:rsidRPr="00BD591C" w:rsidRDefault="00FB4A93" w:rsidP="008C431D">
            <w:pPr>
              <w:widowControl w:val="0"/>
              <w:autoSpaceDE w:val="0"/>
              <w:autoSpaceDN w:val="0"/>
              <w:jc w:val="center"/>
              <w:rPr>
                <w:color w:val="000000"/>
                <w:sz w:val="18"/>
                <w:szCs w:val="18"/>
              </w:rPr>
            </w:pPr>
          </w:p>
        </w:tc>
        <w:tc>
          <w:tcPr>
            <w:tcW w:w="454" w:type="pct"/>
            <w:tcBorders>
              <w:top w:val="nil"/>
            </w:tcBorders>
          </w:tcPr>
          <w:p w:rsidR="0009695A" w:rsidRPr="00BD591C" w:rsidRDefault="0009695A" w:rsidP="008C431D">
            <w:pPr>
              <w:widowControl w:val="0"/>
              <w:autoSpaceDE w:val="0"/>
              <w:autoSpaceDN w:val="0"/>
              <w:jc w:val="center"/>
              <w:rPr>
                <w:color w:val="000000"/>
                <w:sz w:val="18"/>
                <w:szCs w:val="18"/>
              </w:rPr>
            </w:pPr>
            <w:r w:rsidRPr="00BD591C">
              <w:rPr>
                <w:color w:val="000000"/>
                <w:sz w:val="18"/>
                <w:szCs w:val="18"/>
              </w:rPr>
              <w:t>2</w:t>
            </w:r>
            <w:r w:rsidR="00636C76">
              <w:rPr>
                <w:color w:val="000000"/>
                <w:sz w:val="18"/>
                <w:szCs w:val="18"/>
                <w:lang w:val="en-US"/>
              </w:rPr>
              <w:t>2981</w:t>
            </w:r>
            <w:r w:rsidRPr="00BD591C">
              <w:rPr>
                <w:color w:val="000000"/>
                <w:sz w:val="18"/>
                <w:szCs w:val="18"/>
              </w:rPr>
              <w:t>,857</w:t>
            </w:r>
          </w:p>
          <w:p w:rsidR="00165EC7" w:rsidRPr="00BD591C" w:rsidRDefault="00165EC7"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w:t>
            </w:r>
            <w:r w:rsidR="00636C76">
              <w:rPr>
                <w:color w:val="000000"/>
                <w:sz w:val="18"/>
                <w:szCs w:val="18"/>
                <w:lang w:val="en-US"/>
              </w:rPr>
              <w:t>3248</w:t>
            </w:r>
            <w:r w:rsidRPr="00BD591C">
              <w:rPr>
                <w:color w:val="000000"/>
                <w:sz w:val="18"/>
                <w:szCs w:val="18"/>
              </w:rPr>
              <w:t>,00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09695A" w:rsidRPr="00BD591C" w:rsidRDefault="00DE1B75" w:rsidP="0009695A">
            <w:pPr>
              <w:widowControl w:val="0"/>
              <w:autoSpaceDE w:val="0"/>
              <w:autoSpaceDN w:val="0"/>
              <w:jc w:val="center"/>
              <w:rPr>
                <w:color w:val="000000"/>
                <w:sz w:val="18"/>
                <w:szCs w:val="18"/>
              </w:rPr>
            </w:pPr>
            <w:r>
              <w:rPr>
                <w:color w:val="000000"/>
                <w:sz w:val="18"/>
                <w:szCs w:val="18"/>
              </w:rPr>
              <w:t>8371</w:t>
            </w:r>
            <w:r w:rsidR="0009695A" w:rsidRPr="00BD591C">
              <w:rPr>
                <w:color w:val="000000"/>
                <w:sz w:val="18"/>
                <w:szCs w:val="18"/>
              </w:rPr>
              <w:t>,857</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DE1B75">
            <w:pPr>
              <w:widowControl w:val="0"/>
              <w:autoSpaceDE w:val="0"/>
              <w:autoSpaceDN w:val="0"/>
              <w:jc w:val="center"/>
              <w:rPr>
                <w:color w:val="000000"/>
                <w:sz w:val="18"/>
                <w:szCs w:val="18"/>
              </w:rPr>
            </w:pPr>
            <w:r w:rsidRPr="00BD591C">
              <w:rPr>
                <w:color w:val="000000"/>
                <w:sz w:val="18"/>
                <w:szCs w:val="18"/>
              </w:rPr>
              <w:t>1</w:t>
            </w:r>
            <w:r w:rsidR="00DE1B75">
              <w:rPr>
                <w:color w:val="000000"/>
                <w:sz w:val="18"/>
                <w:szCs w:val="18"/>
              </w:rPr>
              <w:t>362</w:t>
            </w:r>
            <w:r w:rsidRPr="00BD591C">
              <w:rPr>
                <w:color w:val="000000"/>
                <w:sz w:val="18"/>
                <w:szCs w:val="18"/>
              </w:rPr>
              <w:t>,00</w:t>
            </w:r>
          </w:p>
        </w:tc>
        <w:tc>
          <w:tcPr>
            <w:tcW w:w="390"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23322,94</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22322,94</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8"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27866,16</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26866,16</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2"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25867,99</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24867,99</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9"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22863,43</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21863,43</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84" w:type="pct"/>
            <w:tcBorders>
              <w:top w:val="nil"/>
            </w:tcBorders>
          </w:tcPr>
          <w:p w:rsidR="00FB4A93" w:rsidRPr="00BD591C" w:rsidRDefault="00FB4A93" w:rsidP="008C431D">
            <w:pPr>
              <w:widowControl w:val="0"/>
              <w:autoSpaceDE w:val="0"/>
              <w:autoSpaceDN w:val="0"/>
              <w:jc w:val="both"/>
              <w:rPr>
                <w:color w:val="000000"/>
                <w:sz w:val="18"/>
                <w:szCs w:val="18"/>
              </w:rPr>
            </w:pPr>
          </w:p>
        </w:tc>
      </w:tr>
    </w:tbl>
    <w:p w:rsidR="009C52B4" w:rsidRPr="006A2A3C" w:rsidRDefault="00C02195" w:rsidP="009C52B4">
      <w:pPr>
        <w:ind w:firstLine="709"/>
        <w:jc w:val="both"/>
        <w:rPr>
          <w:color w:val="000000"/>
        </w:rPr>
      </w:pPr>
      <w:r>
        <w:rPr>
          <w:color w:val="000000"/>
          <w:sz w:val="28"/>
          <w:szCs w:val="28"/>
        </w:rPr>
        <w:t>2</w:t>
      </w:r>
      <w:r w:rsidR="00C911FA">
        <w:rPr>
          <w:color w:val="000000"/>
          <w:sz w:val="28"/>
          <w:szCs w:val="28"/>
        </w:rPr>
        <w:t>.</w:t>
      </w:r>
      <w:r w:rsidR="00D200A4" w:rsidRPr="006A2A3C">
        <w:rPr>
          <w:color w:val="000000"/>
          <w:spacing w:val="-15"/>
          <w:sz w:val="28"/>
          <w:szCs w:val="28"/>
        </w:rPr>
        <w:t>О</w:t>
      </w:r>
      <w:r w:rsidR="00D200A4" w:rsidRPr="006A2A3C">
        <w:rPr>
          <w:color w:val="000000"/>
          <w:sz w:val="28"/>
          <w:szCs w:val="28"/>
        </w:rPr>
        <w:t xml:space="preserve">публиковать настоящее постановление в газете «Саянские зори» и </w:t>
      </w:r>
      <w:r w:rsidR="00D200A4" w:rsidRPr="006A2A3C">
        <w:rPr>
          <w:color w:val="000000"/>
          <w:spacing w:val="2"/>
          <w:sz w:val="28"/>
          <w:szCs w:val="28"/>
        </w:rPr>
        <w:t xml:space="preserve">разместить на официальном сайте администрации городского округа </w:t>
      </w:r>
      <w:r w:rsidR="00D200A4" w:rsidRPr="006A2A3C">
        <w:rPr>
          <w:color w:val="000000"/>
          <w:sz w:val="28"/>
          <w:szCs w:val="28"/>
        </w:rPr>
        <w:t xml:space="preserve">муниципального образования «город Саянск» в информационно- </w:t>
      </w:r>
      <w:r w:rsidR="00D200A4" w:rsidRPr="006A2A3C">
        <w:rPr>
          <w:color w:val="000000"/>
          <w:spacing w:val="-1"/>
          <w:sz w:val="28"/>
          <w:szCs w:val="28"/>
        </w:rPr>
        <w:t>телекоммуникационной сети «Интернет».</w:t>
      </w:r>
    </w:p>
    <w:p w:rsidR="009C52B4" w:rsidRPr="006A2A3C" w:rsidRDefault="00C02195" w:rsidP="00DD6462">
      <w:pPr>
        <w:tabs>
          <w:tab w:val="left" w:pos="900"/>
        </w:tabs>
        <w:ind w:firstLine="709"/>
        <w:jc w:val="both"/>
        <w:rPr>
          <w:color w:val="000000"/>
          <w:spacing w:val="-1"/>
          <w:sz w:val="28"/>
          <w:szCs w:val="28"/>
        </w:rPr>
      </w:pPr>
      <w:r>
        <w:rPr>
          <w:color w:val="000000"/>
          <w:spacing w:val="-14"/>
          <w:sz w:val="28"/>
          <w:szCs w:val="28"/>
        </w:rPr>
        <w:t>3</w:t>
      </w:r>
      <w:r w:rsidR="00D200A4" w:rsidRPr="006A2A3C">
        <w:rPr>
          <w:color w:val="000000"/>
          <w:spacing w:val="-14"/>
          <w:sz w:val="28"/>
          <w:szCs w:val="28"/>
        </w:rPr>
        <w:t>.</w:t>
      </w:r>
      <w:r w:rsidR="00D200A4" w:rsidRPr="006A2A3C">
        <w:rPr>
          <w:color w:val="000000"/>
          <w:sz w:val="28"/>
          <w:szCs w:val="28"/>
        </w:rPr>
        <w:tab/>
      </w:r>
      <w:r w:rsidR="00DD6462">
        <w:rPr>
          <w:color w:val="000000"/>
          <w:sz w:val="28"/>
          <w:szCs w:val="28"/>
        </w:rPr>
        <w:t xml:space="preserve"> </w:t>
      </w:r>
      <w:r w:rsidR="00D200A4" w:rsidRPr="006A2A3C">
        <w:rPr>
          <w:color w:val="000000"/>
          <w:spacing w:val="-2"/>
          <w:sz w:val="28"/>
          <w:szCs w:val="28"/>
        </w:rPr>
        <w:t xml:space="preserve">Контроль   исполнения   настоящего   постановления   возложить   на </w:t>
      </w:r>
      <w:r w:rsidR="00D200A4" w:rsidRPr="006A2A3C">
        <w:rPr>
          <w:color w:val="000000"/>
          <w:spacing w:val="2"/>
          <w:sz w:val="28"/>
          <w:szCs w:val="28"/>
        </w:rPr>
        <w:t>заместителя мэра городского округа по вопросам жизнеобеспечения города</w:t>
      </w:r>
      <w:r w:rsidR="00DD6462">
        <w:rPr>
          <w:color w:val="000000"/>
          <w:spacing w:val="2"/>
          <w:sz w:val="28"/>
          <w:szCs w:val="28"/>
        </w:rPr>
        <w:t>-</w:t>
      </w:r>
      <w:r w:rsidR="00D200A4" w:rsidRPr="006A2A3C">
        <w:rPr>
          <w:color w:val="000000"/>
          <w:sz w:val="28"/>
          <w:szCs w:val="28"/>
        </w:rPr>
        <w:t xml:space="preserve">председателя </w:t>
      </w:r>
      <w:r w:rsidR="004B2F4F">
        <w:rPr>
          <w:color w:val="000000"/>
          <w:sz w:val="28"/>
          <w:szCs w:val="28"/>
        </w:rPr>
        <w:t>К</w:t>
      </w:r>
      <w:r w:rsidR="00D200A4" w:rsidRPr="006A2A3C">
        <w:rPr>
          <w:color w:val="000000"/>
          <w:sz w:val="28"/>
          <w:szCs w:val="28"/>
        </w:rPr>
        <w:t xml:space="preserve">омитета по жилищно-коммунальному хозяйству, </w:t>
      </w:r>
      <w:r w:rsidR="00D200A4" w:rsidRPr="006A2A3C">
        <w:rPr>
          <w:color w:val="000000"/>
          <w:spacing w:val="-1"/>
          <w:sz w:val="28"/>
          <w:szCs w:val="28"/>
        </w:rPr>
        <w:t>транспорту и связи.</w:t>
      </w:r>
    </w:p>
    <w:p w:rsidR="00D200A4" w:rsidRPr="006A2A3C" w:rsidRDefault="00C02195" w:rsidP="00DD6462">
      <w:pPr>
        <w:tabs>
          <w:tab w:val="left" w:pos="900"/>
          <w:tab w:val="left" w:pos="1080"/>
          <w:tab w:val="left" w:pos="1260"/>
        </w:tabs>
        <w:ind w:firstLine="709"/>
        <w:jc w:val="both"/>
        <w:rPr>
          <w:color w:val="000000"/>
        </w:rPr>
      </w:pPr>
      <w:r>
        <w:rPr>
          <w:color w:val="000000"/>
          <w:spacing w:val="-15"/>
          <w:sz w:val="28"/>
          <w:szCs w:val="28"/>
        </w:rPr>
        <w:t>4</w:t>
      </w:r>
      <w:r w:rsidR="00D200A4" w:rsidRPr="006A2A3C">
        <w:rPr>
          <w:color w:val="000000"/>
          <w:spacing w:val="-15"/>
          <w:sz w:val="28"/>
          <w:szCs w:val="28"/>
        </w:rPr>
        <w:t>.</w:t>
      </w:r>
      <w:r w:rsidR="00D200A4" w:rsidRPr="006A2A3C">
        <w:rPr>
          <w:color w:val="000000"/>
          <w:sz w:val="28"/>
          <w:szCs w:val="28"/>
        </w:rPr>
        <w:tab/>
      </w:r>
      <w:r w:rsidR="00DD6462">
        <w:rPr>
          <w:color w:val="000000"/>
          <w:sz w:val="28"/>
          <w:szCs w:val="28"/>
        </w:rPr>
        <w:t xml:space="preserve"> </w:t>
      </w:r>
      <w:r w:rsidR="00D200A4" w:rsidRPr="006A2A3C">
        <w:rPr>
          <w:color w:val="000000"/>
          <w:spacing w:val="-1"/>
          <w:sz w:val="28"/>
          <w:szCs w:val="28"/>
        </w:rPr>
        <w:t xml:space="preserve">Настоящее постановление вступает в силу </w:t>
      </w:r>
      <w:r w:rsidR="004B2F4F">
        <w:rPr>
          <w:color w:val="000000"/>
          <w:spacing w:val="-1"/>
          <w:sz w:val="28"/>
          <w:szCs w:val="28"/>
        </w:rPr>
        <w:t>после</w:t>
      </w:r>
      <w:r w:rsidR="00D200A4" w:rsidRPr="006A2A3C">
        <w:rPr>
          <w:color w:val="000000"/>
          <w:spacing w:val="-1"/>
          <w:sz w:val="28"/>
          <w:szCs w:val="28"/>
        </w:rPr>
        <w:t xml:space="preserve"> дня его официального </w:t>
      </w:r>
      <w:r w:rsidR="00D200A4" w:rsidRPr="006A2A3C">
        <w:rPr>
          <w:color w:val="000000"/>
          <w:spacing w:val="-4"/>
          <w:sz w:val="28"/>
          <w:szCs w:val="28"/>
        </w:rPr>
        <w:t>опубликования.</w:t>
      </w:r>
    </w:p>
    <w:p w:rsidR="00256091" w:rsidRDefault="00256091" w:rsidP="00D200A4">
      <w:pPr>
        <w:pStyle w:val="4"/>
        <w:spacing w:before="0" w:after="0"/>
        <w:rPr>
          <w:b w:val="0"/>
          <w:color w:val="000000"/>
        </w:rPr>
      </w:pPr>
    </w:p>
    <w:p w:rsidR="00256091" w:rsidRDefault="00256091" w:rsidP="00D200A4">
      <w:pPr>
        <w:pStyle w:val="4"/>
        <w:spacing w:before="0" w:after="0"/>
        <w:rPr>
          <w:b w:val="0"/>
          <w:color w:val="000000"/>
        </w:rPr>
      </w:pPr>
    </w:p>
    <w:p w:rsidR="003B2CE7" w:rsidRDefault="003B2CE7" w:rsidP="00D200A4">
      <w:pPr>
        <w:pStyle w:val="4"/>
        <w:spacing w:before="0" w:after="0"/>
        <w:rPr>
          <w:b w:val="0"/>
          <w:color w:val="000000"/>
        </w:rPr>
      </w:pPr>
      <w:r>
        <w:rPr>
          <w:b w:val="0"/>
          <w:color w:val="000000"/>
        </w:rPr>
        <w:t xml:space="preserve">Исполняющий мэра </w:t>
      </w:r>
      <w:r w:rsidR="00D200A4" w:rsidRPr="006A2A3C">
        <w:rPr>
          <w:b w:val="0"/>
          <w:color w:val="000000"/>
        </w:rPr>
        <w:t>городско</w:t>
      </w:r>
      <w:bookmarkStart w:id="0" w:name="_GoBack"/>
      <w:bookmarkEnd w:id="0"/>
      <w:r w:rsidR="00D200A4" w:rsidRPr="006A2A3C">
        <w:rPr>
          <w:b w:val="0"/>
          <w:color w:val="000000"/>
        </w:rPr>
        <w:t>го округа</w:t>
      </w:r>
    </w:p>
    <w:p w:rsidR="003B2CE7" w:rsidRDefault="00D200A4" w:rsidP="00D200A4">
      <w:pPr>
        <w:pStyle w:val="4"/>
        <w:spacing w:before="0" w:after="0"/>
        <w:rPr>
          <w:b w:val="0"/>
          <w:color w:val="000000"/>
        </w:rPr>
      </w:pPr>
      <w:r w:rsidRPr="006A2A3C">
        <w:rPr>
          <w:b w:val="0"/>
          <w:color w:val="000000"/>
        </w:rPr>
        <w:t xml:space="preserve"> муниципального образования </w:t>
      </w:r>
    </w:p>
    <w:p w:rsidR="00D200A4" w:rsidRDefault="00D200A4" w:rsidP="00D200A4">
      <w:pPr>
        <w:pStyle w:val="4"/>
        <w:spacing w:before="0" w:after="0"/>
        <w:rPr>
          <w:b w:val="0"/>
          <w:color w:val="000000"/>
        </w:rPr>
      </w:pPr>
      <w:r w:rsidRPr="006A2A3C">
        <w:rPr>
          <w:b w:val="0"/>
          <w:color w:val="000000"/>
        </w:rPr>
        <w:t>«город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3B2CE7">
        <w:rPr>
          <w:b w:val="0"/>
          <w:color w:val="000000"/>
        </w:rPr>
        <w:t xml:space="preserve">                    А.В. Ермаков</w:t>
      </w:r>
    </w:p>
    <w:p w:rsidR="00256091" w:rsidRDefault="00256091"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D200A4">
      <w:pPr>
        <w:shd w:val="clear" w:color="auto" w:fill="FFFFFF"/>
        <w:rPr>
          <w:color w:val="000000"/>
          <w:spacing w:val="-5"/>
          <w:sz w:val="28"/>
          <w:szCs w:val="28"/>
        </w:rPr>
      </w:pPr>
    </w:p>
    <w:p w:rsidR="0003217C" w:rsidRDefault="0003217C" w:rsidP="00D200A4">
      <w:pPr>
        <w:shd w:val="clear" w:color="auto" w:fill="FFFFFF"/>
        <w:rPr>
          <w:color w:val="000000"/>
          <w:spacing w:val="-5"/>
          <w:sz w:val="28"/>
          <w:szCs w:val="28"/>
        </w:rPr>
      </w:pPr>
    </w:p>
    <w:p w:rsidR="0003217C" w:rsidRDefault="0003217C" w:rsidP="00D200A4">
      <w:pPr>
        <w:shd w:val="clear" w:color="auto" w:fill="FFFFFF"/>
        <w:rPr>
          <w:color w:val="000000"/>
          <w:spacing w:val="-5"/>
          <w:sz w:val="28"/>
          <w:szCs w:val="28"/>
        </w:rPr>
      </w:pPr>
    </w:p>
    <w:p w:rsidR="0003217C" w:rsidRDefault="0003217C" w:rsidP="00D200A4">
      <w:pPr>
        <w:shd w:val="clear" w:color="auto" w:fill="FFFFFF"/>
        <w:rPr>
          <w:color w:val="000000"/>
          <w:spacing w:val="-5"/>
          <w:sz w:val="28"/>
          <w:szCs w:val="28"/>
        </w:rPr>
      </w:pPr>
    </w:p>
    <w:p w:rsidR="0003217C" w:rsidRDefault="0003217C" w:rsidP="00D200A4">
      <w:pPr>
        <w:shd w:val="clear" w:color="auto" w:fill="FFFFFF"/>
        <w:rPr>
          <w:color w:val="000000"/>
          <w:spacing w:val="-5"/>
          <w:sz w:val="28"/>
          <w:szCs w:val="28"/>
        </w:rPr>
      </w:pPr>
    </w:p>
    <w:p w:rsidR="00F75E2B" w:rsidRDefault="00F75E2B" w:rsidP="008016A5">
      <w:pPr>
        <w:pStyle w:val="ConsPlusNormal"/>
        <w:jc w:val="both"/>
        <w:rPr>
          <w:rFonts w:ascii="Times New Roman" w:hAnsi="Times New Roman" w:cs="Times New Roman"/>
          <w:color w:val="000000"/>
          <w:sz w:val="28"/>
          <w:szCs w:val="28"/>
        </w:rPr>
      </w:pPr>
    </w:p>
    <w:p w:rsidR="00F75E2B" w:rsidRDefault="006B415F" w:rsidP="008016A5">
      <w:pPr>
        <w:pStyle w:val="ConsPlusNormal"/>
        <w:jc w:val="both"/>
        <w:rPr>
          <w:rFonts w:ascii="Times New Roman" w:hAnsi="Times New Roman" w:cs="Times New Roman"/>
          <w:color w:val="000000"/>
          <w:sz w:val="28"/>
          <w:szCs w:val="28"/>
        </w:rPr>
      </w:pPr>
      <w:r>
        <w:rPr>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-3175</wp:posOffset>
                </wp:positionV>
                <wp:extent cx="1943100" cy="391160"/>
                <wp:effectExtent l="381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31D" w:rsidRDefault="008C431D" w:rsidP="00C02195">
                            <w:pPr>
                              <w:rPr>
                                <w:sz w:val="22"/>
                                <w:szCs w:val="22"/>
                              </w:rPr>
                            </w:pPr>
                            <w:r w:rsidRPr="00256091">
                              <w:rPr>
                                <w:sz w:val="22"/>
                                <w:szCs w:val="22"/>
                              </w:rPr>
                              <w:t xml:space="preserve">исп. </w:t>
                            </w:r>
                            <w:r w:rsidR="00C02195">
                              <w:rPr>
                                <w:sz w:val="22"/>
                                <w:szCs w:val="22"/>
                              </w:rPr>
                              <w:t>Малинова М.А.</w:t>
                            </w:r>
                          </w:p>
                          <w:p w:rsidR="00C02195" w:rsidRPr="00256091" w:rsidRDefault="00C02195" w:rsidP="00C02195">
                            <w:pPr>
                              <w:rPr>
                                <w:sz w:val="22"/>
                                <w:szCs w:val="22"/>
                              </w:rPr>
                            </w:pPr>
                            <w:r>
                              <w:rPr>
                                <w:sz w:val="22"/>
                                <w:szCs w:val="22"/>
                              </w:rPr>
                              <w:t>тел. 52421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pt;margin-top:-.25pt;width:153pt;height: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" stroked="f">
                <v:textbox>
                  <w:txbxContent>
                    <w:p w:rsidR="008C431D" w:rsidRDefault="008C431D" w:rsidP="00C02195">
                      <w:pPr>
                        <w:rPr>
                          <w:sz w:val="22"/>
                          <w:szCs w:val="22"/>
                        </w:rPr>
                      </w:pPr>
                      <w:r w:rsidRPr="00256091">
                        <w:rPr>
                          <w:sz w:val="22"/>
                          <w:szCs w:val="22"/>
                        </w:rPr>
                        <w:t xml:space="preserve">исп. </w:t>
                      </w:r>
                      <w:r w:rsidR="00C02195">
                        <w:rPr>
                          <w:sz w:val="22"/>
                          <w:szCs w:val="22"/>
                        </w:rPr>
                        <w:t>Малинова М.А.</w:t>
                      </w:r>
                    </w:p>
                    <w:p w:rsidR="00C02195" w:rsidRPr="00256091" w:rsidRDefault="00C02195" w:rsidP="00C02195">
                      <w:pPr>
                        <w:rPr>
                          <w:sz w:val="22"/>
                          <w:szCs w:val="22"/>
                        </w:rPr>
                      </w:pPr>
                      <w:r>
                        <w:rPr>
                          <w:sz w:val="22"/>
                          <w:szCs w:val="22"/>
                        </w:rPr>
                        <w:t>тел. 52421</w:t>
                      </w:r>
                    </w:p>
                  </w:txbxContent>
                </v:textbox>
              </v:shape>
            </w:pict>
          </mc:Fallback>
        </mc:AlternateContent>
      </w:r>
    </w:p>
    <w:p w:rsidR="008C431D" w:rsidRPr="00905BC1" w:rsidRDefault="008C431D" w:rsidP="00201F8C">
      <w:pPr>
        <w:rPr>
          <w:color w:val="000000"/>
          <w:sz w:val="20"/>
          <w:szCs w:val="20"/>
        </w:rPr>
        <w:sectPr w:rsidR="008C431D" w:rsidRPr="00905BC1" w:rsidSect="008A010D">
          <w:pgSz w:w="11906" w:h="16838"/>
          <w:pgMar w:top="709" w:right="850" w:bottom="540" w:left="1701" w:header="708" w:footer="708" w:gutter="0"/>
          <w:cols w:space="708"/>
          <w:docGrid w:linePitch="360"/>
        </w:sectPr>
      </w:pPr>
    </w:p>
    <w:p w:rsidR="0026696D" w:rsidRPr="00905BC1" w:rsidRDefault="0026696D" w:rsidP="006B415F">
      <w:pPr>
        <w:pStyle w:val="ConsPlusNormal"/>
        <w:ind w:firstLine="0"/>
      </w:pPr>
    </w:p>
    <w:sectPr w:rsidR="0026696D" w:rsidRPr="00905BC1" w:rsidSect="006B415F">
      <w:pgSz w:w="11906" w:h="16838"/>
      <w:pgMar w:top="1134"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5"/>
    <w:rsid w:val="00001E07"/>
    <w:rsid w:val="00007D2A"/>
    <w:rsid w:val="000169B1"/>
    <w:rsid w:val="0003217C"/>
    <w:rsid w:val="000611D8"/>
    <w:rsid w:val="00064F8D"/>
    <w:rsid w:val="0007039A"/>
    <w:rsid w:val="0009695A"/>
    <w:rsid w:val="000B035B"/>
    <w:rsid w:val="000B34ED"/>
    <w:rsid w:val="000B6855"/>
    <w:rsid w:val="000E313F"/>
    <w:rsid w:val="000F1B6C"/>
    <w:rsid w:val="000F6641"/>
    <w:rsid w:val="00111A3F"/>
    <w:rsid w:val="00111E5F"/>
    <w:rsid w:val="0011243E"/>
    <w:rsid w:val="00122E8D"/>
    <w:rsid w:val="00130688"/>
    <w:rsid w:val="00132C0B"/>
    <w:rsid w:val="001404B5"/>
    <w:rsid w:val="00147B09"/>
    <w:rsid w:val="00147FB9"/>
    <w:rsid w:val="00165EC7"/>
    <w:rsid w:val="001722A0"/>
    <w:rsid w:val="0018370C"/>
    <w:rsid w:val="00186036"/>
    <w:rsid w:val="001A55AB"/>
    <w:rsid w:val="001D68B0"/>
    <w:rsid w:val="00201F8C"/>
    <w:rsid w:val="00213475"/>
    <w:rsid w:val="00216FFC"/>
    <w:rsid w:val="00224C3A"/>
    <w:rsid w:val="002273E1"/>
    <w:rsid w:val="002323B4"/>
    <w:rsid w:val="00256091"/>
    <w:rsid w:val="0026696D"/>
    <w:rsid w:val="00272791"/>
    <w:rsid w:val="00285086"/>
    <w:rsid w:val="00285BC0"/>
    <w:rsid w:val="002B4401"/>
    <w:rsid w:val="002C72AE"/>
    <w:rsid w:val="002D6A2C"/>
    <w:rsid w:val="002F6DC3"/>
    <w:rsid w:val="00314F06"/>
    <w:rsid w:val="00320D7A"/>
    <w:rsid w:val="00336875"/>
    <w:rsid w:val="003403F9"/>
    <w:rsid w:val="003545F9"/>
    <w:rsid w:val="0039591C"/>
    <w:rsid w:val="003A0CCE"/>
    <w:rsid w:val="003B2CE7"/>
    <w:rsid w:val="003B426A"/>
    <w:rsid w:val="003C1837"/>
    <w:rsid w:val="003C1BE3"/>
    <w:rsid w:val="003C6A15"/>
    <w:rsid w:val="003C7887"/>
    <w:rsid w:val="004049FD"/>
    <w:rsid w:val="00422B44"/>
    <w:rsid w:val="0042507B"/>
    <w:rsid w:val="004312EA"/>
    <w:rsid w:val="00433E3E"/>
    <w:rsid w:val="0044141C"/>
    <w:rsid w:val="0044169A"/>
    <w:rsid w:val="00467E46"/>
    <w:rsid w:val="00480FEC"/>
    <w:rsid w:val="00487D01"/>
    <w:rsid w:val="004B2F4F"/>
    <w:rsid w:val="004C1B2F"/>
    <w:rsid w:val="004D55C0"/>
    <w:rsid w:val="004D6491"/>
    <w:rsid w:val="004D6AFA"/>
    <w:rsid w:val="004E07C2"/>
    <w:rsid w:val="004F06E6"/>
    <w:rsid w:val="004F2082"/>
    <w:rsid w:val="00500F29"/>
    <w:rsid w:val="00506D6D"/>
    <w:rsid w:val="005074AF"/>
    <w:rsid w:val="00524C50"/>
    <w:rsid w:val="00532343"/>
    <w:rsid w:val="005564C6"/>
    <w:rsid w:val="00557AE6"/>
    <w:rsid w:val="00593FE9"/>
    <w:rsid w:val="005A3842"/>
    <w:rsid w:val="005B70CD"/>
    <w:rsid w:val="005E026B"/>
    <w:rsid w:val="00615899"/>
    <w:rsid w:val="00624E89"/>
    <w:rsid w:val="00636C76"/>
    <w:rsid w:val="00673C33"/>
    <w:rsid w:val="00675574"/>
    <w:rsid w:val="006835A0"/>
    <w:rsid w:val="00691113"/>
    <w:rsid w:val="00691BD3"/>
    <w:rsid w:val="006A074A"/>
    <w:rsid w:val="006A2A3C"/>
    <w:rsid w:val="006A6D7B"/>
    <w:rsid w:val="006B09FA"/>
    <w:rsid w:val="006B415F"/>
    <w:rsid w:val="006B529B"/>
    <w:rsid w:val="006B7DC9"/>
    <w:rsid w:val="006F3026"/>
    <w:rsid w:val="006F7E12"/>
    <w:rsid w:val="00723162"/>
    <w:rsid w:val="00726052"/>
    <w:rsid w:val="007266D3"/>
    <w:rsid w:val="007371E0"/>
    <w:rsid w:val="0074621F"/>
    <w:rsid w:val="00773B0E"/>
    <w:rsid w:val="00776629"/>
    <w:rsid w:val="00781BB7"/>
    <w:rsid w:val="007A5690"/>
    <w:rsid w:val="007A7211"/>
    <w:rsid w:val="007B40D2"/>
    <w:rsid w:val="007D45C9"/>
    <w:rsid w:val="007D7641"/>
    <w:rsid w:val="007F2C5B"/>
    <w:rsid w:val="008016A5"/>
    <w:rsid w:val="0082101B"/>
    <w:rsid w:val="00827BA6"/>
    <w:rsid w:val="008320A4"/>
    <w:rsid w:val="00844813"/>
    <w:rsid w:val="00863D72"/>
    <w:rsid w:val="008827A9"/>
    <w:rsid w:val="008828B3"/>
    <w:rsid w:val="00887E22"/>
    <w:rsid w:val="00892CA1"/>
    <w:rsid w:val="00894242"/>
    <w:rsid w:val="00896F76"/>
    <w:rsid w:val="008A010D"/>
    <w:rsid w:val="008A1A21"/>
    <w:rsid w:val="008B0898"/>
    <w:rsid w:val="008C431D"/>
    <w:rsid w:val="008D3540"/>
    <w:rsid w:val="008E2C84"/>
    <w:rsid w:val="008E3C14"/>
    <w:rsid w:val="008E4BF6"/>
    <w:rsid w:val="008E4C77"/>
    <w:rsid w:val="00902699"/>
    <w:rsid w:val="00905BC1"/>
    <w:rsid w:val="00911830"/>
    <w:rsid w:val="00913711"/>
    <w:rsid w:val="009308A8"/>
    <w:rsid w:val="00933E3E"/>
    <w:rsid w:val="009410FF"/>
    <w:rsid w:val="00941D61"/>
    <w:rsid w:val="00945E62"/>
    <w:rsid w:val="00950443"/>
    <w:rsid w:val="009505B8"/>
    <w:rsid w:val="00986DCC"/>
    <w:rsid w:val="00997E7A"/>
    <w:rsid w:val="009A32DE"/>
    <w:rsid w:val="009B779D"/>
    <w:rsid w:val="009C52B4"/>
    <w:rsid w:val="009E2B8A"/>
    <w:rsid w:val="009F11A7"/>
    <w:rsid w:val="009F334F"/>
    <w:rsid w:val="00A0698A"/>
    <w:rsid w:val="00A10426"/>
    <w:rsid w:val="00A34DD6"/>
    <w:rsid w:val="00A613A7"/>
    <w:rsid w:val="00A63EF4"/>
    <w:rsid w:val="00A671EA"/>
    <w:rsid w:val="00A70C8B"/>
    <w:rsid w:val="00A8386D"/>
    <w:rsid w:val="00A8534C"/>
    <w:rsid w:val="00AA6791"/>
    <w:rsid w:val="00AC33CC"/>
    <w:rsid w:val="00B043B4"/>
    <w:rsid w:val="00B127EE"/>
    <w:rsid w:val="00B21771"/>
    <w:rsid w:val="00B21A13"/>
    <w:rsid w:val="00B24EC2"/>
    <w:rsid w:val="00B2595C"/>
    <w:rsid w:val="00B25EA6"/>
    <w:rsid w:val="00B40A92"/>
    <w:rsid w:val="00B45864"/>
    <w:rsid w:val="00B45A7E"/>
    <w:rsid w:val="00B4602A"/>
    <w:rsid w:val="00B50443"/>
    <w:rsid w:val="00B63502"/>
    <w:rsid w:val="00B65D10"/>
    <w:rsid w:val="00B74F20"/>
    <w:rsid w:val="00B87190"/>
    <w:rsid w:val="00B90AC6"/>
    <w:rsid w:val="00B9540D"/>
    <w:rsid w:val="00BA745A"/>
    <w:rsid w:val="00BC578D"/>
    <w:rsid w:val="00BD591C"/>
    <w:rsid w:val="00BE7B8B"/>
    <w:rsid w:val="00C02195"/>
    <w:rsid w:val="00C03002"/>
    <w:rsid w:val="00C50A63"/>
    <w:rsid w:val="00C56425"/>
    <w:rsid w:val="00C57D3D"/>
    <w:rsid w:val="00C8710C"/>
    <w:rsid w:val="00C911FA"/>
    <w:rsid w:val="00C95648"/>
    <w:rsid w:val="00CC0B4D"/>
    <w:rsid w:val="00CC615A"/>
    <w:rsid w:val="00CD16AB"/>
    <w:rsid w:val="00CF121C"/>
    <w:rsid w:val="00CF41B1"/>
    <w:rsid w:val="00D14377"/>
    <w:rsid w:val="00D200A4"/>
    <w:rsid w:val="00D26722"/>
    <w:rsid w:val="00D34F36"/>
    <w:rsid w:val="00D40214"/>
    <w:rsid w:val="00D467F7"/>
    <w:rsid w:val="00D62CF4"/>
    <w:rsid w:val="00D64606"/>
    <w:rsid w:val="00D732C4"/>
    <w:rsid w:val="00DB1BDA"/>
    <w:rsid w:val="00DB3165"/>
    <w:rsid w:val="00DC3A5D"/>
    <w:rsid w:val="00DC59C0"/>
    <w:rsid w:val="00DD6462"/>
    <w:rsid w:val="00DD6718"/>
    <w:rsid w:val="00DE1B75"/>
    <w:rsid w:val="00DF5C71"/>
    <w:rsid w:val="00DF7C0B"/>
    <w:rsid w:val="00DF7FED"/>
    <w:rsid w:val="00E23471"/>
    <w:rsid w:val="00E4278B"/>
    <w:rsid w:val="00E4497D"/>
    <w:rsid w:val="00EA680D"/>
    <w:rsid w:val="00EB0F1A"/>
    <w:rsid w:val="00ED1E02"/>
    <w:rsid w:val="00ED44F7"/>
    <w:rsid w:val="00EE213C"/>
    <w:rsid w:val="00EF3BDB"/>
    <w:rsid w:val="00F170A9"/>
    <w:rsid w:val="00F3171B"/>
    <w:rsid w:val="00F613E5"/>
    <w:rsid w:val="00F6144C"/>
    <w:rsid w:val="00F64B17"/>
    <w:rsid w:val="00F71507"/>
    <w:rsid w:val="00F7439F"/>
    <w:rsid w:val="00F75E2B"/>
    <w:rsid w:val="00F76DDE"/>
    <w:rsid w:val="00F82E80"/>
    <w:rsid w:val="00F92F65"/>
    <w:rsid w:val="00FB48F2"/>
    <w:rsid w:val="00FB4A93"/>
    <w:rsid w:val="00FC786E"/>
    <w:rsid w:val="00FD0320"/>
    <w:rsid w:val="00FD48D9"/>
    <w:rsid w:val="00FD711B"/>
    <w:rsid w:val="00FE5EE5"/>
    <w:rsid w:val="00FF1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6A5"/>
    <w:rPr>
      <w:sz w:val="24"/>
      <w:szCs w:val="24"/>
    </w:rPr>
  </w:style>
  <w:style w:type="paragraph" w:styleId="1">
    <w:name w:val="heading 1"/>
    <w:basedOn w:val="a"/>
    <w:next w:val="a"/>
    <w:qFormat/>
    <w:rsid w:val="008016A5"/>
    <w:pPr>
      <w:keepNext/>
      <w:jc w:val="center"/>
      <w:outlineLvl w:val="0"/>
    </w:pPr>
    <w:rPr>
      <w:b/>
      <w:sz w:val="36"/>
      <w:szCs w:val="20"/>
    </w:rPr>
  </w:style>
  <w:style w:type="paragraph" w:styleId="3">
    <w:name w:val="heading 3"/>
    <w:basedOn w:val="a"/>
    <w:next w:val="a"/>
    <w:link w:val="30"/>
    <w:qFormat/>
    <w:rsid w:val="008C431D"/>
    <w:pPr>
      <w:keepNext/>
      <w:spacing w:before="240" w:after="60"/>
      <w:outlineLvl w:val="2"/>
    </w:pPr>
    <w:rPr>
      <w:rFonts w:ascii="Arial" w:hAnsi="Arial"/>
      <w:b/>
      <w:bCs/>
      <w:sz w:val="26"/>
      <w:szCs w:val="26"/>
      <w:lang w:val="x-none" w:eastAsia="x-none"/>
    </w:rPr>
  </w:style>
  <w:style w:type="paragraph" w:styleId="4">
    <w:name w:val="heading 4"/>
    <w:basedOn w:val="a"/>
    <w:next w:val="a"/>
    <w:qFormat/>
    <w:rsid w:val="00D200A4"/>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8016A5"/>
    <w:pPr>
      <w:spacing w:after="120"/>
    </w:pPr>
  </w:style>
  <w:style w:type="paragraph" w:customStyle="1" w:styleId="ConsPlusNormal">
    <w:name w:val="ConsPlusNormal"/>
    <w:link w:val="ConsPlusNormal0"/>
    <w:rsid w:val="008016A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016A5"/>
    <w:rPr>
      <w:rFonts w:ascii="Arial" w:hAnsi="Arial" w:cs="Arial"/>
      <w:lang w:val="ru-RU" w:eastAsia="ru-RU" w:bidi="ar-SA"/>
    </w:rPr>
  </w:style>
  <w:style w:type="paragraph" w:customStyle="1" w:styleId="ConsPlusCell">
    <w:name w:val="ConsPlusCell"/>
    <w:rsid w:val="004C1B2F"/>
    <w:pPr>
      <w:widowControl w:val="0"/>
      <w:autoSpaceDE w:val="0"/>
      <w:autoSpaceDN w:val="0"/>
      <w:adjustRightInd w:val="0"/>
    </w:pPr>
    <w:rPr>
      <w:rFonts w:ascii="Arial" w:hAnsi="Arial" w:cs="Arial"/>
    </w:rPr>
  </w:style>
  <w:style w:type="paragraph" w:customStyle="1" w:styleId="ConsPlusNonformat">
    <w:name w:val="ConsPlusNonformat"/>
    <w:uiPriority w:val="99"/>
    <w:rsid w:val="004C1B2F"/>
    <w:pPr>
      <w:widowControl w:val="0"/>
      <w:autoSpaceDE w:val="0"/>
      <w:autoSpaceDN w:val="0"/>
    </w:pPr>
    <w:rPr>
      <w:rFonts w:ascii="Courier New" w:hAnsi="Courier New" w:cs="Courier New"/>
    </w:rPr>
  </w:style>
  <w:style w:type="paragraph" w:customStyle="1" w:styleId="ConsPlusTitlePage">
    <w:name w:val="ConsPlusTitlePage"/>
    <w:rsid w:val="004C1B2F"/>
    <w:pPr>
      <w:widowControl w:val="0"/>
      <w:autoSpaceDE w:val="0"/>
      <w:autoSpaceDN w:val="0"/>
    </w:pPr>
    <w:rPr>
      <w:rFonts w:ascii="Tahoma" w:hAnsi="Tahoma" w:cs="Tahoma"/>
    </w:rPr>
  </w:style>
  <w:style w:type="table" w:styleId="a5">
    <w:name w:val="Table Grid"/>
    <w:basedOn w:val="a1"/>
    <w:rsid w:val="008E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E23471"/>
    <w:rPr>
      <w:rFonts w:ascii="Tahoma" w:hAnsi="Tahoma"/>
      <w:sz w:val="16"/>
      <w:szCs w:val="16"/>
      <w:lang w:val="x-none" w:eastAsia="x-none"/>
    </w:rPr>
  </w:style>
  <w:style w:type="character" w:customStyle="1" w:styleId="a7">
    <w:name w:val="Текст выноски Знак"/>
    <w:link w:val="a6"/>
    <w:rsid w:val="00E23471"/>
    <w:rPr>
      <w:rFonts w:ascii="Tahoma" w:hAnsi="Tahoma" w:cs="Tahoma"/>
      <w:sz w:val="16"/>
      <w:szCs w:val="16"/>
    </w:rPr>
  </w:style>
  <w:style w:type="character" w:customStyle="1" w:styleId="30">
    <w:name w:val="Заголовок 3 Знак"/>
    <w:link w:val="3"/>
    <w:rsid w:val="008C431D"/>
    <w:rPr>
      <w:rFonts w:ascii="Arial" w:hAnsi="Arial" w:cs="Arial"/>
      <w:b/>
      <w:bCs/>
      <w:sz w:val="26"/>
      <w:szCs w:val="26"/>
    </w:rPr>
  </w:style>
  <w:style w:type="numbering" w:customStyle="1" w:styleId="10">
    <w:name w:val="Нет списка1"/>
    <w:next w:val="a2"/>
    <w:semiHidden/>
    <w:rsid w:val="008C431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31D"/>
    <w:pPr>
      <w:spacing w:before="100" w:beforeAutospacing="1" w:after="100" w:afterAutospacing="1"/>
    </w:pPr>
    <w:rPr>
      <w:rFonts w:ascii="Tahoma" w:hAnsi="Tahoma"/>
      <w:sz w:val="20"/>
      <w:szCs w:val="20"/>
      <w:lang w:val="en-US" w:eastAsia="en-US"/>
    </w:rPr>
  </w:style>
  <w:style w:type="paragraph" w:customStyle="1" w:styleId="11">
    <w:name w:val=" Знак Знак Знак1 Знак"/>
    <w:basedOn w:val="a"/>
    <w:rsid w:val="008C431D"/>
    <w:pPr>
      <w:spacing w:before="100" w:beforeAutospacing="1" w:after="100" w:afterAutospacing="1"/>
    </w:pPr>
    <w:rPr>
      <w:rFonts w:ascii="Tahoma" w:hAnsi="Tahoma"/>
      <w:sz w:val="20"/>
      <w:szCs w:val="20"/>
      <w:lang w:val="en-US" w:eastAsia="en-US"/>
    </w:rPr>
  </w:style>
  <w:style w:type="character" w:styleId="a8">
    <w:name w:val="Hyperlink"/>
    <w:rsid w:val="008C431D"/>
    <w:rPr>
      <w:color w:val="0000FF"/>
      <w:u w:val="single"/>
    </w:rPr>
  </w:style>
  <w:style w:type="character" w:customStyle="1" w:styleId="a4">
    <w:name w:val="Основной текст Знак"/>
    <w:basedOn w:val="a0"/>
    <w:link w:val="a3"/>
    <w:rsid w:val="00A069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6A5"/>
    <w:rPr>
      <w:sz w:val="24"/>
      <w:szCs w:val="24"/>
    </w:rPr>
  </w:style>
  <w:style w:type="paragraph" w:styleId="1">
    <w:name w:val="heading 1"/>
    <w:basedOn w:val="a"/>
    <w:next w:val="a"/>
    <w:qFormat/>
    <w:rsid w:val="008016A5"/>
    <w:pPr>
      <w:keepNext/>
      <w:jc w:val="center"/>
      <w:outlineLvl w:val="0"/>
    </w:pPr>
    <w:rPr>
      <w:b/>
      <w:sz w:val="36"/>
      <w:szCs w:val="20"/>
    </w:rPr>
  </w:style>
  <w:style w:type="paragraph" w:styleId="3">
    <w:name w:val="heading 3"/>
    <w:basedOn w:val="a"/>
    <w:next w:val="a"/>
    <w:link w:val="30"/>
    <w:qFormat/>
    <w:rsid w:val="008C431D"/>
    <w:pPr>
      <w:keepNext/>
      <w:spacing w:before="240" w:after="60"/>
      <w:outlineLvl w:val="2"/>
    </w:pPr>
    <w:rPr>
      <w:rFonts w:ascii="Arial" w:hAnsi="Arial"/>
      <w:b/>
      <w:bCs/>
      <w:sz w:val="26"/>
      <w:szCs w:val="26"/>
      <w:lang w:val="x-none" w:eastAsia="x-none"/>
    </w:rPr>
  </w:style>
  <w:style w:type="paragraph" w:styleId="4">
    <w:name w:val="heading 4"/>
    <w:basedOn w:val="a"/>
    <w:next w:val="a"/>
    <w:qFormat/>
    <w:rsid w:val="00D200A4"/>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8016A5"/>
    <w:pPr>
      <w:spacing w:after="120"/>
    </w:pPr>
  </w:style>
  <w:style w:type="paragraph" w:customStyle="1" w:styleId="ConsPlusNormal">
    <w:name w:val="ConsPlusNormal"/>
    <w:link w:val="ConsPlusNormal0"/>
    <w:rsid w:val="008016A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016A5"/>
    <w:rPr>
      <w:rFonts w:ascii="Arial" w:hAnsi="Arial" w:cs="Arial"/>
      <w:lang w:val="ru-RU" w:eastAsia="ru-RU" w:bidi="ar-SA"/>
    </w:rPr>
  </w:style>
  <w:style w:type="paragraph" w:customStyle="1" w:styleId="ConsPlusCell">
    <w:name w:val="ConsPlusCell"/>
    <w:rsid w:val="004C1B2F"/>
    <w:pPr>
      <w:widowControl w:val="0"/>
      <w:autoSpaceDE w:val="0"/>
      <w:autoSpaceDN w:val="0"/>
      <w:adjustRightInd w:val="0"/>
    </w:pPr>
    <w:rPr>
      <w:rFonts w:ascii="Arial" w:hAnsi="Arial" w:cs="Arial"/>
    </w:rPr>
  </w:style>
  <w:style w:type="paragraph" w:customStyle="1" w:styleId="ConsPlusNonformat">
    <w:name w:val="ConsPlusNonformat"/>
    <w:uiPriority w:val="99"/>
    <w:rsid w:val="004C1B2F"/>
    <w:pPr>
      <w:widowControl w:val="0"/>
      <w:autoSpaceDE w:val="0"/>
      <w:autoSpaceDN w:val="0"/>
    </w:pPr>
    <w:rPr>
      <w:rFonts w:ascii="Courier New" w:hAnsi="Courier New" w:cs="Courier New"/>
    </w:rPr>
  </w:style>
  <w:style w:type="paragraph" w:customStyle="1" w:styleId="ConsPlusTitlePage">
    <w:name w:val="ConsPlusTitlePage"/>
    <w:rsid w:val="004C1B2F"/>
    <w:pPr>
      <w:widowControl w:val="0"/>
      <w:autoSpaceDE w:val="0"/>
      <w:autoSpaceDN w:val="0"/>
    </w:pPr>
    <w:rPr>
      <w:rFonts w:ascii="Tahoma" w:hAnsi="Tahoma" w:cs="Tahoma"/>
    </w:rPr>
  </w:style>
  <w:style w:type="table" w:styleId="a5">
    <w:name w:val="Table Grid"/>
    <w:basedOn w:val="a1"/>
    <w:rsid w:val="008E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E23471"/>
    <w:rPr>
      <w:rFonts w:ascii="Tahoma" w:hAnsi="Tahoma"/>
      <w:sz w:val="16"/>
      <w:szCs w:val="16"/>
      <w:lang w:val="x-none" w:eastAsia="x-none"/>
    </w:rPr>
  </w:style>
  <w:style w:type="character" w:customStyle="1" w:styleId="a7">
    <w:name w:val="Текст выноски Знак"/>
    <w:link w:val="a6"/>
    <w:rsid w:val="00E23471"/>
    <w:rPr>
      <w:rFonts w:ascii="Tahoma" w:hAnsi="Tahoma" w:cs="Tahoma"/>
      <w:sz w:val="16"/>
      <w:szCs w:val="16"/>
    </w:rPr>
  </w:style>
  <w:style w:type="character" w:customStyle="1" w:styleId="30">
    <w:name w:val="Заголовок 3 Знак"/>
    <w:link w:val="3"/>
    <w:rsid w:val="008C431D"/>
    <w:rPr>
      <w:rFonts w:ascii="Arial" w:hAnsi="Arial" w:cs="Arial"/>
      <w:b/>
      <w:bCs/>
      <w:sz w:val="26"/>
      <w:szCs w:val="26"/>
    </w:rPr>
  </w:style>
  <w:style w:type="numbering" w:customStyle="1" w:styleId="10">
    <w:name w:val="Нет списка1"/>
    <w:next w:val="a2"/>
    <w:semiHidden/>
    <w:rsid w:val="008C431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31D"/>
    <w:pPr>
      <w:spacing w:before="100" w:beforeAutospacing="1" w:after="100" w:afterAutospacing="1"/>
    </w:pPr>
    <w:rPr>
      <w:rFonts w:ascii="Tahoma" w:hAnsi="Tahoma"/>
      <w:sz w:val="20"/>
      <w:szCs w:val="20"/>
      <w:lang w:val="en-US" w:eastAsia="en-US"/>
    </w:rPr>
  </w:style>
  <w:style w:type="paragraph" w:customStyle="1" w:styleId="11">
    <w:name w:val=" Знак Знак Знак1 Знак"/>
    <w:basedOn w:val="a"/>
    <w:rsid w:val="008C431D"/>
    <w:pPr>
      <w:spacing w:before="100" w:beforeAutospacing="1" w:after="100" w:afterAutospacing="1"/>
    </w:pPr>
    <w:rPr>
      <w:rFonts w:ascii="Tahoma" w:hAnsi="Tahoma"/>
      <w:sz w:val="20"/>
      <w:szCs w:val="20"/>
      <w:lang w:val="en-US" w:eastAsia="en-US"/>
    </w:rPr>
  </w:style>
  <w:style w:type="character" w:styleId="a8">
    <w:name w:val="Hyperlink"/>
    <w:rsid w:val="008C431D"/>
    <w:rPr>
      <w:color w:val="0000FF"/>
      <w:u w:val="single"/>
    </w:rPr>
  </w:style>
  <w:style w:type="character" w:customStyle="1" w:styleId="a4">
    <w:name w:val="Основной текст Знак"/>
    <w:basedOn w:val="a0"/>
    <w:link w:val="a3"/>
    <w:rsid w:val="00A06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Татаурова</dc:creator>
  <cp:lastModifiedBy>Шорохова</cp:lastModifiedBy>
  <cp:revision>2</cp:revision>
  <cp:lastPrinted>2016-11-21T07:58:00Z</cp:lastPrinted>
  <dcterms:created xsi:type="dcterms:W3CDTF">2016-12-28T07:42:00Z</dcterms:created>
  <dcterms:modified xsi:type="dcterms:W3CDTF">2016-12-28T07:42:00Z</dcterms:modified>
</cp:coreProperties>
</file>