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38" w:rsidRPr="00F63238" w:rsidRDefault="00F63238" w:rsidP="00F632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Братская межрайонная природоохранная прокуратура разъясняет:</w:t>
      </w:r>
    </w:p>
    <w:p w:rsidR="00F63238" w:rsidRPr="00F63238" w:rsidRDefault="00F63238" w:rsidP="00F63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Иркутской области </w:t>
      </w:r>
      <w:bookmarkStart w:id="0" w:name="_GoBack"/>
      <w:r w:rsidRPr="00F63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предельные цены на дров</w:t>
      </w:r>
      <w:bookmarkEnd w:id="0"/>
      <w:r w:rsidRPr="00F63238">
        <w:rPr>
          <w:rFonts w:ascii="Times New Roman" w:eastAsia="Times New Roman" w:hAnsi="Times New Roman" w:cs="Times New Roman"/>
          <w:sz w:val="24"/>
          <w:szCs w:val="24"/>
          <w:lang w:eastAsia="ru-RU"/>
        </w:rPr>
        <w:t>а, реализуемые населению индивидуальными предпринимателями и юридическими лицами (Приказ Службы по тарифам Иркутской области от 07.06.2008 № 55-спр). Установление цен на топливо (дрова) осуществляется в отношении каждого хозяйствующего субъекта и (или) дифференцированно по муниципальным образованиям в соответствии с пунктом 6 Положения.</w:t>
      </w:r>
    </w:p>
    <w:p w:rsidR="00F63238" w:rsidRPr="00F63238" w:rsidRDefault="00F63238" w:rsidP="00F63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установлены следующие предельные цены по муниципальным образованиям:</w:t>
      </w:r>
    </w:p>
    <w:tbl>
      <w:tblPr>
        <w:tblW w:w="100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2086"/>
        <w:gridCol w:w="2898"/>
      </w:tblGrid>
      <w:tr w:rsidR="00F63238" w:rsidRPr="00F63238" w:rsidTr="00F6323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409" w:type="dxa"/>
            <w:gridSpan w:val="2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цены в</w:t>
            </w:r>
          </w:p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 без учета НДС (франко-транспортное средство на складе хозяйствующего субъекта)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63238" w:rsidRPr="00F63238" w:rsidRDefault="00F63238" w:rsidP="00F6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 плотный </w:t>
            </w:r>
            <w:proofErr w:type="spellStart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 складочный </w:t>
            </w:r>
            <w:proofErr w:type="spellStart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города Братска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Зиминское</w:t>
            </w:r>
            <w:proofErr w:type="spellEnd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муниципальное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ind w:hanging="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"Город Саянск"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– "город Тулун"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Балаганский</w:t>
            </w:r>
            <w:proofErr w:type="spellEnd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"Братский район"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Зиминское</w:t>
            </w:r>
            <w:proofErr w:type="spellEnd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муниципальное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</w:t>
            </w:r>
            <w:proofErr w:type="spellStart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Тулунский</w:t>
            </w:r>
            <w:proofErr w:type="spellEnd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</w:tr>
      <w:tr w:rsidR="00F63238" w:rsidRPr="00F63238" w:rsidTr="00F63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муниципальное образование "</w:t>
            </w:r>
            <w:proofErr w:type="spellStart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Усть-Удинский</w:t>
            </w:r>
            <w:proofErr w:type="spellEnd"/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0" w:type="auto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318" w:type="dxa"/>
            <w:vAlign w:val="center"/>
            <w:hideMark/>
          </w:tcPr>
          <w:p w:rsidR="00F63238" w:rsidRPr="00F63238" w:rsidRDefault="00F63238" w:rsidP="00F632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</w:tbl>
    <w:p w:rsidR="00F63238" w:rsidRPr="00F63238" w:rsidRDefault="00F63238" w:rsidP="00F63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хозяйствующие субъекты, в отношении которых отсутствует индивидуальный приказ об установлении предельных максимальных цен на дрова, должны реализовать дрова населению в соответствии с ценами, установленными Приказом Службы по тарифам Иркутской области от 07.06.2008 № 55-спр.</w:t>
      </w:r>
    </w:p>
    <w:p w:rsidR="00F63238" w:rsidRPr="00F63238" w:rsidRDefault="00F63238" w:rsidP="00F63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разъясняю, что за завышение регулируемых государством цен на товары, индивидуальные предприниматели и юридические лица могут быть привлечены к административной ответственности в соответствии со статьей 14.6 Кодекса Российской Федерации об административных правонарушениях – нарушение порядка ценообразования.</w:t>
      </w:r>
    </w:p>
    <w:p w:rsidR="00F63238" w:rsidRPr="00F63238" w:rsidRDefault="00F63238" w:rsidP="00F63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фактов завышения предельных цен на дрова гражданам необходимо обратиться в надзорные органы.</w:t>
      </w:r>
    </w:p>
    <w:p w:rsidR="007F549C" w:rsidRPr="00F63238" w:rsidRDefault="007F549C" w:rsidP="00F63238"/>
    <w:sectPr w:rsidR="007F549C" w:rsidRPr="00F63238" w:rsidSect="002D0FC9">
      <w:pgSz w:w="11906" w:h="16838"/>
      <w:pgMar w:top="568" w:right="567" w:bottom="1418" w:left="1276" w:header="198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2"/>
    <w:rsid w:val="002734B8"/>
    <w:rsid w:val="002D0FC9"/>
    <w:rsid w:val="005B43F2"/>
    <w:rsid w:val="007F549C"/>
    <w:rsid w:val="00AB48D9"/>
    <w:rsid w:val="00B458D2"/>
    <w:rsid w:val="00D73760"/>
    <w:rsid w:val="00EA6F02"/>
    <w:rsid w:val="00F6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C4B5"/>
  <w15:chartTrackingRefBased/>
  <w15:docId w15:val="{D2D83B47-20BD-4B75-A495-F39646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760"/>
    <w:rPr>
      <w:b/>
      <w:bCs/>
    </w:rPr>
  </w:style>
  <w:style w:type="paragraph" w:styleId="a4">
    <w:name w:val="Normal (Web)"/>
    <w:basedOn w:val="a"/>
    <w:uiPriority w:val="99"/>
    <w:semiHidden/>
    <w:unhideWhenUsed/>
    <w:rsid w:val="00B4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Буренкова Раиса Викторовна</dc:creator>
  <cp:keywords/>
  <dc:description/>
  <cp:lastModifiedBy>Буренкова Раиса Викторовна</cp:lastModifiedBy>
  <cp:revision>2</cp:revision>
  <dcterms:created xsi:type="dcterms:W3CDTF">2025-02-18T05:22:00Z</dcterms:created>
  <dcterms:modified xsi:type="dcterms:W3CDTF">2025-02-18T05:22:00Z</dcterms:modified>
</cp:coreProperties>
</file>