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D3E" w:rsidRDefault="00731977">
      <w:pPr>
        <w:pStyle w:val="af9"/>
        <w:widowControl w:val="0"/>
      </w:pPr>
      <w:r>
        <w:t xml:space="preserve">Администрация городского округа муниципального образования </w:t>
      </w:r>
    </w:p>
    <w:p w:rsidR="00697D3E" w:rsidRDefault="00731977">
      <w:pPr>
        <w:widowControl w:val="0"/>
        <w:jc w:val="center"/>
        <w:rPr>
          <w:b/>
          <w:spacing w:val="50"/>
          <w:sz w:val="32"/>
          <w:szCs w:val="32"/>
        </w:rPr>
      </w:pPr>
      <w:r>
        <w:rPr>
          <w:b/>
          <w:spacing w:val="50"/>
          <w:sz w:val="32"/>
          <w:szCs w:val="32"/>
        </w:rPr>
        <w:t>«город Саянск»</w:t>
      </w:r>
    </w:p>
    <w:p w:rsidR="00697D3E" w:rsidRDefault="00697D3E">
      <w:pPr>
        <w:widowControl w:val="0"/>
        <w:ind w:right="1700"/>
        <w:jc w:val="center"/>
      </w:pPr>
    </w:p>
    <w:p w:rsidR="00697D3E" w:rsidRDefault="00731977">
      <w:pPr>
        <w:pStyle w:val="1"/>
        <w:keepNext w:val="0"/>
        <w:widowControl w:val="0"/>
        <w:rPr>
          <w:spacing w:val="40"/>
          <w:sz w:val="32"/>
          <w:szCs w:val="32"/>
        </w:rPr>
      </w:pPr>
      <w:r>
        <w:rPr>
          <w:spacing w:val="40"/>
          <w:sz w:val="32"/>
          <w:szCs w:val="32"/>
        </w:rPr>
        <w:t>ПОСТАНОВЛЕНИЕ</w:t>
      </w:r>
    </w:p>
    <w:p w:rsidR="00697D3E" w:rsidRDefault="00697D3E">
      <w:pPr>
        <w:widowControl w:val="0"/>
        <w:jc w:val="center"/>
        <w:rPr>
          <w:sz w:val="36"/>
          <w:szCs w:val="36"/>
        </w:rPr>
      </w:pPr>
    </w:p>
    <w:tbl>
      <w:tblPr>
        <w:tblW w:w="0" w:type="auto"/>
        <w:tblInd w:w="-167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"/>
        <w:gridCol w:w="1625"/>
        <w:gridCol w:w="76"/>
        <w:gridCol w:w="430"/>
        <w:gridCol w:w="1535"/>
        <w:gridCol w:w="449"/>
        <w:gridCol w:w="1621"/>
        <w:gridCol w:w="142"/>
        <w:gridCol w:w="5386"/>
      </w:tblGrid>
      <w:tr w:rsidR="00697D3E">
        <w:trPr>
          <w:gridBefore w:val="2"/>
          <w:gridAfter w:val="1"/>
          <w:wAfter w:w="5386" w:type="dxa"/>
          <w:cantSplit/>
          <w:trHeight w:val="220"/>
        </w:trPr>
        <w:tc>
          <w:tcPr>
            <w:tcW w:w="506" w:type="dxa"/>
            <w:gridSpan w:val="2"/>
          </w:tcPr>
          <w:p w:rsidR="00697D3E" w:rsidRDefault="00731977">
            <w:pPr>
              <w:widowControl w:val="0"/>
            </w:pPr>
            <w:r>
              <w:t>От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697D3E" w:rsidRDefault="00DB3E58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26.08.2025</w:t>
            </w:r>
          </w:p>
        </w:tc>
        <w:tc>
          <w:tcPr>
            <w:tcW w:w="449" w:type="dxa"/>
          </w:tcPr>
          <w:p w:rsidR="00697D3E" w:rsidRDefault="00731977">
            <w:pPr>
              <w:widowControl w:val="0"/>
              <w:jc w:val="center"/>
            </w:pPr>
            <w:r>
              <w:t>№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697D3E" w:rsidRDefault="00DB3E58">
            <w:pPr>
              <w:widowControl w:val="0"/>
              <w:rPr>
                <w:b/>
                <w:i/>
              </w:rPr>
            </w:pPr>
            <w:r>
              <w:rPr>
                <w:b/>
                <w:i/>
              </w:rPr>
              <w:t>110-37-1056-25</w:t>
            </w:r>
          </w:p>
        </w:tc>
        <w:tc>
          <w:tcPr>
            <w:tcW w:w="142" w:type="dxa"/>
            <w:vMerge w:val="restart"/>
          </w:tcPr>
          <w:p w:rsidR="00697D3E" w:rsidRDefault="00697D3E">
            <w:pPr>
              <w:widowControl w:val="0"/>
            </w:pPr>
          </w:p>
        </w:tc>
      </w:tr>
      <w:tr w:rsidR="00697D3E">
        <w:trPr>
          <w:gridBefore w:val="2"/>
          <w:gridAfter w:val="1"/>
          <w:wAfter w:w="5386" w:type="dxa"/>
          <w:cantSplit/>
          <w:trHeight w:val="220"/>
        </w:trPr>
        <w:tc>
          <w:tcPr>
            <w:tcW w:w="4111" w:type="dxa"/>
            <w:gridSpan w:val="5"/>
          </w:tcPr>
          <w:p w:rsidR="00697D3E" w:rsidRDefault="00731977">
            <w:pPr>
              <w:widowControl w:val="0"/>
              <w:jc w:val="center"/>
            </w:pPr>
            <w:r>
              <w:t>г.Саянск</w:t>
            </w:r>
          </w:p>
        </w:tc>
        <w:tc>
          <w:tcPr>
            <w:tcW w:w="142" w:type="dxa"/>
            <w:vMerge/>
          </w:tcPr>
          <w:p w:rsidR="00697D3E" w:rsidRDefault="00697D3E">
            <w:pPr>
              <w:widowControl w:val="0"/>
            </w:pPr>
          </w:p>
        </w:tc>
      </w:tr>
      <w:tr w:rsidR="00697D3E">
        <w:trPr>
          <w:trHeight w:val="1167"/>
        </w:trPr>
        <w:tc>
          <w:tcPr>
            <w:tcW w:w="76" w:type="dxa"/>
          </w:tcPr>
          <w:p w:rsidR="00697D3E" w:rsidRDefault="00697D3E">
            <w:pPr>
              <w:widowControl w:val="0"/>
              <w:rPr>
                <w:sz w:val="18"/>
              </w:rPr>
            </w:pPr>
          </w:p>
        </w:tc>
        <w:tc>
          <w:tcPr>
            <w:tcW w:w="1625" w:type="dxa"/>
          </w:tcPr>
          <w:p w:rsidR="00697D3E" w:rsidRDefault="00697D3E">
            <w:pPr>
              <w:widowControl w:val="0"/>
              <w:jc w:val="right"/>
              <w:rPr>
                <w:sz w:val="18"/>
              </w:rPr>
            </w:pPr>
          </w:p>
        </w:tc>
        <w:tc>
          <w:tcPr>
            <w:tcW w:w="76" w:type="dxa"/>
          </w:tcPr>
          <w:p w:rsidR="00697D3E" w:rsidRDefault="00697D3E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563" w:type="dxa"/>
            <w:gridSpan w:val="6"/>
          </w:tcPr>
          <w:p w:rsidR="00697D3E" w:rsidRDefault="00731977" w:rsidP="00D879F1">
            <w:pPr>
              <w:widowControl w:val="0"/>
              <w:jc w:val="both"/>
              <w:rPr>
                <w:sz w:val="22"/>
                <w:szCs w:val="22"/>
              </w:rPr>
            </w:pPr>
            <w:r>
              <w:t>О принятии решения о комплексном развитии незастроенной территории в границах земельн</w:t>
            </w:r>
            <w:r w:rsidR="00386820">
              <w:t>ых</w:t>
            </w:r>
            <w:r>
              <w:t xml:space="preserve"> участк</w:t>
            </w:r>
            <w:r w:rsidR="00386820">
              <w:t>ов</w:t>
            </w:r>
            <w:r>
              <w:t>, расположенн</w:t>
            </w:r>
            <w:r w:rsidR="00386820">
              <w:t>ых</w:t>
            </w:r>
            <w:r>
              <w:t xml:space="preserve">: Российская Федерация, Иркутская область, городской округ город Саянск, город Саянск, микрорайон Мирный, земельный участок </w:t>
            </w:r>
            <w:r w:rsidR="008E3858">
              <w:t>3; Российская Федерация, Иркутская область, городской округ город Саянск, город Саянск, микрорайон Мирный, земельный участок</w:t>
            </w:r>
            <w:r w:rsidR="00386820">
              <w:t xml:space="preserve"> </w:t>
            </w:r>
            <w:r>
              <w:t>4</w:t>
            </w:r>
            <w:r w:rsidR="00D879F1">
              <w:t xml:space="preserve">; </w:t>
            </w:r>
            <w:r w:rsidR="00386820">
              <w:t xml:space="preserve"> </w:t>
            </w:r>
            <w:r w:rsidR="00D879F1">
              <w:t>Российская Федерация, Иркутская область, городской округ город Саянск, город Саянск, микрорайон Мирный, юго-восточнее земельного участка 3</w:t>
            </w:r>
          </w:p>
        </w:tc>
      </w:tr>
    </w:tbl>
    <w:p w:rsidR="00697D3E" w:rsidRDefault="00697D3E">
      <w:pPr>
        <w:widowControl w:val="0"/>
        <w:ind w:left="328"/>
        <w:rPr>
          <w:sz w:val="22"/>
          <w:szCs w:val="12"/>
        </w:rPr>
      </w:pPr>
    </w:p>
    <w:p w:rsidR="00697D3E" w:rsidRDefault="00731977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статей 64 - 67 Градостроительного кодекса Российской Федерации, Федерального закона от 06.10.2003 № 131-ФЗ «Об общих </w:t>
      </w:r>
      <w:r w:rsidRPr="00DE06A9">
        <w:rPr>
          <w:sz w:val="28"/>
          <w:szCs w:val="28"/>
        </w:rPr>
        <w:t>принципах организации местного самоуправления в Российской Федерации», постановления Правительства Иркутской области от 23 апреля 2021 года</w:t>
      </w:r>
      <w:r w:rsidRPr="00DE06A9">
        <w:rPr>
          <w:sz w:val="28"/>
          <w:szCs w:val="28"/>
        </w:rPr>
        <w:br/>
        <w:t>№ 293-пп «Об отдельных вопросах комплексного развития территорий в Иркутской области»,</w:t>
      </w:r>
      <w:r w:rsidRPr="00DE06A9">
        <w:t xml:space="preserve"> </w:t>
      </w:r>
      <w:r w:rsidRPr="00DE06A9">
        <w:rPr>
          <w:sz w:val="28"/>
          <w:szCs w:val="28"/>
        </w:rPr>
        <w:t xml:space="preserve">руководствуясь статьей 38 </w:t>
      </w:r>
      <w:r w:rsidRPr="00DE06A9">
        <w:rPr>
          <w:iCs/>
          <w:sz w:val="28"/>
          <w:szCs w:val="28"/>
        </w:rPr>
        <w:t>Устава муниципального образования «город Саянск», в целях обеспечения сбалансированного и устойчивого развития городского округа муниципального образования «город</w:t>
      </w:r>
      <w:r>
        <w:rPr>
          <w:iCs/>
          <w:sz w:val="28"/>
          <w:szCs w:val="28"/>
        </w:rPr>
        <w:t xml:space="preserve"> Саянск» путем повышения качества жилой среды и улучшения жилищных условий граждан, создания необходимых условий для развития транспортной, инженерной инфраструктур, благоустройства территорий, создания условий для привлечения внебюджетных источников финансирования, администрация городского округа муниципального образования «город Саянск»</w:t>
      </w:r>
    </w:p>
    <w:p w:rsidR="00697D3E" w:rsidRDefault="0073197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A528AB" w:rsidRDefault="00731977" w:rsidP="00386820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86820">
        <w:rPr>
          <w:sz w:val="28"/>
          <w:szCs w:val="28"/>
        </w:rPr>
        <w:t xml:space="preserve">Принять решение о </w:t>
      </w:r>
      <w:r w:rsidR="00386820" w:rsidRPr="006F36E1">
        <w:rPr>
          <w:sz w:val="28"/>
          <w:szCs w:val="28"/>
        </w:rPr>
        <w:t xml:space="preserve">комплексном развитии </w:t>
      </w:r>
      <w:r w:rsidR="00386820">
        <w:rPr>
          <w:sz w:val="28"/>
          <w:szCs w:val="28"/>
        </w:rPr>
        <w:t>незастроенной</w:t>
      </w:r>
      <w:r w:rsidR="00386820" w:rsidRPr="006F36E1">
        <w:rPr>
          <w:sz w:val="28"/>
          <w:szCs w:val="28"/>
        </w:rPr>
        <w:t xml:space="preserve"> территории</w:t>
      </w:r>
      <w:r w:rsidR="00386820">
        <w:rPr>
          <w:sz w:val="28"/>
          <w:szCs w:val="28"/>
        </w:rPr>
        <w:t xml:space="preserve"> </w:t>
      </w:r>
      <w:r w:rsidR="00A528AB">
        <w:rPr>
          <w:sz w:val="28"/>
          <w:szCs w:val="28"/>
        </w:rPr>
        <w:t>общей площадью 1053</w:t>
      </w:r>
      <w:r w:rsidR="00D33FAA">
        <w:rPr>
          <w:sz w:val="28"/>
          <w:szCs w:val="28"/>
        </w:rPr>
        <w:t>9</w:t>
      </w:r>
      <w:r w:rsidR="00A528AB">
        <w:rPr>
          <w:sz w:val="28"/>
          <w:szCs w:val="28"/>
        </w:rPr>
        <w:t xml:space="preserve"> </w:t>
      </w:r>
      <w:proofErr w:type="spellStart"/>
      <w:r w:rsidR="00A528AB">
        <w:rPr>
          <w:sz w:val="28"/>
          <w:szCs w:val="28"/>
        </w:rPr>
        <w:t>кв.м</w:t>
      </w:r>
      <w:proofErr w:type="spellEnd"/>
      <w:r w:rsidR="00A528AB">
        <w:rPr>
          <w:sz w:val="28"/>
          <w:szCs w:val="28"/>
        </w:rPr>
        <w:t>. в границах земельных участков:</w:t>
      </w:r>
    </w:p>
    <w:p w:rsidR="00A528AB" w:rsidRDefault="00A528AB" w:rsidP="00386820">
      <w:pPr>
        <w:widowControl w:val="0"/>
        <w:ind w:firstLine="540"/>
        <w:jc w:val="both"/>
        <w:rPr>
          <w:sz w:val="28"/>
          <w:szCs w:val="28"/>
        </w:rPr>
      </w:pPr>
      <w:r w:rsidRPr="005278AD">
        <w:rPr>
          <w:sz w:val="28"/>
          <w:szCs w:val="28"/>
        </w:rPr>
        <w:t>земельного участка с кадастровым номером 38:28:010408:2979,</w:t>
      </w:r>
      <w:r w:rsidRPr="00B10D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расположенного по адресу: </w:t>
      </w:r>
      <w:r w:rsidRPr="00647784">
        <w:rPr>
          <w:sz w:val="28"/>
          <w:szCs w:val="28"/>
        </w:rPr>
        <w:t>Российская Федерация, Иркутская область, городской округ город Саянск, город Саянск, микрорайон</w:t>
      </w:r>
      <w:r>
        <w:rPr>
          <w:sz w:val="28"/>
          <w:szCs w:val="28"/>
        </w:rPr>
        <w:t xml:space="preserve"> Мирный, земельный участок 3, вид разрешенного использования - </w:t>
      </w:r>
      <w:proofErr w:type="spellStart"/>
      <w:r>
        <w:rPr>
          <w:sz w:val="28"/>
          <w:szCs w:val="28"/>
        </w:rPr>
        <w:t>среднеэтажная</w:t>
      </w:r>
      <w:proofErr w:type="spellEnd"/>
      <w:r>
        <w:rPr>
          <w:sz w:val="28"/>
          <w:szCs w:val="28"/>
        </w:rPr>
        <w:t xml:space="preserve"> жилая застройка – код 2.5;</w:t>
      </w:r>
    </w:p>
    <w:p w:rsidR="00697D3E" w:rsidRDefault="00731977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земельного участка с кадастровым номером 38:28:010408:2977, расположенного</w:t>
      </w:r>
      <w:r w:rsidR="00A528AB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микрорайон Мирный, земельный участок 4, </w:t>
      </w:r>
      <w:r w:rsidR="00A528AB">
        <w:rPr>
          <w:sz w:val="28"/>
          <w:szCs w:val="28"/>
        </w:rPr>
        <w:t>в</w:t>
      </w:r>
      <w:r>
        <w:rPr>
          <w:sz w:val="28"/>
          <w:szCs w:val="28"/>
        </w:rPr>
        <w:t xml:space="preserve">ид разрешенного использования - </w:t>
      </w:r>
      <w:proofErr w:type="spellStart"/>
      <w:r>
        <w:rPr>
          <w:sz w:val="28"/>
          <w:szCs w:val="28"/>
        </w:rPr>
        <w:t>среднеэт</w:t>
      </w:r>
      <w:r w:rsidR="00A528AB">
        <w:rPr>
          <w:sz w:val="28"/>
          <w:szCs w:val="28"/>
        </w:rPr>
        <w:t>ажная</w:t>
      </w:r>
      <w:proofErr w:type="spellEnd"/>
      <w:r w:rsidR="00A528AB">
        <w:rPr>
          <w:sz w:val="28"/>
          <w:szCs w:val="28"/>
        </w:rPr>
        <w:t xml:space="preserve"> жилая застройка – код 2.5;</w:t>
      </w:r>
    </w:p>
    <w:p w:rsidR="00386820" w:rsidRDefault="00386820" w:rsidP="001C2193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земельного участка</w:t>
      </w:r>
      <w:r w:rsidR="008E3858">
        <w:rPr>
          <w:sz w:val="28"/>
          <w:szCs w:val="28"/>
        </w:rPr>
        <w:t xml:space="preserve"> с кадастровым номером 38:28:010408:2984</w:t>
      </w:r>
      <w:r>
        <w:rPr>
          <w:sz w:val="28"/>
          <w:szCs w:val="28"/>
        </w:rPr>
        <w:t xml:space="preserve">, расположенного: Российская Федерация, Иркутская область, городской округ город Саянск, город Саянск, микрорайон Мирный, </w:t>
      </w:r>
      <w:r w:rsidR="00D879F1" w:rsidRPr="00D879F1">
        <w:rPr>
          <w:sz w:val="28"/>
          <w:szCs w:val="28"/>
        </w:rPr>
        <w:t>юго-восточнее земельного участка 3</w:t>
      </w:r>
      <w:r>
        <w:rPr>
          <w:sz w:val="28"/>
          <w:szCs w:val="28"/>
        </w:rPr>
        <w:t xml:space="preserve">, </w:t>
      </w:r>
      <w:r w:rsidR="00A528AB">
        <w:rPr>
          <w:sz w:val="28"/>
          <w:szCs w:val="28"/>
        </w:rPr>
        <w:t>в</w:t>
      </w:r>
      <w:r>
        <w:rPr>
          <w:sz w:val="28"/>
          <w:szCs w:val="28"/>
        </w:rPr>
        <w:t xml:space="preserve">ид разрешенного использования  - </w:t>
      </w:r>
      <w:r w:rsidR="00DC7E91">
        <w:rPr>
          <w:sz w:val="28"/>
          <w:szCs w:val="28"/>
        </w:rPr>
        <w:t>б</w:t>
      </w:r>
      <w:r w:rsidR="001C2193" w:rsidRPr="001C2193">
        <w:rPr>
          <w:sz w:val="28"/>
          <w:szCs w:val="28"/>
        </w:rPr>
        <w:t>лагоустройство территории</w:t>
      </w:r>
      <w:r w:rsidR="00DC7E91">
        <w:rPr>
          <w:sz w:val="28"/>
          <w:szCs w:val="28"/>
        </w:rPr>
        <w:t xml:space="preserve"> -</w:t>
      </w:r>
      <w:r w:rsidR="001C2193" w:rsidRPr="001C2193">
        <w:rPr>
          <w:sz w:val="28"/>
          <w:szCs w:val="28"/>
        </w:rPr>
        <w:t xml:space="preserve"> </w:t>
      </w:r>
      <w:r w:rsidR="00DC7E91">
        <w:rPr>
          <w:sz w:val="28"/>
          <w:szCs w:val="28"/>
        </w:rPr>
        <w:lastRenderedPageBreak/>
        <w:t>к</w:t>
      </w:r>
      <w:r w:rsidR="001C2193" w:rsidRPr="001C2193">
        <w:rPr>
          <w:sz w:val="28"/>
          <w:szCs w:val="28"/>
        </w:rPr>
        <w:t>од 12.0.2</w:t>
      </w:r>
      <w:r>
        <w:rPr>
          <w:sz w:val="28"/>
          <w:szCs w:val="28"/>
        </w:rPr>
        <w:t>.</w:t>
      </w:r>
    </w:p>
    <w:p w:rsidR="00386820" w:rsidRDefault="00A528AB" w:rsidP="00386820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86820">
        <w:rPr>
          <w:sz w:val="28"/>
          <w:szCs w:val="28"/>
        </w:rPr>
        <w:t>.  Утвердить:</w:t>
      </w:r>
    </w:p>
    <w:p w:rsidR="00386820" w:rsidRDefault="00A528AB" w:rsidP="00386820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86820">
        <w:rPr>
          <w:sz w:val="28"/>
          <w:szCs w:val="28"/>
        </w:rPr>
        <w:t>.1. границы комплексного развития незастроенной территории</w:t>
      </w:r>
      <w:r w:rsidR="004D7BD9">
        <w:rPr>
          <w:sz w:val="28"/>
          <w:szCs w:val="28"/>
        </w:rPr>
        <w:t>,</w:t>
      </w:r>
      <w:r w:rsidR="00386820">
        <w:rPr>
          <w:sz w:val="28"/>
          <w:szCs w:val="28"/>
        </w:rPr>
        <w:t xml:space="preserve"> указанные в пункте </w:t>
      </w:r>
      <w:r>
        <w:rPr>
          <w:sz w:val="28"/>
          <w:szCs w:val="28"/>
        </w:rPr>
        <w:t>1</w:t>
      </w:r>
      <w:r w:rsidR="00386820">
        <w:rPr>
          <w:sz w:val="28"/>
          <w:szCs w:val="28"/>
        </w:rPr>
        <w:t xml:space="preserve"> настоящего постановления</w:t>
      </w:r>
      <w:r w:rsidR="004D7BD9">
        <w:rPr>
          <w:sz w:val="28"/>
          <w:szCs w:val="28"/>
        </w:rPr>
        <w:t>,</w:t>
      </w:r>
      <w:r w:rsidR="00386820">
        <w:rPr>
          <w:sz w:val="28"/>
          <w:szCs w:val="28"/>
        </w:rPr>
        <w:t xml:space="preserve"> согласно приложению №1 к настоящему постановлению;</w:t>
      </w:r>
    </w:p>
    <w:p w:rsidR="00386820" w:rsidRDefault="00A528AB" w:rsidP="00386820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86820">
        <w:rPr>
          <w:sz w:val="28"/>
          <w:szCs w:val="28"/>
        </w:rPr>
        <w:t xml:space="preserve">.2. перечень координат </w:t>
      </w:r>
      <w:r w:rsidR="00386820" w:rsidRPr="002B4E99">
        <w:rPr>
          <w:sz w:val="28"/>
          <w:szCs w:val="28"/>
        </w:rPr>
        <w:t xml:space="preserve">характерных точек границ </w:t>
      </w:r>
      <w:r w:rsidR="00386820">
        <w:rPr>
          <w:sz w:val="28"/>
          <w:szCs w:val="28"/>
        </w:rPr>
        <w:t>комплексного развития незастроенной территории</w:t>
      </w:r>
      <w:r w:rsidR="00386820" w:rsidRPr="002B4E99">
        <w:rPr>
          <w:sz w:val="28"/>
          <w:szCs w:val="28"/>
        </w:rPr>
        <w:t xml:space="preserve"> </w:t>
      </w:r>
      <w:r w:rsidR="00386820">
        <w:rPr>
          <w:sz w:val="28"/>
          <w:szCs w:val="28"/>
        </w:rPr>
        <w:t xml:space="preserve"> </w:t>
      </w:r>
      <w:r w:rsidR="00386820" w:rsidRPr="002B4E99">
        <w:rPr>
          <w:sz w:val="28"/>
          <w:szCs w:val="28"/>
        </w:rPr>
        <w:t xml:space="preserve">в системе </w:t>
      </w:r>
      <w:proofErr w:type="gramStart"/>
      <w:r w:rsidR="00386820" w:rsidRPr="002B4E99">
        <w:rPr>
          <w:sz w:val="28"/>
          <w:szCs w:val="28"/>
        </w:rPr>
        <w:t>МСК</w:t>
      </w:r>
      <w:proofErr w:type="gramEnd"/>
      <w:r w:rsidR="00386820" w:rsidRPr="002B4E99">
        <w:rPr>
          <w:sz w:val="28"/>
          <w:szCs w:val="28"/>
        </w:rPr>
        <w:t xml:space="preserve"> – 38, зона 3</w:t>
      </w:r>
      <w:r w:rsidR="00386820">
        <w:rPr>
          <w:sz w:val="28"/>
          <w:szCs w:val="28"/>
        </w:rPr>
        <w:t xml:space="preserve"> согласно приложению №2 к настоящему постановлению. </w:t>
      </w:r>
    </w:p>
    <w:p w:rsidR="00697D3E" w:rsidRDefault="00A528AB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31977">
        <w:rPr>
          <w:sz w:val="28"/>
          <w:szCs w:val="28"/>
        </w:rPr>
        <w:t xml:space="preserve">. Установить предельный срок реализации решения о комплексном развитии незастроенной территории в течение семи лет </w:t>
      </w:r>
      <w:proofErr w:type="gramStart"/>
      <w:r w:rsidR="00731977">
        <w:rPr>
          <w:sz w:val="28"/>
          <w:szCs w:val="28"/>
        </w:rPr>
        <w:t>с даты заключения</w:t>
      </w:r>
      <w:proofErr w:type="gramEnd"/>
      <w:r w:rsidR="00731977">
        <w:rPr>
          <w:sz w:val="28"/>
          <w:szCs w:val="28"/>
        </w:rPr>
        <w:t xml:space="preserve"> договора о комплексном развитии незастроенной территории.</w:t>
      </w:r>
    </w:p>
    <w:p w:rsidR="00697D3E" w:rsidRDefault="00A528AB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31977">
        <w:rPr>
          <w:sz w:val="28"/>
          <w:szCs w:val="28"/>
        </w:rPr>
        <w:t>. Реализация решения о комплексном развитии незастроенной территории осуществляется самостоятельно лицом, с которым на основании торгов администрацией городского округа муниципального образования «город Саянск» будет заключен договор о комплексном развитии территории.</w:t>
      </w:r>
    </w:p>
    <w:p w:rsidR="00697D3E" w:rsidRDefault="00A528AB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31977">
        <w:rPr>
          <w:sz w:val="28"/>
          <w:szCs w:val="28"/>
        </w:rPr>
        <w:t>. Утвердить основные виды разрешенного использования земельных участков и объектов капитального строительства, которые могут быть выбраны при реализации настоящего решения о комплексном развитии незастроенной территории, а также предельные параметры разрешенного строительства, реконструкции объектов капитального строительства, согласно приложению</w:t>
      </w:r>
      <w:r w:rsidR="00A45861">
        <w:rPr>
          <w:sz w:val="28"/>
          <w:szCs w:val="28"/>
        </w:rPr>
        <w:t xml:space="preserve"> №3</w:t>
      </w:r>
      <w:r w:rsidR="00731977">
        <w:rPr>
          <w:sz w:val="28"/>
          <w:szCs w:val="28"/>
        </w:rPr>
        <w:t xml:space="preserve"> к настоящему постановлению.</w:t>
      </w:r>
    </w:p>
    <w:p w:rsidR="00697D3E" w:rsidRPr="00DE06A9" w:rsidRDefault="00A528AB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31977">
        <w:rPr>
          <w:sz w:val="28"/>
          <w:szCs w:val="28"/>
        </w:rPr>
        <w:t>. Установить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минимально допустимого уровня территориальной доступности указанных</w:t>
      </w:r>
      <w:r w:rsidR="00731977">
        <w:rPr>
          <w:color w:val="FF0000"/>
          <w:sz w:val="28"/>
          <w:szCs w:val="28"/>
        </w:rPr>
        <w:t xml:space="preserve"> </w:t>
      </w:r>
      <w:r w:rsidR="00731977">
        <w:rPr>
          <w:sz w:val="28"/>
          <w:szCs w:val="28"/>
        </w:rPr>
        <w:t xml:space="preserve">объектов для населения, приведенные в приложении к настоящему постановлению, равными показателям, установленным в местных нормативах градостроительного проектирования муниципального образования «город Саянск», утвержденных </w:t>
      </w:r>
      <w:r w:rsidR="00731977" w:rsidRPr="00DE06A9">
        <w:rPr>
          <w:sz w:val="28"/>
          <w:szCs w:val="28"/>
        </w:rPr>
        <w:t>решением Думы городского округа муниципального образования «город Саянск» от 02.12.2019 № 71-67-19-57.</w:t>
      </w:r>
    </w:p>
    <w:p w:rsidR="00697D3E" w:rsidRPr="00DE06A9" w:rsidRDefault="00A528AB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31977" w:rsidRPr="00DE06A9">
        <w:rPr>
          <w:sz w:val="28"/>
          <w:szCs w:val="28"/>
        </w:rPr>
        <w:t>. Перечень мероприятий, необходимых для осуществления реализации решения о комплексном развитии незастроенной территории определить в документации по планировке территории.</w:t>
      </w:r>
    </w:p>
    <w:p w:rsidR="00697D3E" w:rsidRDefault="00A528AB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31977" w:rsidRPr="00DE06A9">
        <w:rPr>
          <w:sz w:val="28"/>
          <w:szCs w:val="28"/>
        </w:rPr>
        <w:t>. Соотношение общей площади жилых и нежилых помещений в</w:t>
      </w:r>
      <w:r w:rsidR="00731977">
        <w:rPr>
          <w:sz w:val="28"/>
          <w:szCs w:val="28"/>
        </w:rPr>
        <w:t xml:space="preserve"> многоквартирных домах, подлежащих строительству или реконструкции на территории, подлежащей комплексному развитию определить в документации по планировке территории.</w:t>
      </w:r>
    </w:p>
    <w:p w:rsidR="00697D3E" w:rsidRDefault="00A528AB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31977">
        <w:rPr>
          <w:sz w:val="28"/>
          <w:szCs w:val="28"/>
        </w:rPr>
        <w:t>. Планируемые элементы благоустройства территории, подлежащей комплексному развитию, перечень видов работ по благоустройству территории, подлежащей комплексному развитию определить в документации по планировке территории.</w:t>
      </w:r>
    </w:p>
    <w:p w:rsidR="00697D3E" w:rsidRDefault="004D7BD9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528AB">
        <w:rPr>
          <w:sz w:val="28"/>
          <w:szCs w:val="28"/>
        </w:rPr>
        <w:t>0</w:t>
      </w:r>
      <w:r w:rsidR="00731977">
        <w:rPr>
          <w:sz w:val="28"/>
          <w:szCs w:val="28"/>
        </w:rPr>
        <w:t>. Предусмотреть в проекте планировки территории спортивные и детские площадки.</w:t>
      </w:r>
    </w:p>
    <w:p w:rsidR="00697D3E" w:rsidRDefault="00731977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528AB">
        <w:rPr>
          <w:sz w:val="28"/>
          <w:szCs w:val="28"/>
        </w:rPr>
        <w:t>1</w:t>
      </w:r>
      <w:r>
        <w:rPr>
          <w:sz w:val="28"/>
          <w:szCs w:val="28"/>
        </w:rPr>
        <w:t xml:space="preserve">. При заключении договора о комплексном развитии территории  включить обязательство застройщика при подготовке проектной документации </w:t>
      </w:r>
      <w:r>
        <w:rPr>
          <w:sz w:val="28"/>
          <w:szCs w:val="28"/>
        </w:rPr>
        <w:lastRenderedPageBreak/>
        <w:t xml:space="preserve">предусмотреть в </w:t>
      </w:r>
      <w:proofErr w:type="spellStart"/>
      <w:r>
        <w:rPr>
          <w:sz w:val="28"/>
          <w:szCs w:val="28"/>
        </w:rPr>
        <w:t>квартирографии</w:t>
      </w:r>
      <w:proofErr w:type="spellEnd"/>
      <w:r>
        <w:rPr>
          <w:sz w:val="28"/>
          <w:szCs w:val="28"/>
        </w:rPr>
        <w:t xml:space="preserve"> однокомнатные жилые помещения площадью 33 кв. м для дальнейшей продажи министерству имущественных отношений Иркутской области в целях предоставления детям-сиротам – до 25% от общего числа планируемых к строительству жилых помещений.</w:t>
      </w:r>
    </w:p>
    <w:p w:rsidR="00697D3E" w:rsidRDefault="00731977">
      <w:pPr>
        <w:widowControl w:val="0"/>
        <w:ind w:firstLine="540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sz w:val="28"/>
          <w:szCs w:val="28"/>
        </w:rPr>
        <w:t>1</w:t>
      </w:r>
      <w:r w:rsidR="00A528AB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>
        <w:rPr>
          <w:rStyle w:val="fontstyle01"/>
        </w:rPr>
        <w:t xml:space="preserve">При заключении договора </w:t>
      </w:r>
      <w:r>
        <w:rPr>
          <w:sz w:val="28"/>
          <w:szCs w:val="28"/>
        </w:rPr>
        <w:t xml:space="preserve">о комплексном развитии территории  </w:t>
      </w:r>
      <w:r>
        <w:rPr>
          <w:rStyle w:val="fontstyle01"/>
        </w:rPr>
        <w:t>включить обязательство застройщика об участии в закупочных процедурах министерства имущественных отношений Иркутской области по приобретению жилья для детей-сирот.</w:t>
      </w:r>
    </w:p>
    <w:p w:rsidR="00697D3E" w:rsidRDefault="00731977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528AB">
        <w:rPr>
          <w:sz w:val="28"/>
          <w:szCs w:val="28"/>
        </w:rPr>
        <w:t>3</w:t>
      </w:r>
      <w:r>
        <w:rPr>
          <w:sz w:val="28"/>
          <w:szCs w:val="28"/>
        </w:rPr>
        <w:t>. Обеспечить безвозмездную передачу построенных при реализации решения о комплексном развитии незастроенной территории сетей: водоснабжения, водоотведения, электроснабжения, теплоснабжения в муниципальную собственность.</w:t>
      </w:r>
    </w:p>
    <w:p w:rsidR="00697D3E" w:rsidRDefault="00731977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528AB">
        <w:rPr>
          <w:sz w:val="28"/>
          <w:szCs w:val="28"/>
        </w:rPr>
        <w:t>4</w:t>
      </w:r>
      <w:r>
        <w:rPr>
          <w:sz w:val="28"/>
          <w:szCs w:val="28"/>
        </w:rPr>
        <w:t>. Сведения о запретах и (или) ограничениях на использование земельных участков, строительство, реконструкцию объектов капитального строительства в границах территории комплексного развития, предусмотренных законодательством Российской Федерации:</w:t>
      </w:r>
    </w:p>
    <w:p w:rsidR="00697D3E" w:rsidRDefault="00731977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установлена зона с особыми условиями использования «Территория опережающего социально-экономического развития «Саянск»;</w:t>
      </w:r>
    </w:p>
    <w:p w:rsidR="00697D3E" w:rsidRDefault="00731977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установлена зона с особыми условиями использования «Охранная зона инженерных коммуникаций - Электросетевой комплекс Саянск-2».</w:t>
      </w:r>
    </w:p>
    <w:p w:rsidR="00697D3E" w:rsidRDefault="004D7BD9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528AB">
        <w:rPr>
          <w:sz w:val="28"/>
          <w:szCs w:val="28"/>
        </w:rPr>
        <w:t>5</w:t>
      </w:r>
      <w:r w:rsidR="00731977">
        <w:rPr>
          <w:sz w:val="28"/>
          <w:szCs w:val="28"/>
        </w:rPr>
        <w:t xml:space="preserve">. Опубликовать настоящее постановление в газете «Саянские зори» и разместить на </w:t>
      </w:r>
      <w:r w:rsidR="00731977">
        <w:rPr>
          <w:color w:val="000000"/>
          <w:sz w:val="28"/>
          <w:szCs w:val="28"/>
        </w:rPr>
        <w:t xml:space="preserve">«Официальном интернет – портале правовой информации городского округа муниципального образования «город Саянск»                   </w:t>
      </w:r>
      <w:r w:rsidR="00731977">
        <w:rPr>
          <w:sz w:val="28"/>
          <w:szCs w:val="28"/>
        </w:rPr>
        <w:t>(</w:t>
      </w:r>
      <w:hyperlink r:id="rId9" w:tooltip="file:///\\192.168.1.1\KAiG\Панкина\РАБОТА\_栁琀琀瀀㨀⼀⼀猀愀礀愀渀猀欀ⴀ瀀爀愀瘀漀⸀爀甀⤀Ⰰ_" w:history="1">
        <w:r w:rsidR="00731977">
          <w:rPr>
            <w:sz w:val="28"/>
            <w:szCs w:val="28"/>
          </w:rPr>
          <w:t>http://sayansk-pravo.ru),</w:t>
        </w:r>
      </w:hyperlink>
      <w:r w:rsidR="00731977">
        <w:rPr>
          <w:sz w:val="28"/>
          <w:szCs w:val="28"/>
        </w:rPr>
        <w:t xml:space="preserve"> в течение трех дней со дня подписания настоящего постановления.</w:t>
      </w:r>
    </w:p>
    <w:p w:rsidR="00697D3E" w:rsidRDefault="00731977">
      <w:pPr>
        <w:pStyle w:val="ConsPlusNormal"/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528AB">
        <w:rPr>
          <w:sz w:val="28"/>
          <w:szCs w:val="28"/>
        </w:rPr>
        <w:t>6</w:t>
      </w:r>
      <w:r>
        <w:rPr>
          <w:sz w:val="28"/>
          <w:szCs w:val="28"/>
        </w:rPr>
        <w:t>. Настоящее постановление вступает в силу со дня его подписания.</w:t>
      </w:r>
    </w:p>
    <w:p w:rsidR="00697D3E" w:rsidRDefault="00ED2B9F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903FAEC" wp14:editId="08BE13B1">
            <wp:simplePos x="0" y="0"/>
            <wp:positionH relativeFrom="column">
              <wp:posOffset>2294659</wp:posOffset>
            </wp:positionH>
            <wp:positionV relativeFrom="paragraph">
              <wp:posOffset>2078</wp:posOffset>
            </wp:positionV>
            <wp:extent cx="1371600" cy="1362710"/>
            <wp:effectExtent l="133350" t="133350" r="133350" b="142240"/>
            <wp:wrapNone/>
            <wp:docPr id="3" name="Рисунок 3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284">
                      <a:off x="0" y="0"/>
                      <a:ext cx="137160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D3E" w:rsidRDefault="00731977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Мэр городского округа </w:t>
      </w:r>
    </w:p>
    <w:p w:rsidR="00697D3E" w:rsidRDefault="00ED2B9F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DA3AE7B" wp14:editId="5B69595B">
            <wp:simplePos x="0" y="0"/>
            <wp:positionH relativeFrom="column">
              <wp:posOffset>3670820</wp:posOffset>
            </wp:positionH>
            <wp:positionV relativeFrom="paragraph">
              <wp:posOffset>41910</wp:posOffset>
            </wp:positionV>
            <wp:extent cx="942975" cy="5238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977">
        <w:rPr>
          <w:sz w:val="28"/>
          <w:szCs w:val="28"/>
        </w:rPr>
        <w:t>муниципального образования</w:t>
      </w:r>
    </w:p>
    <w:p w:rsidR="00697D3E" w:rsidRDefault="00731977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«город Саянск»</w:t>
      </w:r>
      <w:r>
        <w:rPr>
          <w:sz w:val="28"/>
          <w:szCs w:val="28"/>
        </w:rPr>
        <w:tab/>
        <w:t xml:space="preserve">                                                                               А.В. Ермаков</w:t>
      </w:r>
    </w:p>
    <w:p w:rsidR="00697D3E" w:rsidRDefault="00697D3E">
      <w:pPr>
        <w:widowControl w:val="0"/>
        <w:rPr>
          <w:sz w:val="18"/>
        </w:rPr>
      </w:pPr>
    </w:p>
    <w:p w:rsidR="00697D3E" w:rsidRDefault="00697D3E">
      <w:pPr>
        <w:widowControl w:val="0"/>
        <w:rPr>
          <w:sz w:val="18"/>
        </w:rPr>
      </w:pPr>
    </w:p>
    <w:p w:rsidR="00697D3E" w:rsidRDefault="00697D3E">
      <w:pPr>
        <w:widowControl w:val="0"/>
        <w:rPr>
          <w:sz w:val="18"/>
        </w:rPr>
      </w:pPr>
    </w:p>
    <w:p w:rsidR="00697D3E" w:rsidRDefault="00697D3E">
      <w:pPr>
        <w:widowControl w:val="0"/>
        <w:rPr>
          <w:sz w:val="18"/>
        </w:rPr>
      </w:pPr>
    </w:p>
    <w:p w:rsidR="00697D3E" w:rsidRDefault="00697D3E">
      <w:pPr>
        <w:widowControl w:val="0"/>
        <w:rPr>
          <w:sz w:val="18"/>
        </w:rPr>
      </w:pPr>
    </w:p>
    <w:p w:rsidR="00697D3E" w:rsidRDefault="00697D3E">
      <w:pPr>
        <w:widowControl w:val="0"/>
        <w:rPr>
          <w:sz w:val="18"/>
        </w:rPr>
      </w:pPr>
      <w:bookmarkStart w:id="0" w:name="_GoBack"/>
      <w:bookmarkEnd w:id="0"/>
    </w:p>
    <w:p w:rsidR="001C2193" w:rsidRDefault="001C2193">
      <w:pPr>
        <w:widowControl w:val="0"/>
        <w:rPr>
          <w:sz w:val="18"/>
        </w:rPr>
      </w:pPr>
    </w:p>
    <w:p w:rsidR="001C2193" w:rsidRDefault="001C2193">
      <w:pPr>
        <w:widowControl w:val="0"/>
        <w:rPr>
          <w:sz w:val="18"/>
        </w:rPr>
      </w:pPr>
    </w:p>
    <w:p w:rsidR="001C2193" w:rsidRDefault="001C2193">
      <w:pPr>
        <w:widowControl w:val="0"/>
        <w:rPr>
          <w:sz w:val="18"/>
        </w:rPr>
      </w:pPr>
    </w:p>
    <w:p w:rsidR="001C2193" w:rsidRDefault="001C2193">
      <w:pPr>
        <w:widowControl w:val="0"/>
        <w:rPr>
          <w:sz w:val="18"/>
        </w:rPr>
      </w:pPr>
    </w:p>
    <w:p w:rsidR="001C2193" w:rsidRDefault="001C2193">
      <w:pPr>
        <w:widowControl w:val="0"/>
        <w:rPr>
          <w:sz w:val="18"/>
        </w:rPr>
      </w:pPr>
    </w:p>
    <w:p w:rsidR="00A528AB" w:rsidRDefault="00A528AB">
      <w:pPr>
        <w:widowControl w:val="0"/>
        <w:rPr>
          <w:sz w:val="18"/>
        </w:rPr>
      </w:pPr>
    </w:p>
    <w:p w:rsidR="00A528AB" w:rsidRDefault="00A528AB">
      <w:pPr>
        <w:widowControl w:val="0"/>
        <w:rPr>
          <w:sz w:val="18"/>
        </w:rPr>
      </w:pPr>
    </w:p>
    <w:p w:rsidR="00A528AB" w:rsidRDefault="00A528AB">
      <w:pPr>
        <w:widowControl w:val="0"/>
        <w:rPr>
          <w:sz w:val="18"/>
        </w:rPr>
      </w:pPr>
    </w:p>
    <w:p w:rsidR="001C2193" w:rsidRDefault="001C2193">
      <w:pPr>
        <w:widowControl w:val="0"/>
        <w:rPr>
          <w:sz w:val="18"/>
        </w:rPr>
      </w:pPr>
    </w:p>
    <w:p w:rsidR="001C2193" w:rsidRDefault="001C2193">
      <w:pPr>
        <w:widowControl w:val="0"/>
        <w:rPr>
          <w:sz w:val="18"/>
        </w:rPr>
      </w:pPr>
    </w:p>
    <w:p w:rsidR="001C2193" w:rsidRDefault="001C2193">
      <w:pPr>
        <w:widowControl w:val="0"/>
        <w:rPr>
          <w:sz w:val="18"/>
        </w:rPr>
      </w:pPr>
    </w:p>
    <w:p w:rsidR="001C2193" w:rsidRDefault="001C2193">
      <w:pPr>
        <w:widowControl w:val="0"/>
        <w:rPr>
          <w:sz w:val="18"/>
        </w:rPr>
      </w:pPr>
    </w:p>
    <w:p w:rsidR="00697D3E" w:rsidRDefault="00697D3E">
      <w:pPr>
        <w:widowControl w:val="0"/>
        <w:rPr>
          <w:sz w:val="18"/>
          <w:szCs w:val="18"/>
        </w:rPr>
      </w:pPr>
    </w:p>
    <w:p w:rsidR="00697D3E" w:rsidRDefault="00697D3E">
      <w:pPr>
        <w:widowControl w:val="0"/>
        <w:rPr>
          <w:sz w:val="18"/>
          <w:szCs w:val="18"/>
        </w:rPr>
      </w:pPr>
    </w:p>
    <w:p w:rsidR="00697D3E" w:rsidRDefault="00731977">
      <w:pPr>
        <w:widowControl w:val="0"/>
        <w:rPr>
          <w:sz w:val="18"/>
        </w:rPr>
      </w:pPr>
      <w:r>
        <w:rPr>
          <w:sz w:val="18"/>
        </w:rPr>
        <w:t>Исп. Панкина А.С.,</w:t>
      </w:r>
    </w:p>
    <w:p w:rsidR="00697D3E" w:rsidRDefault="00731977">
      <w:pPr>
        <w:widowControl w:val="0"/>
        <w:rPr>
          <w:sz w:val="18"/>
        </w:rPr>
      </w:pPr>
      <w:r>
        <w:rPr>
          <w:sz w:val="18"/>
        </w:rPr>
        <w:t>тел. 8(39553)52421</w:t>
      </w:r>
    </w:p>
    <w:p w:rsidR="00697D3E" w:rsidRDefault="00731977">
      <w:pPr>
        <w:keepNext/>
        <w:spacing w:before="240" w:after="60"/>
        <w:outlineLvl w:val="1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СОГЛАСОВАНО:</w:t>
      </w:r>
      <w:r>
        <w:rPr>
          <w:bCs/>
          <w:iCs/>
          <w:sz w:val="28"/>
          <w:szCs w:val="28"/>
        </w:rPr>
        <w:tab/>
        <w:t xml:space="preserve"> </w:t>
      </w:r>
    </w:p>
    <w:p w:rsidR="00697D3E" w:rsidRDefault="00697D3E"/>
    <w:p w:rsidR="00697D3E" w:rsidRDefault="00731977">
      <w:r>
        <w:t xml:space="preserve">Председатель </w:t>
      </w:r>
    </w:p>
    <w:p w:rsidR="00697D3E" w:rsidRDefault="00731977">
      <w:r>
        <w:t xml:space="preserve">Комитета по архитектуре и </w:t>
      </w:r>
    </w:p>
    <w:p w:rsidR="00697D3E" w:rsidRDefault="00731977">
      <w:r>
        <w:t>градостроительству администрации</w:t>
      </w:r>
    </w:p>
    <w:p w:rsidR="00697D3E" w:rsidRDefault="00731977">
      <w:r>
        <w:t>муниципального образования</w:t>
      </w:r>
    </w:p>
    <w:p w:rsidR="00697D3E" w:rsidRDefault="00731977">
      <w:r>
        <w:t>«город Саянск»                                                                                                   А.А. Хохрякова</w:t>
      </w:r>
    </w:p>
    <w:p w:rsidR="00697D3E" w:rsidRDefault="00731977">
      <w:r>
        <w:t>_________________</w:t>
      </w:r>
    </w:p>
    <w:p w:rsidR="00697D3E" w:rsidRDefault="00731977">
      <w:r>
        <w:t xml:space="preserve">           (дата)</w:t>
      </w:r>
    </w:p>
    <w:p w:rsidR="00697D3E" w:rsidRDefault="00697D3E"/>
    <w:p w:rsidR="00697D3E" w:rsidRDefault="00731977">
      <w:r>
        <w:t>Председатель комитета  по управлению</w:t>
      </w:r>
    </w:p>
    <w:p w:rsidR="00697D3E" w:rsidRDefault="00731977">
      <w:r>
        <w:t xml:space="preserve">имуществом  администрации  </w:t>
      </w:r>
      <w:proofErr w:type="gramStart"/>
      <w:r>
        <w:t>муниципального</w:t>
      </w:r>
      <w:proofErr w:type="gramEnd"/>
      <w:r>
        <w:t xml:space="preserve"> </w:t>
      </w:r>
    </w:p>
    <w:p w:rsidR="00697D3E" w:rsidRDefault="00731977">
      <w:r>
        <w:t xml:space="preserve">образования «город Саянск»                                                                               </w:t>
      </w:r>
    </w:p>
    <w:p w:rsidR="00697D3E" w:rsidRDefault="00731977">
      <w:r>
        <w:t xml:space="preserve"> _______________                                                                                               Ю.А. Матвеенко    </w:t>
      </w:r>
    </w:p>
    <w:p w:rsidR="00697D3E" w:rsidRDefault="00731977">
      <w:r>
        <w:t xml:space="preserve">          (дата)</w:t>
      </w:r>
    </w:p>
    <w:p w:rsidR="00697D3E" w:rsidRDefault="00697D3E"/>
    <w:p w:rsidR="00613A2A" w:rsidRDefault="00EA334F">
      <w:r>
        <w:t>Начальник</w:t>
      </w:r>
    </w:p>
    <w:p w:rsidR="00697D3E" w:rsidRDefault="00731977">
      <w:r>
        <w:t xml:space="preserve">отдела правовой работы                                                                 </w:t>
      </w:r>
      <w:r w:rsidR="00613A2A">
        <w:t xml:space="preserve">                    </w:t>
      </w:r>
      <w:r>
        <w:t xml:space="preserve"> </w:t>
      </w:r>
      <w:r w:rsidR="00EA334F">
        <w:t>А.Ю. Товпинец</w:t>
      </w:r>
    </w:p>
    <w:p w:rsidR="00697D3E" w:rsidRDefault="00731977">
      <w:r>
        <w:t>_______________</w:t>
      </w:r>
    </w:p>
    <w:p w:rsidR="00697D3E" w:rsidRDefault="00731977">
      <w:r>
        <w:t xml:space="preserve">          (дата)</w:t>
      </w:r>
    </w:p>
    <w:p w:rsidR="00697D3E" w:rsidRDefault="00697D3E"/>
    <w:p w:rsidR="00697D3E" w:rsidRDefault="00731977">
      <w:r>
        <w:t xml:space="preserve">Заместитель председателя – </w:t>
      </w:r>
    </w:p>
    <w:p w:rsidR="00697D3E" w:rsidRDefault="00731977">
      <w:r>
        <w:t xml:space="preserve">главный архитектор </w:t>
      </w:r>
    </w:p>
    <w:p w:rsidR="00697D3E" w:rsidRDefault="00731977">
      <w:r>
        <w:t xml:space="preserve">Комитета по архитектуре и </w:t>
      </w:r>
    </w:p>
    <w:p w:rsidR="00697D3E" w:rsidRDefault="00731977">
      <w:r>
        <w:t>градостроительству администрации</w:t>
      </w:r>
    </w:p>
    <w:p w:rsidR="00697D3E" w:rsidRDefault="00731977">
      <w:r>
        <w:t>муниципального образования</w:t>
      </w:r>
    </w:p>
    <w:p w:rsidR="00697D3E" w:rsidRDefault="00731977">
      <w:r>
        <w:t>«город Саянск»                                                                                                   Ю.В. Колькина</w:t>
      </w:r>
    </w:p>
    <w:p w:rsidR="00697D3E" w:rsidRDefault="00731977">
      <w:r>
        <w:t>_________________</w:t>
      </w:r>
    </w:p>
    <w:p w:rsidR="00697D3E" w:rsidRDefault="00731977">
      <w:r>
        <w:t xml:space="preserve">           (дата)</w:t>
      </w:r>
    </w:p>
    <w:p w:rsidR="00697D3E" w:rsidRDefault="00697D3E"/>
    <w:p w:rsidR="00697D3E" w:rsidRDefault="00697D3E"/>
    <w:p w:rsidR="00697D3E" w:rsidRDefault="00731977">
      <w:pPr>
        <w:widowControl w:val="0"/>
        <w:rPr>
          <w:sz w:val="22"/>
        </w:rPr>
      </w:pPr>
      <w:r>
        <w:rPr>
          <w:sz w:val="22"/>
        </w:rPr>
        <w:t>РАССЫЛКА:</w:t>
      </w:r>
    </w:p>
    <w:p w:rsidR="00697D3E" w:rsidRDefault="00731977">
      <w:pPr>
        <w:widowControl w:val="0"/>
        <w:rPr>
          <w:sz w:val="22"/>
        </w:rPr>
      </w:pPr>
      <w:r>
        <w:rPr>
          <w:sz w:val="22"/>
        </w:rPr>
        <w:t>1 экз. – в дело</w:t>
      </w:r>
    </w:p>
    <w:p w:rsidR="00697D3E" w:rsidRDefault="00731977">
      <w:pPr>
        <w:widowControl w:val="0"/>
        <w:rPr>
          <w:sz w:val="22"/>
        </w:rPr>
      </w:pPr>
      <w:r>
        <w:rPr>
          <w:sz w:val="22"/>
        </w:rPr>
        <w:t>1 экз. – в отдел правовой работы</w:t>
      </w:r>
    </w:p>
    <w:p w:rsidR="00697D3E" w:rsidRDefault="00731977">
      <w:pPr>
        <w:widowControl w:val="0"/>
        <w:rPr>
          <w:sz w:val="22"/>
        </w:rPr>
      </w:pPr>
      <w:r>
        <w:rPr>
          <w:sz w:val="22"/>
        </w:rPr>
        <w:t>2 экз. – в комитет по архитектуре</w:t>
      </w:r>
    </w:p>
    <w:p w:rsidR="00697D3E" w:rsidRDefault="00731977">
      <w:pPr>
        <w:widowControl w:val="0"/>
        <w:rPr>
          <w:sz w:val="22"/>
        </w:rPr>
      </w:pPr>
      <w:r>
        <w:rPr>
          <w:sz w:val="22"/>
        </w:rPr>
        <w:t>______________________________________</w:t>
      </w:r>
    </w:p>
    <w:p w:rsidR="00697D3E" w:rsidRDefault="00731977">
      <w:pPr>
        <w:widowControl w:val="0"/>
        <w:rPr>
          <w:sz w:val="22"/>
        </w:rPr>
      </w:pPr>
      <w:r>
        <w:rPr>
          <w:sz w:val="22"/>
        </w:rPr>
        <w:t>4 экз.</w:t>
      </w:r>
    </w:p>
    <w:p w:rsidR="00697D3E" w:rsidRDefault="00731977">
      <w:pPr>
        <w:widowControl w:val="0"/>
        <w:rPr>
          <w:sz w:val="22"/>
        </w:rPr>
      </w:pPr>
      <w:r>
        <w:rPr>
          <w:sz w:val="22"/>
        </w:rPr>
        <w:t>Электронная версия правового акта соответствует бумажному носителю.</w:t>
      </w:r>
    </w:p>
    <w:p w:rsidR="00697D3E" w:rsidRDefault="00697D3E"/>
    <w:p w:rsidR="00697D3E" w:rsidRDefault="00697D3E">
      <w:pPr>
        <w:keepNext/>
        <w:jc w:val="both"/>
      </w:pPr>
    </w:p>
    <w:p w:rsidR="00697D3E" w:rsidRDefault="00697D3E">
      <w:pPr>
        <w:keepNext/>
        <w:jc w:val="both"/>
      </w:pPr>
    </w:p>
    <w:p w:rsidR="00697D3E" w:rsidRDefault="00731977">
      <w:pPr>
        <w:keepNext/>
        <w:jc w:val="both"/>
      </w:pPr>
      <w:r>
        <w:t>ИСПОЛНИТЕЛЬ:</w:t>
      </w:r>
    </w:p>
    <w:p w:rsidR="00697D3E" w:rsidRDefault="00697D3E">
      <w:pPr>
        <w:keepNext/>
        <w:jc w:val="both"/>
      </w:pPr>
    </w:p>
    <w:p w:rsidR="00697D3E" w:rsidRDefault="00731977">
      <w:r>
        <w:t>Консультант в сфере градостроительства</w:t>
      </w:r>
    </w:p>
    <w:p w:rsidR="00697D3E" w:rsidRDefault="00731977">
      <w:r>
        <w:t>и архитектуры                                                                                                        А.С. Панкина</w:t>
      </w:r>
    </w:p>
    <w:p w:rsidR="00697D3E" w:rsidRDefault="00731977">
      <w:r>
        <w:t>_______________</w:t>
      </w:r>
    </w:p>
    <w:p w:rsidR="00697D3E" w:rsidRDefault="00731977">
      <w:r>
        <w:t xml:space="preserve">           (дата)</w:t>
      </w:r>
    </w:p>
    <w:p w:rsidR="008E3858" w:rsidRDefault="008E3858" w:rsidP="00A45861">
      <w:pPr>
        <w:pStyle w:val="ConsPlusNormal"/>
        <w:ind w:left="5387"/>
        <w:outlineLvl w:val="0"/>
        <w:rPr>
          <w:sz w:val="24"/>
          <w:szCs w:val="24"/>
        </w:rPr>
      </w:pPr>
    </w:p>
    <w:p w:rsidR="008E3858" w:rsidRDefault="008E3858" w:rsidP="00A45861">
      <w:pPr>
        <w:pStyle w:val="ConsPlusNormal"/>
        <w:ind w:left="5387"/>
        <w:outlineLvl w:val="0"/>
        <w:rPr>
          <w:sz w:val="24"/>
          <w:szCs w:val="24"/>
        </w:rPr>
      </w:pPr>
    </w:p>
    <w:p w:rsidR="008E3858" w:rsidRDefault="008E3858" w:rsidP="00A45861">
      <w:pPr>
        <w:pStyle w:val="ConsPlusNormal"/>
        <w:ind w:left="5387"/>
        <w:outlineLvl w:val="0"/>
        <w:rPr>
          <w:sz w:val="24"/>
          <w:szCs w:val="24"/>
        </w:rPr>
      </w:pPr>
    </w:p>
    <w:p w:rsidR="008E3858" w:rsidRDefault="008E3858" w:rsidP="00A45861">
      <w:pPr>
        <w:pStyle w:val="ConsPlusNormal"/>
        <w:ind w:left="5387"/>
        <w:outlineLvl w:val="0"/>
        <w:rPr>
          <w:sz w:val="24"/>
          <w:szCs w:val="24"/>
        </w:rPr>
      </w:pPr>
    </w:p>
    <w:p w:rsidR="008E3858" w:rsidRDefault="008E3858" w:rsidP="00A45861">
      <w:pPr>
        <w:pStyle w:val="ConsPlusNormal"/>
        <w:ind w:left="5387"/>
        <w:outlineLvl w:val="0"/>
        <w:rPr>
          <w:sz w:val="24"/>
          <w:szCs w:val="24"/>
        </w:rPr>
      </w:pPr>
    </w:p>
    <w:p w:rsidR="008E3858" w:rsidRDefault="008E3858" w:rsidP="00A45861">
      <w:pPr>
        <w:pStyle w:val="ConsPlusNormal"/>
        <w:ind w:left="5387"/>
        <w:outlineLvl w:val="0"/>
        <w:rPr>
          <w:sz w:val="24"/>
          <w:szCs w:val="24"/>
        </w:rPr>
      </w:pPr>
    </w:p>
    <w:p w:rsidR="00A45861" w:rsidRPr="009F2939" w:rsidRDefault="00A45861" w:rsidP="00A45861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№1</w:t>
      </w:r>
    </w:p>
    <w:p w:rsidR="00A45861" w:rsidRPr="009F2939" w:rsidRDefault="00A45861" w:rsidP="00A45861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к постановлению администрации </w:t>
      </w:r>
    </w:p>
    <w:p w:rsidR="00A45861" w:rsidRPr="009F2939" w:rsidRDefault="00A45861" w:rsidP="00A45861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городского округа муниципального </w:t>
      </w:r>
    </w:p>
    <w:p w:rsidR="00A45861" w:rsidRPr="009F2939" w:rsidRDefault="00A45861" w:rsidP="00A45861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>образования «город Саянск»</w:t>
      </w:r>
    </w:p>
    <w:p w:rsidR="00A45861" w:rsidRDefault="00A45861" w:rsidP="00A45861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от </w:t>
      </w:r>
      <w:r w:rsidR="00DB3E58" w:rsidRPr="00DB3E58">
        <w:rPr>
          <w:sz w:val="24"/>
          <w:szCs w:val="24"/>
          <w:u w:val="single"/>
        </w:rPr>
        <w:t>26.08.2025</w:t>
      </w:r>
      <w:r w:rsidR="00DB3E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№ </w:t>
      </w:r>
      <w:r w:rsidR="00DB3E58" w:rsidRPr="00DB3E58">
        <w:rPr>
          <w:sz w:val="24"/>
          <w:szCs w:val="24"/>
          <w:u w:val="single"/>
        </w:rPr>
        <w:t>110-37-1056-25</w:t>
      </w:r>
      <w:r w:rsidR="00DB3E58" w:rsidRPr="00DB3E58">
        <w:rPr>
          <w:sz w:val="24"/>
          <w:szCs w:val="24"/>
        </w:rPr>
        <w:tab/>
      </w:r>
    </w:p>
    <w:p w:rsidR="00A45861" w:rsidRDefault="00A45861" w:rsidP="00A45861">
      <w:pPr>
        <w:pStyle w:val="ConsPlusNormal"/>
        <w:ind w:left="5387"/>
        <w:outlineLvl w:val="0"/>
        <w:rPr>
          <w:sz w:val="24"/>
          <w:szCs w:val="24"/>
        </w:rPr>
      </w:pPr>
    </w:p>
    <w:p w:rsidR="00A45861" w:rsidRDefault="00A45861" w:rsidP="00A45861">
      <w:pPr>
        <w:pStyle w:val="ConsPlusNormal"/>
        <w:ind w:left="5387"/>
        <w:outlineLvl w:val="0"/>
        <w:rPr>
          <w:sz w:val="24"/>
          <w:szCs w:val="24"/>
        </w:rPr>
      </w:pPr>
    </w:p>
    <w:p w:rsidR="00A45861" w:rsidRPr="00DB7243" w:rsidRDefault="00A45861" w:rsidP="00A45861">
      <w:pPr>
        <w:pStyle w:val="ConsPlusNormal"/>
        <w:jc w:val="center"/>
        <w:outlineLvl w:val="0"/>
        <w:rPr>
          <w:b/>
          <w:sz w:val="28"/>
          <w:szCs w:val="28"/>
        </w:rPr>
      </w:pPr>
      <w:r w:rsidRPr="00DB7243">
        <w:rPr>
          <w:b/>
          <w:sz w:val="28"/>
          <w:szCs w:val="28"/>
        </w:rPr>
        <w:t>ГРАНИЦЫ</w:t>
      </w:r>
    </w:p>
    <w:p w:rsidR="001C2193" w:rsidRDefault="00A45861" w:rsidP="001C2193">
      <w:pPr>
        <w:jc w:val="center"/>
        <w:rPr>
          <w:b/>
          <w:sz w:val="28"/>
          <w:szCs w:val="28"/>
        </w:rPr>
      </w:pPr>
      <w:r w:rsidRPr="00CC632A">
        <w:rPr>
          <w:b/>
          <w:sz w:val="28"/>
          <w:szCs w:val="28"/>
        </w:rPr>
        <w:t>комплексного развития незастроенной территории</w:t>
      </w:r>
    </w:p>
    <w:p w:rsidR="00A45861" w:rsidRDefault="001E5556" w:rsidP="00A45861">
      <w:pPr>
        <w:pStyle w:val="ConsPlusNormal"/>
        <w:jc w:val="center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04039" cy="447142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-н Мирный общий участок для схемы-2000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039" cy="447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ED" w:rsidRPr="002176ED" w:rsidRDefault="002176ED" w:rsidP="002176ED">
      <w:pPr>
        <w:pStyle w:val="ConsPlusNormal"/>
        <w:ind w:left="4111"/>
        <w:jc w:val="both"/>
        <w:outlineLvl w:val="0"/>
        <w:rPr>
          <w:b/>
          <w:sz w:val="24"/>
          <w:szCs w:val="24"/>
        </w:rPr>
      </w:pPr>
      <w:r w:rsidRPr="002176ED">
        <w:rPr>
          <w:b/>
          <w:sz w:val="24"/>
          <w:szCs w:val="24"/>
        </w:rPr>
        <w:t>МАСШТАБ 1:2000</w:t>
      </w:r>
    </w:p>
    <w:p w:rsidR="002176ED" w:rsidRPr="002176ED" w:rsidRDefault="002176ED" w:rsidP="002176ED">
      <w:pPr>
        <w:pStyle w:val="ConsPlusNormal"/>
        <w:jc w:val="both"/>
        <w:outlineLvl w:val="0"/>
        <w:rPr>
          <w:b/>
          <w:sz w:val="28"/>
          <w:szCs w:val="28"/>
        </w:rPr>
      </w:pPr>
      <w:r w:rsidRPr="002176ED">
        <w:rPr>
          <w:b/>
          <w:sz w:val="28"/>
          <w:szCs w:val="28"/>
        </w:rPr>
        <w:t>Условные обозначения:</w:t>
      </w:r>
    </w:p>
    <w:p w:rsidR="00A45861" w:rsidRPr="00364EC8" w:rsidRDefault="002176ED" w:rsidP="00A45861">
      <w:pPr>
        <w:pStyle w:val="ConsPlusNormal"/>
        <w:ind w:left="1276" w:hanging="1276"/>
        <w:outlineLvl w:val="0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7414A" wp14:editId="15A08F4C">
                <wp:simplePos x="0" y="0"/>
                <wp:positionH relativeFrom="column">
                  <wp:posOffset>3175</wp:posOffset>
                </wp:positionH>
                <wp:positionV relativeFrom="paragraph">
                  <wp:posOffset>69215</wp:posOffset>
                </wp:positionV>
                <wp:extent cx="694055" cy="270510"/>
                <wp:effectExtent l="0" t="0" r="10795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270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.25pt;margin-top:5.45pt;width:54.65pt;height:21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" filled="f" strokecolor="red" strokeweight="2pt"/>
            </w:pict>
          </mc:Fallback>
        </mc:AlternateContent>
      </w:r>
      <w:r w:rsidR="00A45861">
        <w:rPr>
          <w:sz w:val="24"/>
          <w:szCs w:val="24"/>
        </w:rPr>
        <w:t xml:space="preserve">                     </w:t>
      </w:r>
      <w:r w:rsidR="00A45861" w:rsidRPr="00364EC8">
        <w:rPr>
          <w:sz w:val="28"/>
          <w:szCs w:val="28"/>
        </w:rPr>
        <w:t xml:space="preserve">- граница незастроенной территории, подлежащей комплексному               развитию (общей площадью </w:t>
      </w:r>
      <w:r w:rsidR="00D33FAA" w:rsidRPr="00364EC8">
        <w:rPr>
          <w:sz w:val="28"/>
          <w:szCs w:val="28"/>
        </w:rPr>
        <w:t>10539</w:t>
      </w:r>
      <w:r w:rsidR="00A45861" w:rsidRPr="00364EC8">
        <w:rPr>
          <w:sz w:val="28"/>
          <w:szCs w:val="28"/>
        </w:rPr>
        <w:t xml:space="preserve"> </w:t>
      </w:r>
      <w:proofErr w:type="spellStart"/>
      <w:r w:rsidR="00A45861" w:rsidRPr="00364EC8">
        <w:rPr>
          <w:sz w:val="28"/>
          <w:szCs w:val="28"/>
        </w:rPr>
        <w:t>кв.м</w:t>
      </w:r>
      <w:proofErr w:type="spellEnd"/>
      <w:r w:rsidR="00A45861" w:rsidRPr="00364EC8">
        <w:rPr>
          <w:sz w:val="28"/>
          <w:szCs w:val="28"/>
        </w:rPr>
        <w:t>.)</w:t>
      </w:r>
      <w:r w:rsidR="001C2193" w:rsidRPr="00364EC8">
        <w:rPr>
          <w:sz w:val="28"/>
          <w:szCs w:val="28"/>
        </w:rPr>
        <w:t xml:space="preserve"> </w:t>
      </w:r>
    </w:p>
    <w:p w:rsidR="002176ED" w:rsidRPr="00364EC8" w:rsidRDefault="002176ED" w:rsidP="00A45861">
      <w:pPr>
        <w:pStyle w:val="ConsPlusNormal"/>
        <w:ind w:left="1276" w:hanging="1276"/>
        <w:outlineLvl w:val="0"/>
        <w:rPr>
          <w:sz w:val="28"/>
          <w:szCs w:val="28"/>
        </w:rPr>
      </w:pPr>
    </w:p>
    <w:p w:rsidR="002176ED" w:rsidRPr="00364EC8" w:rsidRDefault="002176ED" w:rsidP="00A45861">
      <w:pPr>
        <w:pStyle w:val="ConsPlusNormal"/>
        <w:ind w:left="1276" w:hanging="1276"/>
        <w:outlineLvl w:val="0"/>
        <w:rPr>
          <w:sz w:val="28"/>
          <w:szCs w:val="28"/>
        </w:rPr>
      </w:pPr>
      <w:r w:rsidRPr="00364EC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78B496" wp14:editId="50B49D35">
                <wp:simplePos x="0" y="0"/>
                <wp:positionH relativeFrom="column">
                  <wp:posOffset>231080</wp:posOffset>
                </wp:positionH>
                <wp:positionV relativeFrom="paragraph">
                  <wp:posOffset>74535</wp:posOffset>
                </wp:positionV>
                <wp:extent cx="51759" cy="69011"/>
                <wp:effectExtent l="0" t="0" r="24765" b="266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9" cy="6901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18.2pt;margin-top:5.85pt;width:4.1pt;height: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" fillcolor="black [3213]" strokecolor="black [3213]" strokeweight="2pt"/>
            </w:pict>
          </mc:Fallback>
        </mc:AlternateContent>
      </w:r>
      <w:r w:rsidRPr="00364EC8">
        <w:rPr>
          <w:sz w:val="28"/>
          <w:szCs w:val="28"/>
        </w:rPr>
        <w:t xml:space="preserve">           1     - обозначение поворотной точки границы незастроенной территории, подлежащей комплексному развитию</w:t>
      </w:r>
    </w:p>
    <w:p w:rsidR="002176ED" w:rsidRPr="00364EC8" w:rsidRDefault="002176ED" w:rsidP="00A45861">
      <w:pPr>
        <w:pStyle w:val="ConsPlusNormal"/>
        <w:ind w:left="1276" w:hanging="1276"/>
        <w:outlineLvl w:val="0"/>
        <w:rPr>
          <w:i/>
          <w:color w:val="00B0F0"/>
          <w:sz w:val="28"/>
          <w:szCs w:val="28"/>
        </w:rPr>
      </w:pPr>
    </w:p>
    <w:p w:rsidR="002176ED" w:rsidRPr="00364EC8" w:rsidRDefault="002176ED" w:rsidP="00A45861">
      <w:pPr>
        <w:pStyle w:val="ConsPlusNormal"/>
        <w:ind w:left="1276" w:hanging="1276"/>
        <w:outlineLvl w:val="0"/>
        <w:rPr>
          <w:sz w:val="28"/>
          <w:szCs w:val="28"/>
        </w:rPr>
      </w:pPr>
      <w:r w:rsidRPr="00364EC8">
        <w:rPr>
          <w:i/>
          <w:color w:val="00B0F0"/>
          <w:sz w:val="28"/>
          <w:szCs w:val="28"/>
        </w:rPr>
        <w:t xml:space="preserve">:2979         </w:t>
      </w:r>
      <w:r w:rsidRPr="00364EC8">
        <w:rPr>
          <w:sz w:val="28"/>
          <w:szCs w:val="28"/>
        </w:rPr>
        <w:t>- кадастровый номер земельного участка</w:t>
      </w:r>
    </w:p>
    <w:p w:rsidR="00A45861" w:rsidRPr="00364EC8" w:rsidRDefault="002176ED" w:rsidP="00A45861">
      <w:pPr>
        <w:pStyle w:val="ConsPlusNormal"/>
        <w:outlineLvl w:val="0"/>
        <w:rPr>
          <w:i/>
          <w:color w:val="00B0F0"/>
          <w:sz w:val="28"/>
          <w:szCs w:val="28"/>
        </w:rPr>
      </w:pPr>
      <w:r w:rsidRPr="00364EC8">
        <w:rPr>
          <w:i/>
          <w:color w:val="00B0F0"/>
          <w:sz w:val="28"/>
          <w:szCs w:val="28"/>
        </w:rPr>
        <w:t xml:space="preserve">         </w:t>
      </w:r>
    </w:p>
    <w:p w:rsidR="00364EC8" w:rsidRDefault="002176ED" w:rsidP="00A45861">
      <w:pPr>
        <w:pStyle w:val="ConsPlusNormal"/>
        <w:outlineLvl w:val="0"/>
        <w:rPr>
          <w:sz w:val="28"/>
          <w:szCs w:val="28"/>
        </w:rPr>
      </w:pPr>
      <w:r w:rsidRPr="00364EC8">
        <w:rPr>
          <w:i/>
          <w:noProof/>
          <w:color w:val="00B0F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FFD55E" wp14:editId="60A94C31">
                <wp:simplePos x="0" y="0"/>
                <wp:positionH relativeFrom="column">
                  <wp:posOffset>6793</wp:posOffset>
                </wp:positionH>
                <wp:positionV relativeFrom="paragraph">
                  <wp:posOffset>87522</wp:posOffset>
                </wp:positionV>
                <wp:extent cx="646430" cy="0"/>
                <wp:effectExtent l="0" t="0" r="2032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5pt,6.9pt" to="51.4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" strokecolor="#00b0f0" strokeweight="1.5pt"/>
            </w:pict>
          </mc:Fallback>
        </mc:AlternateContent>
      </w:r>
      <w:r w:rsidRPr="00364EC8">
        <w:rPr>
          <w:i/>
          <w:color w:val="00B0F0"/>
          <w:sz w:val="28"/>
          <w:szCs w:val="28"/>
        </w:rPr>
        <w:t xml:space="preserve">                     </w:t>
      </w:r>
      <w:r w:rsidRPr="00364EC8">
        <w:rPr>
          <w:sz w:val="28"/>
          <w:szCs w:val="28"/>
        </w:rPr>
        <w:t xml:space="preserve">границы земельных участков, сведения о которых внесены </w:t>
      </w:r>
      <w:proofErr w:type="gramStart"/>
      <w:r w:rsidRPr="00364EC8">
        <w:rPr>
          <w:sz w:val="28"/>
          <w:szCs w:val="28"/>
        </w:rPr>
        <w:t>в</w:t>
      </w:r>
      <w:proofErr w:type="gramEnd"/>
      <w:r w:rsidRPr="00364EC8">
        <w:rPr>
          <w:sz w:val="28"/>
          <w:szCs w:val="28"/>
        </w:rPr>
        <w:t xml:space="preserve"> </w:t>
      </w:r>
      <w:r w:rsidR="00364EC8">
        <w:rPr>
          <w:sz w:val="28"/>
          <w:szCs w:val="28"/>
        </w:rPr>
        <w:t xml:space="preserve">      </w:t>
      </w:r>
    </w:p>
    <w:p w:rsidR="002176ED" w:rsidRPr="00364EC8" w:rsidRDefault="00364EC8" w:rsidP="00A45861">
      <w:pPr>
        <w:pStyle w:val="ConsPlusNormal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2176ED" w:rsidRPr="00364EC8">
        <w:rPr>
          <w:sz w:val="28"/>
          <w:szCs w:val="28"/>
        </w:rPr>
        <w:t>Единый государственный реестр недвижимости</w:t>
      </w:r>
    </w:p>
    <w:p w:rsidR="002176ED" w:rsidRPr="00364EC8" w:rsidRDefault="002176ED" w:rsidP="00A45861">
      <w:pPr>
        <w:pStyle w:val="ConsPlusNormal"/>
        <w:outlineLvl w:val="0"/>
        <w:rPr>
          <w:sz w:val="28"/>
          <w:szCs w:val="28"/>
        </w:rPr>
      </w:pPr>
    </w:p>
    <w:p w:rsidR="002176ED" w:rsidRPr="00364EC8" w:rsidRDefault="002176ED" w:rsidP="002176ED">
      <w:pPr>
        <w:pStyle w:val="ConsPlusNormal"/>
        <w:outlineLvl w:val="0"/>
        <w:rPr>
          <w:sz w:val="28"/>
          <w:szCs w:val="28"/>
        </w:rPr>
      </w:pPr>
      <w:r w:rsidRPr="00364EC8">
        <w:rPr>
          <w:color w:val="2B229E"/>
          <w:sz w:val="28"/>
          <w:szCs w:val="28"/>
        </w:rPr>
        <w:t>ЖЗ-3</w:t>
      </w:r>
      <w:r w:rsidRPr="00364EC8">
        <w:rPr>
          <w:sz w:val="28"/>
          <w:szCs w:val="28"/>
        </w:rPr>
        <w:t xml:space="preserve">            - обозначение  территориальной зоны на карте  </w:t>
      </w:r>
      <w:proofErr w:type="gramStart"/>
      <w:r w:rsidRPr="00364EC8">
        <w:rPr>
          <w:sz w:val="28"/>
          <w:szCs w:val="28"/>
        </w:rPr>
        <w:t>градостроительного</w:t>
      </w:r>
      <w:proofErr w:type="gramEnd"/>
      <w:r w:rsidRPr="00364EC8">
        <w:rPr>
          <w:sz w:val="28"/>
          <w:szCs w:val="28"/>
        </w:rPr>
        <w:t xml:space="preserve">    </w:t>
      </w:r>
    </w:p>
    <w:p w:rsidR="002176ED" w:rsidRPr="00364EC8" w:rsidRDefault="002176ED" w:rsidP="002176ED">
      <w:pPr>
        <w:pStyle w:val="ConsPlusNormal"/>
        <w:outlineLvl w:val="0"/>
        <w:rPr>
          <w:sz w:val="28"/>
          <w:szCs w:val="28"/>
        </w:rPr>
      </w:pPr>
      <w:r w:rsidRPr="00364EC8">
        <w:rPr>
          <w:sz w:val="28"/>
          <w:szCs w:val="28"/>
        </w:rPr>
        <w:t xml:space="preserve">                     зонирования</w:t>
      </w:r>
    </w:p>
    <w:p w:rsidR="003A18E1" w:rsidRDefault="003A18E1" w:rsidP="00A45861">
      <w:pPr>
        <w:pStyle w:val="ConsPlusNormal"/>
        <w:ind w:left="5387"/>
        <w:outlineLvl w:val="0"/>
        <w:rPr>
          <w:sz w:val="24"/>
          <w:szCs w:val="24"/>
        </w:rPr>
      </w:pPr>
    </w:p>
    <w:p w:rsidR="00A45861" w:rsidRPr="009F2939" w:rsidRDefault="00A45861" w:rsidP="00A45861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№2</w:t>
      </w:r>
    </w:p>
    <w:p w:rsidR="00A45861" w:rsidRPr="009F2939" w:rsidRDefault="00A45861" w:rsidP="00A45861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к постановлению администрации </w:t>
      </w:r>
    </w:p>
    <w:p w:rsidR="00A45861" w:rsidRPr="009F2939" w:rsidRDefault="00A45861" w:rsidP="00A45861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городского округа муниципального </w:t>
      </w:r>
    </w:p>
    <w:p w:rsidR="00A45861" w:rsidRPr="009F2939" w:rsidRDefault="00A45861" w:rsidP="00A45861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>образования «город Саянск»</w:t>
      </w:r>
    </w:p>
    <w:p w:rsidR="00A45861" w:rsidRDefault="00DB3E58" w:rsidP="00A45861">
      <w:pPr>
        <w:pStyle w:val="ConsPlusNormal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</w:t>
      </w:r>
      <w:r w:rsidRPr="009F2939">
        <w:rPr>
          <w:sz w:val="24"/>
          <w:szCs w:val="24"/>
        </w:rPr>
        <w:t xml:space="preserve">от </w:t>
      </w:r>
      <w:r w:rsidRPr="00DB3E58">
        <w:rPr>
          <w:sz w:val="24"/>
          <w:szCs w:val="24"/>
          <w:u w:val="single"/>
        </w:rPr>
        <w:t>26.08.2025</w:t>
      </w:r>
      <w:r>
        <w:rPr>
          <w:sz w:val="24"/>
          <w:szCs w:val="24"/>
        </w:rPr>
        <w:t xml:space="preserve">  № </w:t>
      </w:r>
      <w:r w:rsidRPr="00DB3E58">
        <w:rPr>
          <w:sz w:val="24"/>
          <w:szCs w:val="24"/>
          <w:u w:val="single"/>
        </w:rPr>
        <w:t>110-37-1056-25</w:t>
      </w:r>
    </w:p>
    <w:p w:rsidR="00A45861" w:rsidRDefault="00A45861" w:rsidP="00A45861">
      <w:pPr>
        <w:pStyle w:val="ConsPlusNormal"/>
        <w:jc w:val="center"/>
        <w:outlineLvl w:val="0"/>
        <w:rPr>
          <w:sz w:val="24"/>
          <w:szCs w:val="24"/>
        </w:rPr>
      </w:pPr>
    </w:p>
    <w:p w:rsidR="00A45861" w:rsidRPr="008571BD" w:rsidRDefault="00A45861" w:rsidP="00A45861">
      <w:pPr>
        <w:pStyle w:val="ConsPlusNormal"/>
        <w:jc w:val="center"/>
        <w:outlineLvl w:val="0"/>
        <w:rPr>
          <w:b/>
          <w:sz w:val="28"/>
          <w:szCs w:val="28"/>
        </w:rPr>
      </w:pPr>
      <w:r w:rsidRPr="008571BD">
        <w:rPr>
          <w:b/>
          <w:sz w:val="28"/>
          <w:szCs w:val="28"/>
        </w:rPr>
        <w:t>ПЕРЕЧЕНЬ</w:t>
      </w:r>
    </w:p>
    <w:p w:rsidR="00A45861" w:rsidRDefault="00A45861" w:rsidP="00A45861">
      <w:pPr>
        <w:pStyle w:val="ConsPlusNormal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8571BD">
        <w:rPr>
          <w:b/>
          <w:sz w:val="28"/>
          <w:szCs w:val="28"/>
        </w:rPr>
        <w:t xml:space="preserve">оординат характерных точек границ </w:t>
      </w:r>
      <w:r w:rsidRPr="00CC632A">
        <w:rPr>
          <w:b/>
          <w:sz w:val="28"/>
          <w:szCs w:val="28"/>
        </w:rPr>
        <w:t>комплексного развития незастроенной территории</w:t>
      </w:r>
      <w:r>
        <w:rPr>
          <w:b/>
          <w:sz w:val="28"/>
          <w:szCs w:val="28"/>
        </w:rPr>
        <w:t xml:space="preserve"> </w:t>
      </w:r>
      <w:r w:rsidRPr="008571BD">
        <w:rPr>
          <w:b/>
          <w:sz w:val="28"/>
          <w:szCs w:val="28"/>
        </w:rPr>
        <w:t xml:space="preserve">в системе </w:t>
      </w:r>
      <w:proofErr w:type="gramStart"/>
      <w:r w:rsidRPr="008571BD">
        <w:rPr>
          <w:b/>
          <w:sz w:val="28"/>
          <w:szCs w:val="28"/>
        </w:rPr>
        <w:t>МСК</w:t>
      </w:r>
      <w:proofErr w:type="gramEnd"/>
      <w:r w:rsidRPr="008571BD">
        <w:rPr>
          <w:b/>
          <w:sz w:val="28"/>
          <w:szCs w:val="28"/>
        </w:rPr>
        <w:t xml:space="preserve"> – 38, зона 3</w:t>
      </w:r>
    </w:p>
    <w:p w:rsidR="001C2193" w:rsidRPr="008571BD" w:rsidRDefault="001C2193" w:rsidP="00A45861">
      <w:pPr>
        <w:pStyle w:val="ConsPlusNormal"/>
        <w:jc w:val="center"/>
        <w:outlineLvl w:val="0"/>
        <w:rPr>
          <w:b/>
          <w:sz w:val="28"/>
          <w:szCs w:val="28"/>
        </w:rPr>
      </w:pPr>
    </w:p>
    <w:p w:rsidR="00A45861" w:rsidRDefault="00A45861">
      <w:pPr>
        <w:widowControl w:val="0"/>
        <w:jc w:val="center"/>
      </w:pPr>
    </w:p>
    <w:p w:rsidR="00A45861" w:rsidRDefault="00A45861">
      <w:pPr>
        <w:widowControl w:val="0"/>
        <w:jc w:val="center"/>
      </w:pPr>
    </w:p>
    <w:tbl>
      <w:tblPr>
        <w:tblW w:w="4098" w:type="dxa"/>
        <w:jc w:val="center"/>
        <w:tblInd w:w="1809" w:type="dxa"/>
        <w:tblLook w:val="04A0" w:firstRow="1" w:lastRow="0" w:firstColumn="1" w:lastColumn="0" w:noHBand="0" w:noVBand="1"/>
      </w:tblPr>
      <w:tblGrid>
        <w:gridCol w:w="1418"/>
        <w:gridCol w:w="1340"/>
        <w:gridCol w:w="1340"/>
      </w:tblGrid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 xml:space="preserve">NN </w:t>
            </w:r>
            <w:proofErr w:type="spellStart"/>
            <w:r w:rsidRPr="00D33FAA">
              <w:rPr>
                <w:color w:val="000000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Y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587991.53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3194642.39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587992.12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3194647.10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587993.89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3194662.90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587995.42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3194698.01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587982.73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3194698.91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587968.05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3194699.96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587935.97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3194702.24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587935.66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3194696.81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587898.88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3194698.71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587899.83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3194713.15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587821.25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3194717.25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587817.81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B5604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3194650.74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587847.76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3194649.26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587849.83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3194649.13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587876.92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3194647.30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587922.44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3194644.56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587927.07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3194644.28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587932.65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3194644.12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587948.95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3194643.63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587965.59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3194643.08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587984.55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3194642.61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587991.53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3194642.39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Внутренний контур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 xml:space="preserve">NN </w:t>
            </w:r>
            <w:proofErr w:type="spellStart"/>
            <w:r w:rsidRPr="00D33FAA">
              <w:rPr>
                <w:color w:val="000000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Y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F462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587826.24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3194683.36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2</w:t>
            </w:r>
            <w:r w:rsidR="00F462D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587826.51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3194689.73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F462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587820.21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3194690.00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F462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587819.94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3194683.71</w:t>
            </w:r>
          </w:p>
        </w:tc>
      </w:tr>
      <w:tr w:rsidR="00D33FAA" w:rsidRPr="00D33FAA" w:rsidTr="00D33FAA">
        <w:trPr>
          <w:trHeight w:val="22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F462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587826.24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AA" w:rsidRPr="00D33FAA" w:rsidRDefault="00D33FAA">
            <w:pPr>
              <w:jc w:val="center"/>
              <w:rPr>
                <w:color w:val="000000"/>
                <w:sz w:val="20"/>
                <w:szCs w:val="20"/>
              </w:rPr>
            </w:pPr>
            <w:r w:rsidRPr="00D33FAA">
              <w:rPr>
                <w:color w:val="000000"/>
                <w:sz w:val="20"/>
                <w:szCs w:val="20"/>
              </w:rPr>
              <w:t>3194683.36</w:t>
            </w:r>
          </w:p>
        </w:tc>
      </w:tr>
    </w:tbl>
    <w:p w:rsidR="00F00CFB" w:rsidRDefault="00F00CFB">
      <w:pPr>
        <w:widowControl w:val="0"/>
        <w:jc w:val="center"/>
        <w:sectPr w:rsidR="00F00CFB">
          <w:pgSz w:w="11906" w:h="16838"/>
          <w:pgMar w:top="1276" w:right="566" w:bottom="851" w:left="1701" w:header="709" w:footer="709" w:gutter="0"/>
          <w:cols w:space="708"/>
          <w:docGrid w:linePitch="360"/>
        </w:sectPr>
      </w:pPr>
    </w:p>
    <w:p w:rsidR="00697D3E" w:rsidRDefault="00731977">
      <w:pPr>
        <w:pStyle w:val="ConsPlusNormal"/>
        <w:ind w:left="11057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A45861">
        <w:rPr>
          <w:sz w:val="24"/>
          <w:szCs w:val="24"/>
        </w:rPr>
        <w:t>№3</w:t>
      </w:r>
    </w:p>
    <w:p w:rsidR="00697D3E" w:rsidRDefault="00731977">
      <w:pPr>
        <w:pStyle w:val="ConsPlusNormal"/>
        <w:ind w:left="11057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администрации </w:t>
      </w:r>
    </w:p>
    <w:p w:rsidR="00697D3E" w:rsidRDefault="00731977">
      <w:pPr>
        <w:pStyle w:val="ConsPlusNormal"/>
        <w:ind w:left="11057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городского округа муниципального </w:t>
      </w:r>
    </w:p>
    <w:p w:rsidR="00697D3E" w:rsidRDefault="00731977">
      <w:pPr>
        <w:pStyle w:val="ConsPlusNormal"/>
        <w:ind w:left="11057"/>
        <w:outlineLvl w:val="0"/>
        <w:rPr>
          <w:sz w:val="24"/>
          <w:szCs w:val="24"/>
        </w:rPr>
      </w:pPr>
      <w:r>
        <w:rPr>
          <w:sz w:val="24"/>
          <w:szCs w:val="24"/>
        </w:rPr>
        <w:t>образования «город Саянск»</w:t>
      </w:r>
    </w:p>
    <w:p w:rsidR="00697D3E" w:rsidRDefault="00DB3E58">
      <w:pPr>
        <w:jc w:val="center"/>
        <w:rPr>
          <w:u w:val="single"/>
        </w:rPr>
      </w:pPr>
      <w:r>
        <w:t xml:space="preserve">                                                                                                                                                              </w:t>
      </w:r>
      <w:r w:rsidRPr="009F2939">
        <w:t xml:space="preserve">от </w:t>
      </w:r>
      <w:r w:rsidRPr="00DB3E58">
        <w:rPr>
          <w:u w:val="single"/>
        </w:rPr>
        <w:t>26.08.2025</w:t>
      </w:r>
      <w:r>
        <w:t xml:space="preserve">  № </w:t>
      </w:r>
      <w:r w:rsidRPr="00DB3E58">
        <w:rPr>
          <w:u w:val="single"/>
        </w:rPr>
        <w:t>110-37-1056-25</w:t>
      </w:r>
    </w:p>
    <w:p w:rsidR="00DB3E58" w:rsidRDefault="00DB3E58">
      <w:pPr>
        <w:jc w:val="center"/>
        <w:rPr>
          <w:rFonts w:ascii="PT Astra Serif" w:hAnsi="PT Astra Serif"/>
          <w:b/>
          <w:sz w:val="28"/>
          <w:szCs w:val="28"/>
        </w:rPr>
      </w:pPr>
    </w:p>
    <w:p w:rsidR="00697D3E" w:rsidRDefault="00731977">
      <w:pPr>
        <w:pStyle w:val="afe"/>
        <w:spacing w:after="0" w:line="240" w:lineRule="auto"/>
        <w:ind w:left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Перечень основных видов 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 незастроенной  территории, а также предельные параметры разрешенного строительства, реконструкции объектов капитального строительства</w:t>
      </w:r>
    </w:p>
    <w:p w:rsidR="00697D3E" w:rsidRDefault="00697D3E">
      <w:pPr>
        <w:pStyle w:val="afe"/>
        <w:spacing w:after="0" w:line="240" w:lineRule="auto"/>
        <w:ind w:left="0"/>
        <w:jc w:val="center"/>
        <w:rPr>
          <w:rFonts w:ascii="PT Astra Serif" w:hAnsi="PT Astra Serif"/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6"/>
        <w:gridCol w:w="3159"/>
        <w:gridCol w:w="2893"/>
        <w:gridCol w:w="4929"/>
        <w:gridCol w:w="3315"/>
      </w:tblGrid>
      <w:tr w:rsidR="00697D3E">
        <w:trPr>
          <w:trHeight w:val="552"/>
        </w:trPr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D3E" w:rsidRDefault="00731977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№</w:t>
            </w:r>
            <w:proofErr w:type="spellStart"/>
            <w:r>
              <w:rPr>
                <w:rFonts w:ascii="PT Astra Serif" w:hAnsi="PT Astra Serif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7D3E" w:rsidRDefault="00731977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ВИДЫ ИСПОЛЬЗОВАНИЯ ЗЕМЕЛЬНЫХ УЧАСТКОВ</w:t>
            </w:r>
          </w:p>
        </w:tc>
        <w:tc>
          <w:tcPr>
            <w:tcW w:w="9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D3E" w:rsidRDefault="00697D3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</w:p>
          <w:p w:rsidR="00697D3E" w:rsidRDefault="00731977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ВИДЫ ИСПОЛЬЗОВАНИЯ</w:t>
            </w:r>
          </w:p>
          <w:p w:rsidR="00697D3E" w:rsidRDefault="00731977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 w:cs="PT Astra Serif"/>
                <w:b/>
                <w:sz w:val="20"/>
                <w:szCs w:val="20"/>
              </w:rPr>
              <w:t>ОБЪЕКТОВ КАПИТАЛЬНОГО СТРОИТЕЛЬСТВА</w:t>
            </w:r>
          </w:p>
        </w:tc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7D3E" w:rsidRDefault="00731977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11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7D3E" w:rsidRDefault="00731977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697D3E">
        <w:trPr>
          <w:trHeight w:val="2070"/>
        </w:trPr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D3E" w:rsidRDefault="00731977">
            <w:pPr>
              <w:pStyle w:val="aff"/>
              <w:jc w:val="center"/>
            </w:pPr>
            <w:r>
              <w:t>1.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731977">
            <w:proofErr w:type="spellStart"/>
            <w:r>
              <w:rPr>
                <w:rFonts w:ascii="Times New Roman CYR" w:eastAsiaTheme="minorEastAsia" w:hAnsi="Times New Roman CYR" w:cs="Times New Roman CYR"/>
              </w:rPr>
              <w:t>Среднеэтажная</w:t>
            </w:r>
            <w:proofErr w:type="spellEnd"/>
            <w:r>
              <w:rPr>
                <w:rFonts w:ascii="Times New Roman CYR" w:eastAsiaTheme="minorEastAsia" w:hAnsi="Times New Roman CYR" w:cs="Times New Roman CYR"/>
              </w:rPr>
              <w:t xml:space="preserve"> жилая застройка </w:t>
            </w:r>
            <w:r>
              <w:t>- Код 2.5.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D3E" w:rsidRDefault="00731977">
            <w:pPr>
              <w:pStyle w:val="aff"/>
            </w:pPr>
            <w:r>
              <w:t xml:space="preserve">Многоквартирный дом </w:t>
            </w:r>
          </w:p>
          <w:p w:rsidR="00697D3E" w:rsidRDefault="00697D3E"/>
          <w:p w:rsidR="00697D3E" w:rsidRDefault="00697D3E"/>
          <w:p w:rsidR="00697D3E" w:rsidRDefault="00697D3E">
            <w:pPr>
              <w:pStyle w:val="aff"/>
            </w:pPr>
          </w:p>
          <w:p w:rsidR="00697D3E" w:rsidRDefault="00697D3E">
            <w:pPr>
              <w:pStyle w:val="aff"/>
            </w:pPr>
          </w:p>
        </w:tc>
        <w:tc>
          <w:tcPr>
            <w:tcW w:w="1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731977">
            <w:r>
              <w:t>Минимальный отступ от границ земельного участка принимается на основании расчетов по требованиям норм инсоляции, освещенности и противопожарным требованиям.</w:t>
            </w:r>
          </w:p>
          <w:p w:rsidR="00697D3E" w:rsidRDefault="00697D3E"/>
          <w:p w:rsidR="00697D3E" w:rsidRDefault="00731977">
            <w:r>
              <w:t xml:space="preserve">Требуется соблюдение расстояний между сторонами проектируемых и существующих зданий, приведенных в  ст.8.1 Правил землепользования и застройки городского округа муниципального образования «город Саянск», утвержденных решением Думы городского округа муниципального образования «город Саянск» от                   28.06.2018 № 71-67-18-37. </w:t>
            </w:r>
          </w:p>
          <w:p w:rsidR="00697D3E" w:rsidRDefault="00697D3E"/>
          <w:p w:rsidR="00697D3E" w:rsidRDefault="00731977">
            <w:pPr>
              <w:rPr>
                <w:rFonts w:ascii="PT Astra Serif" w:hAnsi="PT Astra Serif"/>
                <w:szCs w:val="28"/>
              </w:rPr>
            </w:pPr>
            <w:r>
              <w:t>Максимальная высота от уровня земли до конька– 40 м.</w:t>
            </w:r>
          </w:p>
          <w:p w:rsidR="00697D3E" w:rsidRDefault="00697D3E">
            <w:pPr>
              <w:rPr>
                <w:rFonts w:ascii="PT Astra Serif" w:hAnsi="PT Astra Serif"/>
                <w:szCs w:val="28"/>
              </w:rPr>
            </w:pPr>
          </w:p>
          <w:p w:rsidR="00697D3E" w:rsidRDefault="00731977">
            <w:pPr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>Максимальный процент застройки - 70</w:t>
            </w:r>
            <w:r>
              <w:t>%</w:t>
            </w:r>
            <w:r>
              <w:rPr>
                <w:rFonts w:ascii="PT Astra Serif" w:hAnsi="PT Astra Serif"/>
                <w:szCs w:val="28"/>
              </w:rPr>
              <w:t>.</w:t>
            </w:r>
          </w:p>
          <w:p w:rsidR="00697D3E" w:rsidRDefault="00697D3E">
            <w:pPr>
              <w:ind w:left="34" w:right="52"/>
              <w:jc w:val="both"/>
            </w:pPr>
          </w:p>
          <w:p w:rsidR="00697D3E" w:rsidRDefault="00731977">
            <w:pPr>
              <w:ind w:left="28" w:right="51"/>
              <w:jc w:val="both"/>
            </w:pPr>
            <w:r>
              <w:t>Минимальный процент озеленения - 10%.</w:t>
            </w:r>
          </w:p>
          <w:p w:rsidR="00697D3E" w:rsidRDefault="00697D3E">
            <w:pPr>
              <w:ind w:left="34" w:right="52"/>
              <w:jc w:val="both"/>
            </w:pPr>
          </w:p>
          <w:p w:rsidR="00697D3E" w:rsidRDefault="00731977">
            <w:pPr>
              <w:ind w:left="34" w:right="52"/>
              <w:jc w:val="both"/>
            </w:pPr>
            <w:r>
              <w:t>Предельные минимальные/максимальные размеры земельных участков не подлежат установлению.</w:t>
            </w:r>
          </w:p>
          <w:p w:rsidR="00697D3E" w:rsidRDefault="00731977">
            <w:pPr>
              <w:jc w:val="both"/>
            </w:pPr>
            <w:r>
              <w:t xml:space="preserve">Минимальная площадь земельного участка – 500 </w:t>
            </w:r>
            <w:proofErr w:type="spellStart"/>
            <w:r>
              <w:t>кв.м</w:t>
            </w:r>
            <w:proofErr w:type="spellEnd"/>
            <w:proofErr w:type="gramStart"/>
            <w:r>
              <w:t>..</w:t>
            </w:r>
            <w:proofErr w:type="gramEnd"/>
          </w:p>
          <w:p w:rsidR="00697D3E" w:rsidRDefault="00731977">
            <w:pPr>
              <w:rPr>
                <w:rFonts w:ascii="PT Astra Serif" w:hAnsi="PT Astra Serif"/>
                <w:szCs w:val="28"/>
              </w:rPr>
            </w:pPr>
            <w:r>
              <w:t>Максимальная площадь земельного участка не подлежит установлению.</w:t>
            </w:r>
          </w:p>
        </w:tc>
        <w:tc>
          <w:tcPr>
            <w:tcW w:w="11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731977">
            <w:r>
              <w:lastRenderedPageBreak/>
              <w:t>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территорий, установленных соответствующими нормативными правовыми актами.</w:t>
            </w:r>
          </w:p>
          <w:p w:rsidR="00697D3E" w:rsidRDefault="00697D3E"/>
          <w:p w:rsidR="00697D3E" w:rsidRDefault="00731977">
            <w:pPr>
              <w:ind w:left="34" w:right="52"/>
              <w:jc w:val="both"/>
            </w:pPr>
            <w:r>
              <w:t>Стоянки автомобилей:</w:t>
            </w:r>
          </w:p>
          <w:p w:rsidR="00697D3E" w:rsidRDefault="00731977">
            <w:r>
              <w:t xml:space="preserve">Количество </w:t>
            </w:r>
            <w:proofErr w:type="spellStart"/>
            <w:r>
              <w:t>машино</w:t>
            </w:r>
            <w:proofErr w:type="spellEnd"/>
            <w:r>
              <w:t xml:space="preserve">-мест определяется согласно пункту 3 статьи 8.2 Правил землепользования и застройки городского округа муниципального образования </w:t>
            </w:r>
            <w:r>
              <w:lastRenderedPageBreak/>
              <w:t xml:space="preserve">«город Саянск», утвержденных решением Думы городского округа муниципального образования «город Саянск» от                   28.06.2018 № 71-67-18-37. Габариты </w:t>
            </w:r>
            <w:proofErr w:type="spellStart"/>
            <w:r>
              <w:t>машино</w:t>
            </w:r>
            <w:proofErr w:type="spellEnd"/>
            <w:r>
              <w:t>-места - 5,3 x 2,5 м, а для инвалидов, пользующихся креслами-колясками - 6,0 x 3,6 м.</w:t>
            </w:r>
          </w:p>
          <w:p w:rsidR="00697D3E" w:rsidRDefault="00697D3E">
            <w:pPr>
              <w:rPr>
                <w:rFonts w:ascii="PT Astra Serif" w:hAnsi="PT Astra Serif"/>
                <w:szCs w:val="28"/>
              </w:rPr>
            </w:pPr>
          </w:p>
        </w:tc>
      </w:tr>
      <w:tr w:rsidR="00697D3E"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D3E" w:rsidRDefault="00731977">
            <w:pPr>
              <w:jc w:val="center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lastRenderedPageBreak/>
              <w:t>2.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731977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Площадки для занятий спортом – </w:t>
            </w:r>
          </w:p>
          <w:p w:rsidR="00697D3E" w:rsidRDefault="00731977">
            <w:pPr>
              <w:rPr>
                <w:rFonts w:ascii="PT Astra Serif" w:hAnsi="PT Astra Serif"/>
                <w:szCs w:val="28"/>
              </w:rPr>
            </w:pPr>
            <w:r>
              <w:rPr>
                <w:szCs w:val="20"/>
              </w:rPr>
              <w:t>(Код 5.1.3)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D3E" w:rsidRDefault="00697D3E"/>
        </w:tc>
        <w:tc>
          <w:tcPr>
            <w:tcW w:w="1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731977">
            <w:pPr>
              <w:ind w:right="52"/>
              <w:jc w:val="both"/>
            </w:pPr>
            <w:r>
              <w:t>Предельные минимальные/максимальные размеры земельных участков не подлежат установлению.</w:t>
            </w:r>
          </w:p>
          <w:p w:rsidR="00697D3E" w:rsidRDefault="00731977">
            <w:pPr>
              <w:ind w:right="52"/>
              <w:jc w:val="both"/>
            </w:pPr>
            <w:r>
              <w:t xml:space="preserve">Минимальная площадь земельного участка – 10 </w:t>
            </w:r>
            <w:proofErr w:type="spellStart"/>
            <w:r>
              <w:t>кв.м</w:t>
            </w:r>
            <w:proofErr w:type="spellEnd"/>
            <w:r>
              <w:t>.</w:t>
            </w:r>
          </w:p>
          <w:p w:rsidR="00697D3E" w:rsidRDefault="00731977">
            <w:r>
              <w:t xml:space="preserve">Максимальная площадь земельного участка – 2000 </w:t>
            </w:r>
            <w:proofErr w:type="spellStart"/>
            <w:r>
              <w:t>кв.м</w:t>
            </w:r>
            <w:proofErr w:type="spellEnd"/>
            <w:r>
              <w:t>.</w:t>
            </w:r>
          </w:p>
          <w:p w:rsidR="00697D3E" w:rsidRDefault="00697D3E"/>
          <w:p w:rsidR="00697D3E" w:rsidRDefault="00731977">
            <w:pPr>
              <w:ind w:left="28" w:right="51"/>
              <w:jc w:val="both"/>
            </w:pPr>
            <w:r>
              <w:t>Минимальный процент озеленения - 10%.</w:t>
            </w:r>
          </w:p>
          <w:p w:rsidR="00697D3E" w:rsidRDefault="00697D3E"/>
        </w:tc>
        <w:tc>
          <w:tcPr>
            <w:tcW w:w="11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697D3E">
            <w:pPr>
              <w:rPr>
                <w:rFonts w:ascii="PT Astra Serif" w:hAnsi="PT Astra Serif"/>
                <w:szCs w:val="28"/>
              </w:rPr>
            </w:pPr>
          </w:p>
        </w:tc>
      </w:tr>
      <w:tr w:rsidR="00697D3E"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D3E" w:rsidRDefault="00731977">
            <w:pPr>
              <w:jc w:val="center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>3.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731977">
            <w:pPr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 xml:space="preserve">Земельные участки (территории) общего пользования </w:t>
            </w:r>
          </w:p>
          <w:p w:rsidR="00697D3E" w:rsidRDefault="005E4CA7">
            <w:hyperlink r:id="rId13" w:tooltip="consultantplus://offline/ref=E984368917A7B0633A9066EA316942E6227A87FC1BA393EF569207BB2572B2D1D37F30A5A09B6224BA2C5D17FAFE598CEB" w:history="1">
              <w:r w:rsidR="00731977">
                <w:rPr>
                  <w:rFonts w:ascii="PT Astra Serif" w:hAnsi="PT Astra Serif"/>
                  <w:szCs w:val="28"/>
                </w:rPr>
                <w:t>(Код 12.0)</w:t>
              </w:r>
            </w:hyperlink>
          </w:p>
          <w:p w:rsidR="00697D3E" w:rsidRDefault="00697D3E"/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D3E" w:rsidRDefault="00697D3E"/>
        </w:tc>
        <w:tc>
          <w:tcPr>
            <w:tcW w:w="1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731977">
            <w:pPr>
              <w:rPr>
                <w:rFonts w:ascii="PT Astra Serif" w:hAnsi="PT Astra Serif"/>
                <w:szCs w:val="28"/>
              </w:rPr>
            </w:pPr>
            <w:r>
              <w:t>Предельные минимальные/максимальные размеры земельных участков не подлежат установлению. Минимальная и максимальная площадь земельного участка не подлежат установлению.</w:t>
            </w:r>
          </w:p>
        </w:tc>
        <w:tc>
          <w:tcPr>
            <w:tcW w:w="110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697D3E">
            <w:pPr>
              <w:rPr>
                <w:rFonts w:ascii="PT Astra Serif" w:hAnsi="PT Astra Serif"/>
                <w:szCs w:val="28"/>
              </w:rPr>
            </w:pPr>
          </w:p>
        </w:tc>
      </w:tr>
      <w:tr w:rsidR="00697D3E"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D3E" w:rsidRDefault="00731977">
            <w:pPr>
              <w:jc w:val="center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>4.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731977">
            <w:r>
              <w:rPr>
                <w:rFonts w:ascii="PT Astra Serif" w:hAnsi="PT Astra Serif"/>
                <w:szCs w:val="28"/>
              </w:rPr>
              <w:t xml:space="preserve">Улично-дорожная сеть </w:t>
            </w:r>
            <w:hyperlink r:id="rId14" w:tooltip="consultantplus://offline/ref=E984368917A7B0633A9066EA316942E6227A87FC1BA393EF569207BB2572B2D1D37F30A5A09B6224BA2C5D17FCFE598CEB" w:history="1">
              <w:r>
                <w:rPr>
                  <w:rFonts w:ascii="PT Astra Serif" w:hAnsi="PT Astra Serif"/>
                  <w:szCs w:val="28"/>
                </w:rPr>
                <w:t>(Код 12.0.1)</w:t>
              </w:r>
            </w:hyperlink>
          </w:p>
          <w:p w:rsidR="00697D3E" w:rsidRDefault="00697D3E">
            <w:pPr>
              <w:rPr>
                <w:rFonts w:ascii="PT Astra Serif" w:hAnsi="PT Astra Serif"/>
                <w:szCs w:val="28"/>
              </w:rPr>
            </w:pP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D3E" w:rsidRDefault="00731977">
            <w:r>
              <w:t xml:space="preserve">Проезды </w:t>
            </w:r>
          </w:p>
          <w:p w:rsidR="00697D3E" w:rsidRDefault="00697D3E"/>
          <w:p w:rsidR="00697D3E" w:rsidRDefault="00731977">
            <w:r>
              <w:t>Пешеходные тротуары</w:t>
            </w:r>
          </w:p>
          <w:p w:rsidR="00697D3E" w:rsidRDefault="00697D3E"/>
          <w:p w:rsidR="00697D3E" w:rsidRDefault="00731977">
            <w:r>
              <w:t>Придорожные стоянки (парковки) транспортных средств</w:t>
            </w:r>
          </w:p>
          <w:p w:rsidR="00697D3E" w:rsidRDefault="00697D3E"/>
          <w:p w:rsidR="00697D3E" w:rsidRDefault="00731977">
            <w:r>
              <w:t>Водоснабжение</w:t>
            </w:r>
          </w:p>
          <w:p w:rsidR="00697D3E" w:rsidRDefault="00697D3E"/>
          <w:p w:rsidR="00697D3E" w:rsidRDefault="00731977">
            <w:r>
              <w:t>Водоотведение</w:t>
            </w:r>
          </w:p>
          <w:p w:rsidR="00697D3E" w:rsidRDefault="00697D3E"/>
          <w:p w:rsidR="00697D3E" w:rsidRDefault="00731977">
            <w:r>
              <w:t xml:space="preserve">Теплоснабжение </w:t>
            </w:r>
          </w:p>
          <w:p w:rsidR="00697D3E" w:rsidRDefault="00697D3E"/>
          <w:p w:rsidR="00697D3E" w:rsidRDefault="00731977">
            <w:r>
              <w:t>Кабельные линии электропередач</w:t>
            </w:r>
          </w:p>
          <w:p w:rsidR="00697D3E" w:rsidRDefault="00697D3E"/>
          <w:p w:rsidR="00697D3E" w:rsidRDefault="00731977">
            <w:r>
              <w:t>Уличное освещение</w:t>
            </w:r>
          </w:p>
        </w:tc>
        <w:tc>
          <w:tcPr>
            <w:tcW w:w="1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731977">
            <w:r>
              <w:lastRenderedPageBreak/>
              <w:t>Предельные минимальные/максимальные размеры земельных участков не подлежат установлению. Минимальная и максимальная площадь земельного участка не подлежат установлению.</w:t>
            </w:r>
          </w:p>
        </w:tc>
        <w:tc>
          <w:tcPr>
            <w:tcW w:w="110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697D3E">
            <w:pPr>
              <w:rPr>
                <w:rFonts w:ascii="PT Astra Serif" w:hAnsi="PT Astra Serif"/>
                <w:szCs w:val="28"/>
              </w:rPr>
            </w:pPr>
          </w:p>
        </w:tc>
      </w:tr>
      <w:tr w:rsidR="00697D3E"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7D3E" w:rsidRDefault="00731977">
            <w:pPr>
              <w:jc w:val="center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lastRenderedPageBreak/>
              <w:t>5.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731977">
            <w:pPr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 xml:space="preserve">Благоустройство территории </w:t>
            </w:r>
          </w:p>
          <w:p w:rsidR="00697D3E" w:rsidRDefault="005E4CA7">
            <w:pPr>
              <w:rPr>
                <w:rFonts w:ascii="PT Astra Serif" w:hAnsi="PT Astra Serif"/>
                <w:szCs w:val="28"/>
              </w:rPr>
            </w:pPr>
            <w:hyperlink r:id="rId15" w:tooltip="consultantplus://offline/ref=E984368917A7B0633A9066EA316942E6227A87FC1BA393EF569207BB2572B2D1D37F30A5A09B6224BA2C5D17F1FE598CEB" w:history="1">
              <w:r w:rsidR="00731977">
                <w:rPr>
                  <w:rFonts w:ascii="PT Astra Serif" w:hAnsi="PT Astra Serif"/>
                  <w:szCs w:val="28"/>
                </w:rPr>
                <w:t>(Код 12.0.2)</w:t>
              </w:r>
            </w:hyperlink>
          </w:p>
          <w:p w:rsidR="00697D3E" w:rsidRDefault="00697D3E">
            <w:pPr>
              <w:rPr>
                <w:rFonts w:ascii="PT Astra Serif" w:hAnsi="PT Astra Serif"/>
                <w:szCs w:val="28"/>
              </w:rPr>
            </w:pP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7D3E" w:rsidRDefault="00697D3E"/>
        </w:tc>
        <w:tc>
          <w:tcPr>
            <w:tcW w:w="16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731977">
            <w:r>
              <w:t>Предельные минимальные/максимальные размеры земельных участков не подлежат установлению. Минимальная и максимальная площадь земельного участка не подлежат установлению.</w:t>
            </w:r>
          </w:p>
        </w:tc>
        <w:tc>
          <w:tcPr>
            <w:tcW w:w="110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D3E" w:rsidRDefault="00697D3E">
            <w:pPr>
              <w:rPr>
                <w:rFonts w:ascii="PT Astra Serif" w:hAnsi="PT Astra Serif"/>
                <w:szCs w:val="28"/>
              </w:rPr>
            </w:pPr>
          </w:p>
        </w:tc>
      </w:tr>
    </w:tbl>
    <w:p w:rsidR="00697D3E" w:rsidRDefault="00697D3E">
      <w:pPr>
        <w:widowControl w:val="0"/>
      </w:pPr>
    </w:p>
    <w:p w:rsidR="00697D3E" w:rsidRDefault="00731977">
      <w:pPr>
        <w:widowControl w:val="0"/>
        <w:ind w:firstLine="709"/>
        <w:jc w:val="both"/>
      </w:pPr>
      <w:r>
        <w:t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минимально допустимого уровня территориальной доступности указанных объектов для населения принимаются равными показателями, установленными в местных нормативах градостроительного проектирования муниципального образования «город Саянск», утвержденных решением Думы городского округа муниципального образования «город Саянск»</w:t>
      </w:r>
      <w:r w:rsidR="00FC36C1">
        <w:t xml:space="preserve">                                      </w:t>
      </w:r>
      <w:r>
        <w:t xml:space="preserve"> от</w:t>
      </w:r>
      <w:r>
        <w:rPr>
          <w:szCs w:val="27"/>
        </w:rPr>
        <w:t xml:space="preserve"> 02.12.2019 № 71-67-19-57.</w:t>
      </w:r>
    </w:p>
    <w:sectPr w:rsidR="00697D3E">
      <w:pgSz w:w="16838" w:h="11906" w:orient="landscape"/>
      <w:pgMar w:top="1701" w:right="992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CA7" w:rsidRDefault="005E4CA7">
      <w:r>
        <w:separator/>
      </w:r>
    </w:p>
  </w:endnote>
  <w:endnote w:type="continuationSeparator" w:id="0">
    <w:p w:rsidR="005E4CA7" w:rsidRDefault="005E4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00"/>
    <w:family w:val="auto"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PT Astra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CA7" w:rsidRDefault="005E4CA7">
      <w:r>
        <w:separator/>
      </w:r>
    </w:p>
  </w:footnote>
  <w:footnote w:type="continuationSeparator" w:id="0">
    <w:p w:rsidR="005E4CA7" w:rsidRDefault="005E4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42ED3"/>
    <w:multiLevelType w:val="hybridMultilevel"/>
    <w:tmpl w:val="25686076"/>
    <w:lvl w:ilvl="0" w:tplc="00003DF2">
      <w:start w:val="1"/>
      <w:numFmt w:val="decimal"/>
      <w:lvlText w:val="%1."/>
      <w:lvlJc w:val="left"/>
      <w:pPr>
        <w:ind w:left="1470" w:hanging="930"/>
      </w:pPr>
      <w:rPr>
        <w:rFonts w:hint="default"/>
      </w:rPr>
    </w:lvl>
    <w:lvl w:ilvl="1" w:tplc="C4D2650A">
      <w:start w:val="1"/>
      <w:numFmt w:val="lowerLetter"/>
      <w:lvlText w:val="%2."/>
      <w:lvlJc w:val="left"/>
      <w:pPr>
        <w:ind w:left="1620" w:hanging="360"/>
      </w:pPr>
    </w:lvl>
    <w:lvl w:ilvl="2" w:tplc="9E0A6C36">
      <w:start w:val="1"/>
      <w:numFmt w:val="lowerRoman"/>
      <w:lvlText w:val="%3."/>
      <w:lvlJc w:val="right"/>
      <w:pPr>
        <w:ind w:left="2340" w:hanging="180"/>
      </w:pPr>
    </w:lvl>
    <w:lvl w:ilvl="3" w:tplc="B8400C06">
      <w:start w:val="1"/>
      <w:numFmt w:val="decimal"/>
      <w:lvlText w:val="%4."/>
      <w:lvlJc w:val="left"/>
      <w:pPr>
        <w:ind w:left="3060" w:hanging="360"/>
      </w:pPr>
    </w:lvl>
    <w:lvl w:ilvl="4" w:tplc="83CA7804">
      <w:start w:val="1"/>
      <w:numFmt w:val="lowerLetter"/>
      <w:lvlText w:val="%5."/>
      <w:lvlJc w:val="left"/>
      <w:pPr>
        <w:ind w:left="3780" w:hanging="360"/>
      </w:pPr>
    </w:lvl>
    <w:lvl w:ilvl="5" w:tplc="92B83B06">
      <w:start w:val="1"/>
      <w:numFmt w:val="lowerRoman"/>
      <w:lvlText w:val="%6."/>
      <w:lvlJc w:val="right"/>
      <w:pPr>
        <w:ind w:left="4500" w:hanging="180"/>
      </w:pPr>
    </w:lvl>
    <w:lvl w:ilvl="6" w:tplc="B35A2D02">
      <w:start w:val="1"/>
      <w:numFmt w:val="decimal"/>
      <w:lvlText w:val="%7."/>
      <w:lvlJc w:val="left"/>
      <w:pPr>
        <w:ind w:left="5220" w:hanging="360"/>
      </w:pPr>
    </w:lvl>
    <w:lvl w:ilvl="7" w:tplc="036CB382">
      <w:start w:val="1"/>
      <w:numFmt w:val="lowerLetter"/>
      <w:lvlText w:val="%8."/>
      <w:lvlJc w:val="left"/>
      <w:pPr>
        <w:ind w:left="5940" w:hanging="360"/>
      </w:pPr>
    </w:lvl>
    <w:lvl w:ilvl="8" w:tplc="FD8EB946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C1F0122"/>
    <w:multiLevelType w:val="hybridMultilevel"/>
    <w:tmpl w:val="6D8E39B0"/>
    <w:lvl w:ilvl="0" w:tplc="8FE27C2E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911C59D6">
      <w:start w:val="1"/>
      <w:numFmt w:val="lowerLetter"/>
      <w:lvlText w:val="%2."/>
      <w:lvlJc w:val="left"/>
      <w:pPr>
        <w:ind w:left="1620" w:hanging="360"/>
      </w:pPr>
    </w:lvl>
    <w:lvl w:ilvl="2" w:tplc="DA744834">
      <w:start w:val="1"/>
      <w:numFmt w:val="lowerRoman"/>
      <w:lvlText w:val="%3."/>
      <w:lvlJc w:val="right"/>
      <w:pPr>
        <w:ind w:left="2340" w:hanging="180"/>
      </w:pPr>
    </w:lvl>
    <w:lvl w:ilvl="3" w:tplc="7244301C">
      <w:start w:val="1"/>
      <w:numFmt w:val="decimal"/>
      <w:lvlText w:val="%4."/>
      <w:lvlJc w:val="left"/>
      <w:pPr>
        <w:ind w:left="3060" w:hanging="360"/>
      </w:pPr>
    </w:lvl>
    <w:lvl w:ilvl="4" w:tplc="F3CC6B68">
      <w:start w:val="1"/>
      <w:numFmt w:val="lowerLetter"/>
      <w:lvlText w:val="%5."/>
      <w:lvlJc w:val="left"/>
      <w:pPr>
        <w:ind w:left="3780" w:hanging="360"/>
      </w:pPr>
    </w:lvl>
    <w:lvl w:ilvl="5" w:tplc="D9787766">
      <w:start w:val="1"/>
      <w:numFmt w:val="lowerRoman"/>
      <w:lvlText w:val="%6."/>
      <w:lvlJc w:val="right"/>
      <w:pPr>
        <w:ind w:left="4500" w:hanging="180"/>
      </w:pPr>
    </w:lvl>
    <w:lvl w:ilvl="6" w:tplc="DE02AD0A">
      <w:start w:val="1"/>
      <w:numFmt w:val="decimal"/>
      <w:lvlText w:val="%7."/>
      <w:lvlJc w:val="left"/>
      <w:pPr>
        <w:ind w:left="5220" w:hanging="360"/>
      </w:pPr>
    </w:lvl>
    <w:lvl w:ilvl="7" w:tplc="DEFC0C28">
      <w:start w:val="1"/>
      <w:numFmt w:val="lowerLetter"/>
      <w:lvlText w:val="%8."/>
      <w:lvlJc w:val="left"/>
      <w:pPr>
        <w:ind w:left="5940" w:hanging="360"/>
      </w:pPr>
    </w:lvl>
    <w:lvl w:ilvl="8" w:tplc="A3A8E3E4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AF07BCE"/>
    <w:multiLevelType w:val="hybridMultilevel"/>
    <w:tmpl w:val="B5AC0168"/>
    <w:lvl w:ilvl="0" w:tplc="2B98E428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77FA3E4E">
      <w:start w:val="1"/>
      <w:numFmt w:val="lowerLetter"/>
      <w:lvlText w:val="%2."/>
      <w:lvlJc w:val="left"/>
      <w:pPr>
        <w:ind w:left="1620" w:hanging="360"/>
      </w:pPr>
    </w:lvl>
    <w:lvl w:ilvl="2" w:tplc="CA2EC3AE">
      <w:start w:val="1"/>
      <w:numFmt w:val="lowerRoman"/>
      <w:lvlText w:val="%3."/>
      <w:lvlJc w:val="right"/>
      <w:pPr>
        <w:ind w:left="2340" w:hanging="180"/>
      </w:pPr>
    </w:lvl>
    <w:lvl w:ilvl="3" w:tplc="7A847C8E">
      <w:start w:val="1"/>
      <w:numFmt w:val="decimal"/>
      <w:lvlText w:val="%4."/>
      <w:lvlJc w:val="left"/>
      <w:pPr>
        <w:ind w:left="3060" w:hanging="360"/>
      </w:pPr>
    </w:lvl>
    <w:lvl w:ilvl="4" w:tplc="F4B0950E">
      <w:start w:val="1"/>
      <w:numFmt w:val="lowerLetter"/>
      <w:lvlText w:val="%5."/>
      <w:lvlJc w:val="left"/>
      <w:pPr>
        <w:ind w:left="3780" w:hanging="360"/>
      </w:pPr>
    </w:lvl>
    <w:lvl w:ilvl="5" w:tplc="CCE4FDFA">
      <w:start w:val="1"/>
      <w:numFmt w:val="lowerRoman"/>
      <w:lvlText w:val="%6."/>
      <w:lvlJc w:val="right"/>
      <w:pPr>
        <w:ind w:left="4500" w:hanging="180"/>
      </w:pPr>
    </w:lvl>
    <w:lvl w:ilvl="6" w:tplc="0CCADD18">
      <w:start w:val="1"/>
      <w:numFmt w:val="decimal"/>
      <w:lvlText w:val="%7."/>
      <w:lvlJc w:val="left"/>
      <w:pPr>
        <w:ind w:left="5220" w:hanging="360"/>
      </w:pPr>
    </w:lvl>
    <w:lvl w:ilvl="7" w:tplc="9BA0D626">
      <w:start w:val="1"/>
      <w:numFmt w:val="lowerLetter"/>
      <w:lvlText w:val="%8."/>
      <w:lvlJc w:val="left"/>
      <w:pPr>
        <w:ind w:left="5940" w:hanging="360"/>
      </w:pPr>
    </w:lvl>
    <w:lvl w:ilvl="8" w:tplc="2D58F054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D3E"/>
    <w:rsid w:val="00122D96"/>
    <w:rsid w:val="001C2193"/>
    <w:rsid w:val="001E5556"/>
    <w:rsid w:val="002176ED"/>
    <w:rsid w:val="00322357"/>
    <w:rsid w:val="00364EC8"/>
    <w:rsid w:val="00386820"/>
    <w:rsid w:val="003A18E1"/>
    <w:rsid w:val="00414DE6"/>
    <w:rsid w:val="00422E01"/>
    <w:rsid w:val="00441F14"/>
    <w:rsid w:val="004562C4"/>
    <w:rsid w:val="00473F67"/>
    <w:rsid w:val="004D7BD9"/>
    <w:rsid w:val="005E4CA7"/>
    <w:rsid w:val="00613646"/>
    <w:rsid w:val="00613A2A"/>
    <w:rsid w:val="00697D3E"/>
    <w:rsid w:val="006D78D7"/>
    <w:rsid w:val="00731977"/>
    <w:rsid w:val="008E3858"/>
    <w:rsid w:val="009256C7"/>
    <w:rsid w:val="0098455A"/>
    <w:rsid w:val="00A45861"/>
    <w:rsid w:val="00A528AB"/>
    <w:rsid w:val="00B051F7"/>
    <w:rsid w:val="00B56045"/>
    <w:rsid w:val="00C05CD2"/>
    <w:rsid w:val="00C363D2"/>
    <w:rsid w:val="00D33FAA"/>
    <w:rsid w:val="00D879F1"/>
    <w:rsid w:val="00DB3E58"/>
    <w:rsid w:val="00DC5C95"/>
    <w:rsid w:val="00DC7E91"/>
    <w:rsid w:val="00DE06A9"/>
    <w:rsid w:val="00E462AE"/>
    <w:rsid w:val="00EA334F"/>
    <w:rsid w:val="00ED2B9F"/>
    <w:rsid w:val="00F00CFB"/>
    <w:rsid w:val="00F462DF"/>
    <w:rsid w:val="00FC36C1"/>
    <w:rsid w:val="00F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193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paragraph" w:styleId="af9">
    <w:name w:val="Body Text"/>
    <w:basedOn w:val="a"/>
    <w:pPr>
      <w:jc w:val="center"/>
    </w:pPr>
    <w:rPr>
      <w:b/>
      <w:spacing w:val="50"/>
      <w:sz w:val="32"/>
      <w:szCs w:val="32"/>
    </w:rPr>
  </w:style>
  <w:style w:type="paragraph" w:customStyle="1" w:styleId="ConsPlusNormal">
    <w:name w:val="ConsPlusNormal"/>
    <w:link w:val="ConsPlusNormal0"/>
    <w:rPr>
      <w:sz w:val="26"/>
      <w:szCs w:val="26"/>
    </w:rPr>
  </w:style>
  <w:style w:type="paragraph" w:styleId="afa">
    <w:name w:val="Balloon Text"/>
    <w:basedOn w:val="a"/>
    <w:link w:val="afb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rPr>
      <w:rFonts w:ascii="Tahoma" w:hAnsi="Tahoma" w:cs="Tahoma"/>
      <w:sz w:val="16"/>
      <w:szCs w:val="16"/>
    </w:rPr>
  </w:style>
  <w:style w:type="paragraph" w:styleId="afc">
    <w:name w:val="Body Text Indent"/>
    <w:basedOn w:val="a"/>
    <w:link w:val="afd"/>
    <w:semiHidden/>
    <w:unhideWhenUsed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semiHidden/>
    <w:rPr>
      <w:sz w:val="24"/>
      <w:szCs w:val="24"/>
    </w:rPr>
  </w:style>
  <w:style w:type="paragraph" w:styleId="afe">
    <w:name w:val="List Paragraph"/>
    <w:basedOn w:val="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rPr>
      <w:sz w:val="26"/>
      <w:szCs w:val="26"/>
    </w:rPr>
  </w:style>
  <w:style w:type="paragraph" w:customStyle="1" w:styleId="aff">
    <w:name w:val="Нормальный (таблица)"/>
    <w:basedOn w:val="a"/>
    <w:next w:val="a"/>
    <w:uiPriority w:val="99"/>
    <w:pPr>
      <w:widowControl w:val="0"/>
      <w:jc w:val="both"/>
    </w:pPr>
    <w:rPr>
      <w:rFonts w:ascii="Times New Roman CYR" w:eastAsiaTheme="minorEastAsia" w:hAnsi="Times New Roman CYR" w:cs="Times New Roman CYR"/>
    </w:rPr>
  </w:style>
  <w:style w:type="character" w:customStyle="1" w:styleId="fontstyle01">
    <w:name w:val="fontstyle01"/>
    <w:basedOn w:val="a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193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paragraph" w:styleId="af9">
    <w:name w:val="Body Text"/>
    <w:basedOn w:val="a"/>
    <w:pPr>
      <w:jc w:val="center"/>
    </w:pPr>
    <w:rPr>
      <w:b/>
      <w:spacing w:val="50"/>
      <w:sz w:val="32"/>
      <w:szCs w:val="32"/>
    </w:rPr>
  </w:style>
  <w:style w:type="paragraph" w:customStyle="1" w:styleId="ConsPlusNormal">
    <w:name w:val="ConsPlusNormal"/>
    <w:link w:val="ConsPlusNormal0"/>
    <w:rPr>
      <w:sz w:val="26"/>
      <w:szCs w:val="26"/>
    </w:rPr>
  </w:style>
  <w:style w:type="paragraph" w:styleId="afa">
    <w:name w:val="Balloon Text"/>
    <w:basedOn w:val="a"/>
    <w:link w:val="afb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rPr>
      <w:rFonts w:ascii="Tahoma" w:hAnsi="Tahoma" w:cs="Tahoma"/>
      <w:sz w:val="16"/>
      <w:szCs w:val="16"/>
    </w:rPr>
  </w:style>
  <w:style w:type="paragraph" w:styleId="afc">
    <w:name w:val="Body Text Indent"/>
    <w:basedOn w:val="a"/>
    <w:link w:val="afd"/>
    <w:semiHidden/>
    <w:unhideWhenUsed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semiHidden/>
    <w:rPr>
      <w:sz w:val="24"/>
      <w:szCs w:val="24"/>
    </w:rPr>
  </w:style>
  <w:style w:type="paragraph" w:styleId="afe">
    <w:name w:val="List Paragraph"/>
    <w:basedOn w:val="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rPr>
      <w:sz w:val="26"/>
      <w:szCs w:val="26"/>
    </w:rPr>
  </w:style>
  <w:style w:type="paragraph" w:customStyle="1" w:styleId="aff">
    <w:name w:val="Нормальный (таблица)"/>
    <w:basedOn w:val="a"/>
    <w:next w:val="a"/>
    <w:uiPriority w:val="99"/>
    <w:pPr>
      <w:widowControl w:val="0"/>
      <w:jc w:val="both"/>
    </w:pPr>
    <w:rPr>
      <w:rFonts w:ascii="Times New Roman CYR" w:eastAsiaTheme="minorEastAsia" w:hAnsi="Times New Roman CYR" w:cs="Times New Roman CYR"/>
    </w:rPr>
  </w:style>
  <w:style w:type="character" w:customStyle="1" w:styleId="fontstyle01">
    <w:name w:val="fontstyle01"/>
    <w:basedOn w:val="a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9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E984368917A7B0633A9066EA316942E6227A87FC1BA393EF569207BB2572B2D1D37F30A5A09B6224BA2C5D17FAFE598CEB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984368917A7B0633A9066EA316942E6227A87FC1BA393EF569207BB2572B2D1D37F30A5A09B6224BA2C5D17F1FE598CEB" TargetMode="Externa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file:///\\192.168.1.1\KAiG\&#1055;&#1072;&#1085;&#1082;&#1080;&#1085;&#1072;\&#1056;&#1040;&#1041;&#1054;&#1058;&#1040;\_&#26625;&#29696;&#29696;&#28672;&#14848;&#12032;&#12032;&#29440;&#24832;&#30976;&#24832;&#28160;&#29440;&#27392;&#11520;&#28672;&#29184;&#24832;&#30208;&#28416;&#11776;&#29184;&#29952;&#10496;&#11264;_" TargetMode="External"/><Relationship Id="rId14" Type="http://schemas.openxmlformats.org/officeDocument/2006/relationships/hyperlink" Target="consultantplus://offline/ref=E984368917A7B0633A9066EA316942E6227A87FC1BA393EF569207BB2572B2D1D37F30A5A09B6224BA2C5D17FCFE598CE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C58A2-0DA1-4CC0-9890-993E0DA6C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2292</Words>
  <Characters>13068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муниципального образования</vt:lpstr>
    </vt:vector>
  </TitlesOfParts>
  <Company>RePack by SPecialiST</Company>
  <LinksUpToDate>false</LinksUpToDate>
  <CharactersWithSpaces>15330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муниципального образования</dc:title>
  <dc:creator>Minutka15</dc:creator>
  <cp:lastModifiedBy>Шорохова</cp:lastModifiedBy>
  <cp:revision>3</cp:revision>
  <cp:lastPrinted>2025-08-22T03:46:00Z</cp:lastPrinted>
  <dcterms:created xsi:type="dcterms:W3CDTF">2025-08-27T01:33:00Z</dcterms:created>
  <dcterms:modified xsi:type="dcterms:W3CDTF">2025-08-27T01:37:00Z</dcterms:modified>
</cp:coreProperties>
</file>