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rsidP="00F92BC5">
      <w:pPr>
        <w:pStyle w:val="a6"/>
      </w:pPr>
      <w:r>
        <w:t>муниципального образования</w:t>
      </w:r>
    </w:p>
    <w:p w:rsidR="00840212" w:rsidRDefault="00840212" w:rsidP="00F92BC5">
      <w:pPr>
        <w:pStyle w:val="a6"/>
        <w:rPr>
          <w:sz w:val="28"/>
        </w:rPr>
      </w:pPr>
      <w: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840212" w:rsidP="00F92BC5">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FB30AC">
            <w:pPr>
              <w:rPr>
                <w:sz w:val="24"/>
                <w:szCs w:val="24"/>
              </w:rPr>
            </w:pPr>
            <w:r>
              <w:rPr>
                <w:sz w:val="24"/>
                <w:szCs w:val="24"/>
              </w:rPr>
              <w:t>21.05.2025</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FB30AC">
            <w:pPr>
              <w:rPr>
                <w:sz w:val="24"/>
                <w:szCs w:val="24"/>
              </w:rPr>
            </w:pPr>
            <w:r>
              <w:rPr>
                <w:sz w:val="24"/>
                <w:szCs w:val="24"/>
              </w:rPr>
              <w:t>110-37-647-25</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B4871">
      <w:pPr>
        <w:ind w:right="4677"/>
        <w:jc w:val="both"/>
        <w:rPr>
          <w:sz w:val="24"/>
        </w:rPr>
      </w:pPr>
      <w:r>
        <w:rPr>
          <w:sz w:val="24"/>
        </w:rPr>
        <w:t xml:space="preserve">О награждении в честь профессионального праздника </w:t>
      </w:r>
      <w:r w:rsidR="002F54BE">
        <w:rPr>
          <w:sz w:val="24"/>
        </w:rPr>
        <w:t>–</w:t>
      </w:r>
      <w:r w:rsidR="004F319F">
        <w:rPr>
          <w:sz w:val="24"/>
        </w:rPr>
        <w:t xml:space="preserve"> </w:t>
      </w:r>
      <w:r>
        <w:rPr>
          <w:sz w:val="24"/>
        </w:rPr>
        <w:t>Дня социального работника</w:t>
      </w:r>
    </w:p>
    <w:p w:rsidR="005C4134" w:rsidRDefault="005C4134" w:rsidP="00D010F6">
      <w:pPr>
        <w:ind w:right="4819"/>
        <w:jc w:val="both"/>
        <w:rPr>
          <w:sz w:val="24"/>
        </w:rPr>
      </w:pPr>
    </w:p>
    <w:p w:rsidR="000A57BF" w:rsidRPr="00AE13C8" w:rsidRDefault="00B6117E" w:rsidP="00F867FD">
      <w:pPr>
        <w:ind w:firstLine="709"/>
        <w:jc w:val="both"/>
        <w:rPr>
          <w:sz w:val="28"/>
          <w:szCs w:val="28"/>
        </w:rPr>
      </w:pPr>
      <w:proofErr w:type="gramStart"/>
      <w:r>
        <w:rPr>
          <w:szCs w:val="28"/>
        </w:rPr>
        <w:t>Рассмотрев ходатайства</w:t>
      </w:r>
      <w:r w:rsidR="00C21598">
        <w:rPr>
          <w:szCs w:val="28"/>
        </w:rPr>
        <w:t xml:space="preserve"> областного государственного </w:t>
      </w:r>
      <w:r w:rsidR="00D50AE4">
        <w:rPr>
          <w:szCs w:val="28"/>
        </w:rPr>
        <w:t>бюджетного</w:t>
      </w:r>
      <w:r w:rsidR="00C21598">
        <w:rPr>
          <w:szCs w:val="28"/>
        </w:rPr>
        <w:t xml:space="preserve"> учреждения </w:t>
      </w:r>
      <w:r w:rsidR="00C21598" w:rsidRPr="004D3965">
        <w:rPr>
          <w:szCs w:val="28"/>
        </w:rPr>
        <w:t>«Управление социальной защиты</w:t>
      </w:r>
      <w:r w:rsidR="006265E2">
        <w:rPr>
          <w:szCs w:val="28"/>
        </w:rPr>
        <w:t xml:space="preserve"> и социального обслуживания </w:t>
      </w:r>
      <w:r w:rsidR="00C21598" w:rsidRPr="004D3965">
        <w:rPr>
          <w:szCs w:val="28"/>
        </w:rPr>
        <w:t xml:space="preserve"> населения по городу Саянску», </w:t>
      </w:r>
      <w:r w:rsidR="004B134F" w:rsidRPr="004D3965">
        <w:rPr>
          <w:sz w:val="28"/>
          <w:szCs w:val="28"/>
        </w:rPr>
        <w:t xml:space="preserve">областного государственного бюджетного учреждения социального обслуживания «Саянский </w:t>
      </w:r>
      <w:r w:rsidR="00A44FD4">
        <w:rPr>
          <w:sz w:val="28"/>
          <w:szCs w:val="28"/>
        </w:rPr>
        <w:t>ц</w:t>
      </w:r>
      <w:r w:rsidR="005C1B06" w:rsidRPr="004D3965">
        <w:rPr>
          <w:sz w:val="28"/>
          <w:szCs w:val="28"/>
        </w:rPr>
        <w:t>ентр  социальной реабилитации «Забота»</w:t>
      </w:r>
      <w:r w:rsidR="004B134F" w:rsidRPr="004D3965">
        <w:rPr>
          <w:sz w:val="28"/>
          <w:szCs w:val="28"/>
        </w:rPr>
        <w:t>, областного государственного бюджетного учреждения социального обслуживания «Саянский</w:t>
      </w:r>
      <w:r w:rsidR="004F319F" w:rsidRPr="004D3965">
        <w:rPr>
          <w:sz w:val="28"/>
          <w:szCs w:val="28"/>
        </w:rPr>
        <w:t xml:space="preserve"> психоневрологический интернат»</w:t>
      </w:r>
      <w:r w:rsidR="006106EE" w:rsidRPr="004D3965">
        <w:rPr>
          <w:sz w:val="28"/>
          <w:szCs w:val="28"/>
        </w:rPr>
        <w:t>,</w:t>
      </w:r>
      <w:r w:rsidR="00F37A05" w:rsidRPr="004D3965">
        <w:rPr>
          <w:sz w:val="28"/>
          <w:szCs w:val="28"/>
        </w:rPr>
        <w:t xml:space="preserve"> </w:t>
      </w:r>
      <w:r w:rsidR="00395D2D" w:rsidRPr="004D3965">
        <w:rPr>
          <w:sz w:val="28"/>
          <w:szCs w:val="28"/>
        </w:rPr>
        <w:t>межрайонного управления министерства социального развития</w:t>
      </w:r>
      <w:r w:rsidR="00AB749E" w:rsidRPr="004D3965">
        <w:rPr>
          <w:sz w:val="28"/>
          <w:szCs w:val="28"/>
        </w:rPr>
        <w:t xml:space="preserve">, опеки и попечительства Иркутской области №5, </w:t>
      </w:r>
      <w:r w:rsidR="00F867FD" w:rsidRPr="004D3965">
        <w:rPr>
          <w:sz w:val="28"/>
          <w:szCs w:val="28"/>
        </w:rPr>
        <w:t>руководствуясь</w:t>
      </w:r>
      <w:r w:rsidR="00F37A05" w:rsidRPr="004D3965">
        <w:rPr>
          <w:sz w:val="28"/>
          <w:szCs w:val="28"/>
        </w:rPr>
        <w:t xml:space="preserve"> статьями 38 и 43 Устава муниципального </w:t>
      </w:r>
      <w:r w:rsidR="00F37A05" w:rsidRPr="00BD6EA4">
        <w:rPr>
          <w:sz w:val="28"/>
          <w:szCs w:val="28"/>
        </w:rPr>
        <w:t xml:space="preserve">образования «город Саянск», </w:t>
      </w:r>
      <w:r w:rsidR="000A57BF" w:rsidRPr="00AE13C8">
        <w:rPr>
          <w:sz w:val="28"/>
          <w:szCs w:val="28"/>
        </w:rPr>
        <w:t>постановлением администрации городского</w:t>
      </w:r>
      <w:proofErr w:type="gramEnd"/>
      <w:r w:rsidR="000A57BF" w:rsidRPr="00AE13C8">
        <w:rPr>
          <w:sz w:val="28"/>
          <w:szCs w:val="28"/>
        </w:rPr>
        <w:t xml:space="preserve"> округа муниципального образования «город Саянск» от 28.06.2019 № 110</w:t>
      </w:r>
      <w:r w:rsidR="002F54BE">
        <w:rPr>
          <w:sz w:val="28"/>
          <w:szCs w:val="28"/>
        </w:rPr>
        <w:t>–</w:t>
      </w:r>
      <w:r w:rsidR="000A57BF" w:rsidRPr="00AE13C8">
        <w:rPr>
          <w:sz w:val="28"/>
          <w:szCs w:val="28"/>
        </w:rPr>
        <w:t>37</w:t>
      </w:r>
      <w:r w:rsidR="002F54BE">
        <w:rPr>
          <w:sz w:val="28"/>
          <w:szCs w:val="28"/>
        </w:rPr>
        <w:t>–</w:t>
      </w:r>
      <w:r w:rsidR="000A57BF" w:rsidRPr="00AE13C8">
        <w:rPr>
          <w:sz w:val="28"/>
          <w:szCs w:val="28"/>
        </w:rPr>
        <w:t>718</w:t>
      </w:r>
      <w:r w:rsidR="002F54BE">
        <w:rPr>
          <w:sz w:val="28"/>
          <w:szCs w:val="28"/>
        </w:rPr>
        <w:t>–</w:t>
      </w:r>
      <w:r w:rsidR="000A57BF" w:rsidRPr="00AE13C8">
        <w:rPr>
          <w:sz w:val="28"/>
          <w:szCs w:val="28"/>
        </w:rPr>
        <w:t>19 «Об утверждении Положения о Почетной грамоте мэра городского округа, Благодарности мэра городского округа»</w:t>
      </w:r>
      <w:r w:rsidR="000A57BF">
        <w:rPr>
          <w:sz w:val="28"/>
          <w:szCs w:val="28"/>
        </w:rPr>
        <w:t xml:space="preserve"> и</w:t>
      </w:r>
      <w:r w:rsidR="000A57BF" w:rsidRPr="00AE13C8">
        <w:rPr>
          <w:sz w:val="28"/>
          <w:szCs w:val="28"/>
        </w:rPr>
        <w:t xml:space="preserve">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4F319F" w:rsidRDefault="0089336E" w:rsidP="00261AA9">
      <w:pPr>
        <w:tabs>
          <w:tab w:val="left" w:pos="0"/>
        </w:tabs>
        <w:ind w:right="-2" w:firstLine="567"/>
        <w:jc w:val="both"/>
        <w:rPr>
          <w:sz w:val="28"/>
          <w:szCs w:val="28"/>
        </w:rPr>
      </w:pPr>
      <w:r>
        <w:rPr>
          <w:sz w:val="28"/>
          <w:szCs w:val="28"/>
        </w:rPr>
        <w:t xml:space="preserve">1. </w:t>
      </w:r>
      <w:r w:rsidR="00653165" w:rsidRPr="00BD6EA4">
        <w:rPr>
          <w:sz w:val="28"/>
          <w:szCs w:val="28"/>
        </w:rPr>
        <w:t>За многолетний добросовестный труд, высокий профессионализм и в честь Дня социального работника</w:t>
      </w:r>
      <w:r w:rsidR="004F319F">
        <w:rPr>
          <w:sz w:val="28"/>
          <w:szCs w:val="28"/>
        </w:rPr>
        <w:t>:</w:t>
      </w:r>
    </w:p>
    <w:p w:rsidR="000630EF" w:rsidRDefault="00083A08" w:rsidP="00261AA9">
      <w:pPr>
        <w:tabs>
          <w:tab w:val="left" w:pos="0"/>
        </w:tabs>
        <w:ind w:right="-2" w:firstLine="567"/>
        <w:jc w:val="both"/>
        <w:rPr>
          <w:sz w:val="28"/>
          <w:szCs w:val="28"/>
        </w:rPr>
      </w:pPr>
      <w:r>
        <w:rPr>
          <w:sz w:val="28"/>
          <w:szCs w:val="28"/>
        </w:rPr>
        <w:t>н</w:t>
      </w:r>
      <w:r w:rsidR="004F319F">
        <w:rPr>
          <w:sz w:val="28"/>
          <w:szCs w:val="28"/>
        </w:rPr>
        <w:t>аградить Почетной грамотой мэра городского округа:</w:t>
      </w:r>
      <w:r w:rsidR="00825EA8">
        <w:rPr>
          <w:sz w:val="28"/>
          <w:szCs w:val="28"/>
        </w:rPr>
        <w:t xml:space="preserve"> </w:t>
      </w:r>
    </w:p>
    <w:tbl>
      <w:tblPr>
        <w:tblW w:w="9464" w:type="dxa"/>
        <w:tblLayout w:type="fixed"/>
        <w:tblLook w:val="0000" w:firstRow="0" w:lastRow="0" w:firstColumn="0" w:lastColumn="0" w:noHBand="0" w:noVBand="0"/>
      </w:tblPr>
      <w:tblGrid>
        <w:gridCol w:w="3085"/>
        <w:gridCol w:w="6379"/>
      </w:tblGrid>
      <w:tr w:rsidR="000630EF" w:rsidRPr="00610AC8" w:rsidTr="000630EF">
        <w:trPr>
          <w:trHeight w:val="1418"/>
        </w:trPr>
        <w:tc>
          <w:tcPr>
            <w:tcW w:w="3085" w:type="dxa"/>
          </w:tcPr>
          <w:p w:rsidR="00AC3C12" w:rsidRPr="00DC426D" w:rsidRDefault="00AC3C12" w:rsidP="00D6386D">
            <w:pPr>
              <w:pStyle w:val="a9"/>
              <w:ind w:firstLine="0"/>
              <w:rPr>
                <w:szCs w:val="28"/>
              </w:rPr>
            </w:pPr>
            <w:r w:rsidRPr="00DC426D">
              <w:rPr>
                <w:szCs w:val="28"/>
              </w:rPr>
              <w:t>Калиниченко Ирину Степановну</w:t>
            </w:r>
          </w:p>
          <w:p w:rsidR="00AC3C12" w:rsidRPr="00DC3732" w:rsidRDefault="00AC3C12" w:rsidP="00D6386D">
            <w:pPr>
              <w:pStyle w:val="a9"/>
              <w:ind w:firstLine="0"/>
              <w:rPr>
                <w:szCs w:val="28"/>
                <w:highlight w:val="yellow"/>
              </w:rPr>
            </w:pPr>
          </w:p>
          <w:p w:rsidR="000630EF" w:rsidRPr="00B75A09" w:rsidRDefault="000630EF" w:rsidP="00D6386D">
            <w:pPr>
              <w:pStyle w:val="a9"/>
              <w:ind w:firstLine="0"/>
              <w:rPr>
                <w:szCs w:val="28"/>
                <w:highlight w:val="yellow"/>
              </w:rPr>
            </w:pPr>
          </w:p>
        </w:tc>
        <w:tc>
          <w:tcPr>
            <w:tcW w:w="6379" w:type="dxa"/>
          </w:tcPr>
          <w:p w:rsidR="00AC3C12" w:rsidRPr="00F83178" w:rsidRDefault="002F54BE" w:rsidP="00AC3C12">
            <w:pPr>
              <w:jc w:val="both"/>
              <w:rPr>
                <w:sz w:val="28"/>
                <w:szCs w:val="28"/>
              </w:rPr>
            </w:pPr>
            <w:r>
              <w:rPr>
                <w:sz w:val="28"/>
                <w:szCs w:val="28"/>
              </w:rPr>
              <w:t>–</w:t>
            </w:r>
            <w:r w:rsidR="00AC3C12" w:rsidRPr="00F83178">
              <w:rPr>
                <w:sz w:val="28"/>
                <w:szCs w:val="28"/>
              </w:rPr>
              <w:t xml:space="preserve"> консультанта отдела опеки и попечительства граждан по </w:t>
            </w:r>
            <w:proofErr w:type="spellStart"/>
            <w:r w:rsidR="00AC3C12" w:rsidRPr="00F83178">
              <w:rPr>
                <w:sz w:val="28"/>
                <w:szCs w:val="28"/>
              </w:rPr>
              <w:t>г</w:t>
            </w:r>
            <w:proofErr w:type="gramStart"/>
            <w:r w:rsidR="00AC3C12" w:rsidRPr="00F83178">
              <w:rPr>
                <w:sz w:val="28"/>
                <w:szCs w:val="28"/>
              </w:rPr>
              <w:t>.С</w:t>
            </w:r>
            <w:proofErr w:type="gramEnd"/>
            <w:r w:rsidR="00AC3C12" w:rsidRPr="00F83178">
              <w:rPr>
                <w:sz w:val="28"/>
                <w:szCs w:val="28"/>
              </w:rPr>
              <w:t>аянску</w:t>
            </w:r>
            <w:proofErr w:type="spellEnd"/>
            <w:r w:rsidR="00AC3C12" w:rsidRPr="00F83178">
              <w:rPr>
                <w:sz w:val="28"/>
                <w:szCs w:val="28"/>
              </w:rPr>
              <w:t xml:space="preserve"> Межрайонного управления министерства социального развития,</w:t>
            </w:r>
            <w:r w:rsidR="00DC3732" w:rsidRPr="00F83178">
              <w:rPr>
                <w:sz w:val="28"/>
                <w:szCs w:val="28"/>
              </w:rPr>
              <w:t xml:space="preserve"> </w:t>
            </w:r>
            <w:r w:rsidR="00AC3C12" w:rsidRPr="00F83178">
              <w:rPr>
                <w:sz w:val="28"/>
                <w:szCs w:val="28"/>
              </w:rPr>
              <w:t>опеки и попе</w:t>
            </w:r>
            <w:r w:rsidR="001C15E3">
              <w:rPr>
                <w:sz w:val="28"/>
                <w:szCs w:val="28"/>
              </w:rPr>
              <w:t>чительства Иркутской области №5.</w:t>
            </w:r>
            <w:r w:rsidR="00AC3C12" w:rsidRPr="00F83178">
              <w:rPr>
                <w:sz w:val="28"/>
                <w:szCs w:val="28"/>
              </w:rPr>
              <w:t xml:space="preserve"> </w:t>
            </w:r>
          </w:p>
          <w:p w:rsidR="00AC3C12" w:rsidRDefault="00AC3C12" w:rsidP="0009534B">
            <w:pPr>
              <w:jc w:val="both"/>
              <w:rPr>
                <w:sz w:val="28"/>
                <w:szCs w:val="28"/>
                <w:highlight w:val="magenta"/>
              </w:rPr>
            </w:pPr>
          </w:p>
          <w:p w:rsidR="000630EF" w:rsidRPr="00C7493F" w:rsidRDefault="000630EF" w:rsidP="006265E2">
            <w:pPr>
              <w:jc w:val="both"/>
              <w:rPr>
                <w:sz w:val="10"/>
                <w:szCs w:val="10"/>
                <w:highlight w:val="magenta"/>
              </w:rPr>
            </w:pPr>
          </w:p>
        </w:tc>
      </w:tr>
    </w:tbl>
    <w:p w:rsidR="004F319F" w:rsidRDefault="004F319F" w:rsidP="004F319F">
      <w:pPr>
        <w:tabs>
          <w:tab w:val="left" w:pos="0"/>
        </w:tabs>
        <w:ind w:right="-2" w:firstLine="567"/>
        <w:jc w:val="both"/>
        <w:rPr>
          <w:sz w:val="28"/>
          <w:szCs w:val="28"/>
        </w:rPr>
      </w:pPr>
      <w:r>
        <w:rPr>
          <w:sz w:val="28"/>
          <w:szCs w:val="28"/>
        </w:rPr>
        <w:t>объявить Благодарность мэра городского округа:</w:t>
      </w:r>
    </w:p>
    <w:p w:rsidR="00AB749E" w:rsidRDefault="00AB749E" w:rsidP="004F319F">
      <w:pPr>
        <w:tabs>
          <w:tab w:val="left" w:pos="0"/>
        </w:tabs>
        <w:ind w:right="-2" w:firstLine="567"/>
        <w:jc w:val="both"/>
        <w:rPr>
          <w:sz w:val="28"/>
          <w:szCs w:val="28"/>
        </w:rPr>
      </w:pPr>
    </w:p>
    <w:tbl>
      <w:tblPr>
        <w:tblW w:w="9464" w:type="dxa"/>
        <w:tblLayout w:type="fixed"/>
        <w:tblLook w:val="0000" w:firstRow="0" w:lastRow="0" w:firstColumn="0" w:lastColumn="0" w:noHBand="0" w:noVBand="0"/>
      </w:tblPr>
      <w:tblGrid>
        <w:gridCol w:w="3085"/>
        <w:gridCol w:w="6379"/>
      </w:tblGrid>
      <w:tr w:rsidR="00AB749E" w:rsidRPr="00792CDD" w:rsidTr="006265E2">
        <w:trPr>
          <w:trHeight w:val="426"/>
        </w:trPr>
        <w:tc>
          <w:tcPr>
            <w:tcW w:w="3085" w:type="dxa"/>
          </w:tcPr>
          <w:p w:rsidR="0027365E" w:rsidRDefault="0027365E" w:rsidP="0027365E">
            <w:pPr>
              <w:tabs>
                <w:tab w:val="left" w:pos="0"/>
              </w:tabs>
              <w:ind w:right="-2"/>
              <w:jc w:val="both"/>
              <w:rPr>
                <w:sz w:val="28"/>
                <w:szCs w:val="28"/>
              </w:rPr>
            </w:pPr>
            <w:r w:rsidRPr="006B4F51">
              <w:rPr>
                <w:sz w:val="28"/>
                <w:szCs w:val="28"/>
              </w:rPr>
              <w:t>Амельченко Сергею Николаевичу</w:t>
            </w:r>
          </w:p>
          <w:p w:rsidR="00B0042A" w:rsidRDefault="00B0042A" w:rsidP="0027365E">
            <w:pPr>
              <w:tabs>
                <w:tab w:val="left" w:pos="0"/>
              </w:tabs>
              <w:ind w:right="-2"/>
              <w:jc w:val="both"/>
              <w:rPr>
                <w:sz w:val="28"/>
                <w:szCs w:val="28"/>
              </w:rPr>
            </w:pPr>
          </w:p>
          <w:p w:rsidR="00B0042A" w:rsidRDefault="00B0042A" w:rsidP="0027365E">
            <w:pPr>
              <w:tabs>
                <w:tab w:val="left" w:pos="0"/>
              </w:tabs>
              <w:ind w:right="-2"/>
              <w:jc w:val="both"/>
              <w:rPr>
                <w:sz w:val="28"/>
                <w:szCs w:val="28"/>
              </w:rPr>
            </w:pPr>
          </w:p>
          <w:p w:rsidR="00B0042A" w:rsidRDefault="00B0042A" w:rsidP="0027365E">
            <w:pPr>
              <w:tabs>
                <w:tab w:val="left" w:pos="0"/>
              </w:tabs>
              <w:ind w:right="-2"/>
              <w:jc w:val="both"/>
              <w:rPr>
                <w:sz w:val="28"/>
                <w:szCs w:val="28"/>
              </w:rPr>
            </w:pPr>
          </w:p>
          <w:p w:rsidR="00B0042A" w:rsidRDefault="00B0042A" w:rsidP="0027365E">
            <w:pPr>
              <w:tabs>
                <w:tab w:val="left" w:pos="0"/>
              </w:tabs>
              <w:ind w:right="-2"/>
              <w:jc w:val="both"/>
              <w:rPr>
                <w:sz w:val="28"/>
                <w:szCs w:val="28"/>
              </w:rPr>
            </w:pPr>
          </w:p>
          <w:p w:rsidR="00B0042A" w:rsidRDefault="00B0042A" w:rsidP="0027365E">
            <w:pPr>
              <w:tabs>
                <w:tab w:val="left" w:pos="0"/>
              </w:tabs>
              <w:ind w:right="-2"/>
              <w:jc w:val="both"/>
              <w:rPr>
                <w:sz w:val="28"/>
                <w:szCs w:val="28"/>
              </w:rPr>
            </w:pPr>
            <w:r w:rsidRPr="00DC426D">
              <w:rPr>
                <w:sz w:val="28"/>
                <w:szCs w:val="28"/>
              </w:rPr>
              <w:t>Городецкой Елене Юрьевне</w:t>
            </w:r>
          </w:p>
          <w:p w:rsidR="00DD62BA" w:rsidRDefault="00DD62BA" w:rsidP="0027365E">
            <w:pPr>
              <w:tabs>
                <w:tab w:val="left" w:pos="0"/>
              </w:tabs>
              <w:ind w:right="-2"/>
              <w:jc w:val="both"/>
              <w:rPr>
                <w:sz w:val="28"/>
                <w:szCs w:val="28"/>
              </w:rPr>
            </w:pPr>
          </w:p>
          <w:p w:rsidR="00DD62BA" w:rsidRDefault="00DD62BA" w:rsidP="0027365E">
            <w:pPr>
              <w:tabs>
                <w:tab w:val="left" w:pos="0"/>
              </w:tabs>
              <w:ind w:right="-2"/>
              <w:jc w:val="both"/>
              <w:rPr>
                <w:sz w:val="28"/>
                <w:szCs w:val="28"/>
              </w:rPr>
            </w:pPr>
          </w:p>
          <w:p w:rsidR="00DD62BA" w:rsidRDefault="00DD62BA" w:rsidP="0027365E">
            <w:pPr>
              <w:tabs>
                <w:tab w:val="left" w:pos="0"/>
              </w:tabs>
              <w:ind w:right="-2"/>
              <w:jc w:val="both"/>
              <w:rPr>
                <w:sz w:val="28"/>
                <w:szCs w:val="28"/>
              </w:rPr>
            </w:pPr>
          </w:p>
          <w:p w:rsidR="00DD62BA" w:rsidRPr="00DC426D" w:rsidRDefault="00DD62BA" w:rsidP="0027365E">
            <w:pPr>
              <w:tabs>
                <w:tab w:val="left" w:pos="0"/>
              </w:tabs>
              <w:ind w:right="-2"/>
              <w:jc w:val="both"/>
              <w:rPr>
                <w:sz w:val="28"/>
                <w:szCs w:val="28"/>
              </w:rPr>
            </w:pPr>
            <w:r w:rsidRPr="009518A1">
              <w:rPr>
                <w:szCs w:val="28"/>
              </w:rPr>
              <w:t>Гришаеву Ивану Александровичу</w:t>
            </w:r>
          </w:p>
          <w:p w:rsidR="0027365E" w:rsidRDefault="0027365E" w:rsidP="00587B73">
            <w:pPr>
              <w:pStyle w:val="a9"/>
              <w:ind w:firstLine="0"/>
              <w:rPr>
                <w:szCs w:val="28"/>
                <w:highlight w:val="yellow"/>
              </w:rPr>
            </w:pPr>
          </w:p>
          <w:p w:rsidR="00025CC8" w:rsidRDefault="00025CC8" w:rsidP="00587B73">
            <w:pPr>
              <w:pStyle w:val="a9"/>
              <w:ind w:firstLine="0"/>
              <w:rPr>
                <w:szCs w:val="28"/>
                <w:highlight w:val="yellow"/>
              </w:rPr>
            </w:pPr>
          </w:p>
          <w:p w:rsidR="0027365E" w:rsidRPr="00BA56EC" w:rsidRDefault="00025CC8" w:rsidP="00587B73">
            <w:pPr>
              <w:pStyle w:val="a9"/>
              <w:ind w:firstLine="0"/>
              <w:rPr>
                <w:szCs w:val="28"/>
              </w:rPr>
            </w:pPr>
            <w:r w:rsidRPr="00BA56EC">
              <w:rPr>
                <w:szCs w:val="28"/>
              </w:rPr>
              <w:t xml:space="preserve">Деминой </w:t>
            </w:r>
            <w:r w:rsidR="00801C6E" w:rsidRPr="00BA56EC">
              <w:rPr>
                <w:szCs w:val="28"/>
              </w:rPr>
              <w:t xml:space="preserve">Валентине Михайловне </w:t>
            </w:r>
          </w:p>
          <w:p w:rsidR="00675D5A" w:rsidRDefault="00675D5A" w:rsidP="00587B73">
            <w:pPr>
              <w:pStyle w:val="a9"/>
              <w:ind w:firstLine="0"/>
              <w:rPr>
                <w:szCs w:val="28"/>
                <w:highlight w:val="yellow"/>
              </w:rPr>
            </w:pPr>
          </w:p>
          <w:p w:rsidR="00675D5A" w:rsidRDefault="00675D5A" w:rsidP="00587B73">
            <w:pPr>
              <w:pStyle w:val="a9"/>
              <w:ind w:firstLine="0"/>
              <w:rPr>
                <w:szCs w:val="28"/>
                <w:highlight w:val="yellow"/>
              </w:rPr>
            </w:pPr>
          </w:p>
          <w:p w:rsidR="00675D5A" w:rsidRDefault="00675D5A" w:rsidP="00587B73">
            <w:pPr>
              <w:pStyle w:val="a9"/>
              <w:ind w:firstLine="0"/>
              <w:rPr>
                <w:szCs w:val="28"/>
                <w:highlight w:val="yellow"/>
              </w:rPr>
            </w:pPr>
          </w:p>
          <w:p w:rsidR="00675D5A" w:rsidRPr="00D7502E" w:rsidRDefault="00675D5A" w:rsidP="00587B73">
            <w:pPr>
              <w:pStyle w:val="a9"/>
              <w:ind w:firstLine="0"/>
              <w:rPr>
                <w:szCs w:val="28"/>
              </w:rPr>
            </w:pPr>
            <w:r w:rsidRPr="00D7502E">
              <w:rPr>
                <w:szCs w:val="28"/>
              </w:rPr>
              <w:t xml:space="preserve">Жигаловой Елене Викторовне </w:t>
            </w:r>
          </w:p>
          <w:p w:rsidR="000040B1" w:rsidRDefault="000040B1" w:rsidP="00587B73">
            <w:pPr>
              <w:pStyle w:val="a9"/>
              <w:ind w:firstLine="0"/>
              <w:rPr>
                <w:szCs w:val="28"/>
                <w:highlight w:val="yellow"/>
              </w:rPr>
            </w:pPr>
          </w:p>
          <w:p w:rsidR="000040B1" w:rsidRDefault="000040B1" w:rsidP="00587B73">
            <w:pPr>
              <w:pStyle w:val="a9"/>
              <w:ind w:firstLine="0"/>
              <w:rPr>
                <w:szCs w:val="28"/>
                <w:highlight w:val="yellow"/>
              </w:rPr>
            </w:pPr>
          </w:p>
          <w:p w:rsidR="00025CC8" w:rsidRDefault="00025CC8" w:rsidP="00C7493F">
            <w:pPr>
              <w:pStyle w:val="a9"/>
              <w:ind w:firstLine="0"/>
              <w:rPr>
                <w:szCs w:val="28"/>
                <w:highlight w:val="yellow"/>
              </w:rPr>
            </w:pPr>
          </w:p>
          <w:p w:rsidR="006F6592" w:rsidRPr="006F6592" w:rsidRDefault="006F6592" w:rsidP="006F6592">
            <w:pPr>
              <w:pStyle w:val="a9"/>
              <w:ind w:firstLine="0"/>
              <w:rPr>
                <w:szCs w:val="28"/>
              </w:rPr>
            </w:pPr>
            <w:r w:rsidRPr="006F6592">
              <w:rPr>
                <w:szCs w:val="28"/>
              </w:rPr>
              <w:t xml:space="preserve">Кривопаловой Алене </w:t>
            </w:r>
            <w:proofErr w:type="spellStart"/>
            <w:r w:rsidRPr="006F6592">
              <w:rPr>
                <w:szCs w:val="28"/>
              </w:rPr>
              <w:t>Ленаровне</w:t>
            </w:r>
            <w:proofErr w:type="spellEnd"/>
          </w:p>
          <w:p w:rsidR="006F6592" w:rsidRDefault="006F6592" w:rsidP="00C7493F">
            <w:pPr>
              <w:pStyle w:val="a9"/>
              <w:ind w:firstLine="0"/>
              <w:rPr>
                <w:szCs w:val="28"/>
                <w:highlight w:val="yellow"/>
              </w:rPr>
            </w:pPr>
          </w:p>
          <w:p w:rsidR="006F6592" w:rsidRDefault="006F6592" w:rsidP="00C7493F">
            <w:pPr>
              <w:pStyle w:val="a9"/>
              <w:ind w:firstLine="0"/>
              <w:rPr>
                <w:szCs w:val="28"/>
                <w:highlight w:val="yellow"/>
              </w:rPr>
            </w:pPr>
          </w:p>
          <w:p w:rsidR="006F6592" w:rsidRDefault="006F6592" w:rsidP="00C7493F">
            <w:pPr>
              <w:pStyle w:val="a9"/>
              <w:ind w:firstLine="0"/>
              <w:rPr>
                <w:szCs w:val="28"/>
                <w:highlight w:val="yellow"/>
              </w:rPr>
            </w:pPr>
          </w:p>
          <w:p w:rsidR="00AB749E" w:rsidRPr="009C42AD" w:rsidRDefault="00A34A8C" w:rsidP="004372B8">
            <w:pPr>
              <w:pStyle w:val="a9"/>
              <w:ind w:firstLine="0"/>
              <w:rPr>
                <w:szCs w:val="28"/>
                <w:highlight w:val="yellow"/>
              </w:rPr>
            </w:pPr>
            <w:r w:rsidRPr="004372B8">
              <w:rPr>
                <w:szCs w:val="28"/>
              </w:rPr>
              <w:t>П</w:t>
            </w:r>
            <w:r w:rsidR="004372B8" w:rsidRPr="004372B8">
              <w:rPr>
                <w:szCs w:val="28"/>
              </w:rPr>
              <w:t>рокопьевой Александре</w:t>
            </w:r>
            <w:r w:rsidR="00C7493F" w:rsidRPr="004372B8">
              <w:rPr>
                <w:szCs w:val="28"/>
              </w:rPr>
              <w:t xml:space="preserve"> Иванов</w:t>
            </w:r>
            <w:r w:rsidR="004372B8" w:rsidRPr="004372B8">
              <w:rPr>
                <w:szCs w:val="28"/>
              </w:rPr>
              <w:t>не</w:t>
            </w:r>
            <w:r w:rsidR="00C7493F" w:rsidRPr="004372B8">
              <w:rPr>
                <w:szCs w:val="28"/>
              </w:rPr>
              <w:t xml:space="preserve"> </w:t>
            </w:r>
          </w:p>
        </w:tc>
        <w:tc>
          <w:tcPr>
            <w:tcW w:w="6379" w:type="dxa"/>
          </w:tcPr>
          <w:p w:rsidR="000040B1" w:rsidRPr="006B4F51" w:rsidRDefault="002F54BE" w:rsidP="009C42AD">
            <w:pPr>
              <w:jc w:val="both"/>
              <w:rPr>
                <w:sz w:val="28"/>
                <w:szCs w:val="28"/>
              </w:rPr>
            </w:pPr>
            <w:r>
              <w:rPr>
                <w:sz w:val="28"/>
                <w:szCs w:val="28"/>
              </w:rPr>
              <w:lastRenderedPageBreak/>
              <w:t>–</w:t>
            </w:r>
            <w:r w:rsidR="00595DDE" w:rsidRPr="006B4F51">
              <w:rPr>
                <w:sz w:val="28"/>
                <w:szCs w:val="28"/>
              </w:rPr>
              <w:t>медицинскому брату по массажу отдела полустационарного социального обслуживания</w:t>
            </w:r>
          </w:p>
          <w:p w:rsidR="0027365E" w:rsidRPr="006B4F51" w:rsidRDefault="000040B1" w:rsidP="009C42AD">
            <w:pPr>
              <w:jc w:val="both"/>
              <w:rPr>
                <w:sz w:val="28"/>
                <w:szCs w:val="28"/>
              </w:rPr>
            </w:pPr>
            <w:r w:rsidRPr="006B4F51">
              <w:rPr>
                <w:sz w:val="28"/>
                <w:szCs w:val="28"/>
              </w:rPr>
              <w:t xml:space="preserve">областного государственного бюджетного учреждения «Управление социальной защиты и </w:t>
            </w:r>
            <w:r w:rsidRPr="006B4F51">
              <w:rPr>
                <w:sz w:val="28"/>
                <w:szCs w:val="28"/>
              </w:rPr>
              <w:lastRenderedPageBreak/>
              <w:t>социального обслуживания населения по городу Саянску»;</w:t>
            </w:r>
            <w:r w:rsidR="00595DDE" w:rsidRPr="006B4F51">
              <w:rPr>
                <w:sz w:val="28"/>
                <w:szCs w:val="28"/>
              </w:rPr>
              <w:t xml:space="preserve"> </w:t>
            </w:r>
          </w:p>
          <w:p w:rsidR="00B0042A" w:rsidRDefault="002F54BE" w:rsidP="007A3BDA">
            <w:pPr>
              <w:jc w:val="both"/>
              <w:rPr>
                <w:sz w:val="28"/>
                <w:szCs w:val="28"/>
              </w:rPr>
            </w:pPr>
            <w:r>
              <w:rPr>
                <w:sz w:val="28"/>
                <w:szCs w:val="28"/>
              </w:rPr>
              <w:t>–</w:t>
            </w:r>
            <w:r w:rsidR="00B0042A" w:rsidRPr="00F83178">
              <w:rPr>
                <w:sz w:val="28"/>
                <w:szCs w:val="28"/>
              </w:rPr>
              <w:t xml:space="preserve">специалисту по социальной работе </w:t>
            </w:r>
            <w:r w:rsidR="001024B6" w:rsidRPr="00F83178">
              <w:rPr>
                <w:sz w:val="28"/>
                <w:szCs w:val="28"/>
              </w:rPr>
              <w:t xml:space="preserve">отдела опеки и попечительства граждан по </w:t>
            </w:r>
            <w:proofErr w:type="spellStart"/>
            <w:r w:rsidR="001024B6" w:rsidRPr="00F83178">
              <w:rPr>
                <w:sz w:val="28"/>
                <w:szCs w:val="28"/>
              </w:rPr>
              <w:t>г</w:t>
            </w:r>
            <w:proofErr w:type="gramStart"/>
            <w:r w:rsidR="001024B6" w:rsidRPr="00F83178">
              <w:rPr>
                <w:sz w:val="28"/>
                <w:szCs w:val="28"/>
              </w:rPr>
              <w:t>.С</w:t>
            </w:r>
            <w:proofErr w:type="gramEnd"/>
            <w:r w:rsidR="001024B6" w:rsidRPr="00F83178">
              <w:rPr>
                <w:sz w:val="28"/>
                <w:szCs w:val="28"/>
              </w:rPr>
              <w:t>аянску</w:t>
            </w:r>
            <w:proofErr w:type="spellEnd"/>
            <w:r w:rsidR="001024B6" w:rsidRPr="00F83178">
              <w:rPr>
                <w:sz w:val="28"/>
                <w:szCs w:val="28"/>
              </w:rPr>
              <w:t xml:space="preserve"> Межрайонного управления министерства социального развития,</w:t>
            </w:r>
            <w:r w:rsidR="00F83178" w:rsidRPr="00F83178">
              <w:rPr>
                <w:sz w:val="28"/>
                <w:szCs w:val="28"/>
              </w:rPr>
              <w:t xml:space="preserve"> </w:t>
            </w:r>
            <w:r w:rsidR="001024B6" w:rsidRPr="00F83178">
              <w:rPr>
                <w:sz w:val="28"/>
                <w:szCs w:val="28"/>
              </w:rPr>
              <w:t>опеки и попечительства Иркутской области №5</w:t>
            </w:r>
            <w:r w:rsidR="00675D5A" w:rsidRPr="00F83178">
              <w:rPr>
                <w:sz w:val="28"/>
                <w:szCs w:val="28"/>
              </w:rPr>
              <w:t>;</w:t>
            </w:r>
            <w:r w:rsidR="001024B6" w:rsidRPr="00F83178">
              <w:rPr>
                <w:sz w:val="28"/>
                <w:szCs w:val="28"/>
              </w:rPr>
              <w:t xml:space="preserve">  </w:t>
            </w:r>
          </w:p>
          <w:p w:rsidR="00DD62BA" w:rsidRDefault="002F54BE" w:rsidP="007A3BDA">
            <w:pPr>
              <w:jc w:val="both"/>
              <w:rPr>
                <w:sz w:val="28"/>
                <w:szCs w:val="28"/>
              </w:rPr>
            </w:pPr>
            <w:r>
              <w:rPr>
                <w:sz w:val="16"/>
                <w:szCs w:val="16"/>
              </w:rPr>
              <w:t>–</w:t>
            </w:r>
            <w:r w:rsidR="00E07E74" w:rsidRPr="009518A1">
              <w:rPr>
                <w:sz w:val="28"/>
                <w:szCs w:val="28"/>
              </w:rPr>
              <w:t xml:space="preserve"> подсобному рабочему областного государственного бюджетного учреждения социального обслуживания «Саянский психоневрологический интернат»;</w:t>
            </w:r>
          </w:p>
          <w:p w:rsidR="00B0042A" w:rsidRDefault="002F54BE" w:rsidP="007A3BDA">
            <w:pPr>
              <w:jc w:val="both"/>
              <w:rPr>
                <w:sz w:val="28"/>
                <w:szCs w:val="28"/>
                <w:highlight w:val="yellow"/>
              </w:rPr>
            </w:pPr>
            <w:r>
              <w:rPr>
                <w:sz w:val="28"/>
                <w:szCs w:val="28"/>
              </w:rPr>
              <w:t>–</w:t>
            </w:r>
            <w:r w:rsidR="00801C6E" w:rsidRPr="00BA56EC">
              <w:rPr>
                <w:sz w:val="28"/>
                <w:szCs w:val="28"/>
              </w:rPr>
              <w:t>начальнику летнего оздоровительного лагеря «</w:t>
            </w:r>
            <w:proofErr w:type="spellStart"/>
            <w:r w:rsidR="00801C6E" w:rsidRPr="00BA56EC">
              <w:rPr>
                <w:sz w:val="28"/>
                <w:szCs w:val="28"/>
              </w:rPr>
              <w:t>Ок</w:t>
            </w:r>
            <w:r w:rsidR="007252E8" w:rsidRPr="00BA56EC">
              <w:rPr>
                <w:sz w:val="28"/>
                <w:szCs w:val="28"/>
              </w:rPr>
              <w:t>ин</w:t>
            </w:r>
            <w:r w:rsidR="00801C6E" w:rsidRPr="00BA56EC">
              <w:rPr>
                <w:sz w:val="28"/>
                <w:szCs w:val="28"/>
              </w:rPr>
              <w:t>ец</w:t>
            </w:r>
            <w:proofErr w:type="spellEnd"/>
            <w:r w:rsidR="00801C6E" w:rsidRPr="00BA56EC">
              <w:rPr>
                <w:sz w:val="28"/>
                <w:szCs w:val="28"/>
              </w:rPr>
              <w:t>»</w:t>
            </w:r>
            <w:r w:rsidR="007252E8" w:rsidRPr="00BA56EC">
              <w:rPr>
                <w:sz w:val="28"/>
                <w:szCs w:val="28"/>
              </w:rPr>
              <w:t xml:space="preserve"> областного государственного бюджетного учреждения социального обслуживания «Саянский центр социальной реабилитации «Забота»</w:t>
            </w:r>
            <w:r w:rsidR="00675D5A" w:rsidRPr="00BA56EC">
              <w:rPr>
                <w:sz w:val="28"/>
                <w:szCs w:val="28"/>
              </w:rPr>
              <w:t>;</w:t>
            </w:r>
          </w:p>
          <w:p w:rsidR="00025CC8" w:rsidRPr="00D7502E" w:rsidRDefault="002F54BE" w:rsidP="007A3BDA">
            <w:pPr>
              <w:jc w:val="both"/>
              <w:rPr>
                <w:sz w:val="28"/>
                <w:szCs w:val="28"/>
              </w:rPr>
            </w:pPr>
            <w:r>
              <w:rPr>
                <w:sz w:val="28"/>
                <w:szCs w:val="28"/>
              </w:rPr>
              <w:t>–</w:t>
            </w:r>
            <w:r w:rsidR="00675D5A" w:rsidRPr="00D7502E">
              <w:rPr>
                <w:sz w:val="28"/>
                <w:szCs w:val="28"/>
              </w:rPr>
              <w:t>заведующему отделением социально</w:t>
            </w:r>
            <w:r>
              <w:rPr>
                <w:sz w:val="28"/>
                <w:szCs w:val="28"/>
              </w:rPr>
              <w:t>–</w:t>
            </w:r>
            <w:r w:rsidR="00675D5A" w:rsidRPr="00D7502E">
              <w:rPr>
                <w:sz w:val="28"/>
                <w:szCs w:val="28"/>
              </w:rPr>
              <w:t>бытового обслуживания областного государственного бюджетного учреждения социального обслуживания «Саянский центр социальной реабилитации «Забота»</w:t>
            </w:r>
          </w:p>
          <w:p w:rsidR="006F6592" w:rsidRPr="00844054" w:rsidRDefault="002F54BE" w:rsidP="009C42AD">
            <w:pPr>
              <w:jc w:val="both"/>
              <w:rPr>
                <w:sz w:val="28"/>
                <w:szCs w:val="28"/>
              </w:rPr>
            </w:pPr>
            <w:r>
              <w:rPr>
                <w:sz w:val="28"/>
                <w:szCs w:val="28"/>
              </w:rPr>
              <w:t>–</w:t>
            </w:r>
            <w:r w:rsidR="006F6592" w:rsidRPr="00844054">
              <w:rPr>
                <w:sz w:val="28"/>
                <w:szCs w:val="28"/>
              </w:rPr>
              <w:t xml:space="preserve"> заместителю начальника отдела реализации права на меры социальной поддержки областного государственного бюджетного учреждения «Управление социальной защиты и социального обслуживания населения по городу Саянску»;</w:t>
            </w:r>
          </w:p>
          <w:p w:rsidR="0027365E" w:rsidRPr="001F41DB" w:rsidRDefault="002F54BE" w:rsidP="009C42AD">
            <w:pPr>
              <w:jc w:val="both"/>
              <w:rPr>
                <w:sz w:val="28"/>
                <w:szCs w:val="28"/>
                <w:highlight w:val="magenta"/>
              </w:rPr>
            </w:pPr>
            <w:r>
              <w:rPr>
                <w:sz w:val="28"/>
                <w:szCs w:val="28"/>
              </w:rPr>
              <w:t>–</w:t>
            </w:r>
            <w:r w:rsidR="007D0906" w:rsidRPr="004372B8">
              <w:rPr>
                <w:sz w:val="28"/>
                <w:szCs w:val="28"/>
              </w:rPr>
              <w:t xml:space="preserve"> </w:t>
            </w:r>
            <w:r w:rsidR="007A3BDA" w:rsidRPr="004372B8">
              <w:rPr>
                <w:sz w:val="28"/>
                <w:szCs w:val="28"/>
              </w:rPr>
              <w:t xml:space="preserve">специалисту по социальной работе отдела  социального обслуживания на дому №1 областного государственного бюджетного учреждения «Управление социальной защиты и социального обслуживания населения по городу Саянску»; </w:t>
            </w:r>
          </w:p>
        </w:tc>
      </w:tr>
      <w:tr w:rsidR="00AB749E" w:rsidRPr="00792CDD" w:rsidTr="006265E2">
        <w:trPr>
          <w:trHeight w:val="426"/>
        </w:trPr>
        <w:tc>
          <w:tcPr>
            <w:tcW w:w="3085" w:type="dxa"/>
          </w:tcPr>
          <w:p w:rsidR="00171194" w:rsidRPr="0074472F" w:rsidRDefault="005E3A1D" w:rsidP="00587B73">
            <w:pPr>
              <w:pStyle w:val="a9"/>
              <w:ind w:firstLine="0"/>
              <w:rPr>
                <w:szCs w:val="28"/>
              </w:rPr>
            </w:pPr>
            <w:proofErr w:type="spellStart"/>
            <w:r>
              <w:rPr>
                <w:szCs w:val="28"/>
              </w:rPr>
              <w:lastRenderedPageBreak/>
              <w:t>Степутенко</w:t>
            </w:r>
            <w:proofErr w:type="spellEnd"/>
            <w:r>
              <w:rPr>
                <w:szCs w:val="28"/>
              </w:rPr>
              <w:t xml:space="preserve"> Любови</w:t>
            </w:r>
          </w:p>
          <w:p w:rsidR="00AB749E" w:rsidRDefault="005E3A1D" w:rsidP="00171194">
            <w:pPr>
              <w:pStyle w:val="a9"/>
              <w:ind w:firstLine="0"/>
              <w:rPr>
                <w:szCs w:val="28"/>
              </w:rPr>
            </w:pPr>
            <w:r>
              <w:rPr>
                <w:szCs w:val="28"/>
              </w:rPr>
              <w:t>Юрьевне</w:t>
            </w:r>
            <w:r w:rsidR="00171194" w:rsidRPr="0074472F">
              <w:rPr>
                <w:szCs w:val="28"/>
              </w:rPr>
              <w:t xml:space="preserve"> </w:t>
            </w:r>
          </w:p>
          <w:p w:rsidR="006265E2" w:rsidRDefault="006265E2" w:rsidP="00171194">
            <w:pPr>
              <w:pStyle w:val="a9"/>
              <w:ind w:firstLine="0"/>
              <w:rPr>
                <w:szCs w:val="28"/>
              </w:rPr>
            </w:pPr>
          </w:p>
          <w:p w:rsidR="006265E2" w:rsidRDefault="006265E2" w:rsidP="00171194">
            <w:pPr>
              <w:pStyle w:val="a9"/>
              <w:ind w:firstLine="0"/>
              <w:rPr>
                <w:szCs w:val="28"/>
              </w:rPr>
            </w:pPr>
          </w:p>
          <w:p w:rsidR="006265E2" w:rsidRDefault="006265E2" w:rsidP="00171194">
            <w:pPr>
              <w:pStyle w:val="a9"/>
              <w:ind w:firstLine="0"/>
              <w:rPr>
                <w:szCs w:val="28"/>
              </w:rPr>
            </w:pPr>
          </w:p>
          <w:p w:rsidR="006265E2" w:rsidRDefault="006265E2" w:rsidP="00171194">
            <w:pPr>
              <w:pStyle w:val="a9"/>
              <w:ind w:firstLine="0"/>
              <w:rPr>
                <w:szCs w:val="28"/>
              </w:rPr>
            </w:pPr>
          </w:p>
          <w:p w:rsidR="006265E2" w:rsidRDefault="006265E2" w:rsidP="00171194">
            <w:pPr>
              <w:pStyle w:val="a9"/>
              <w:ind w:firstLine="0"/>
              <w:rPr>
                <w:szCs w:val="28"/>
              </w:rPr>
            </w:pPr>
          </w:p>
          <w:p w:rsidR="006265E2" w:rsidRDefault="001C15E3" w:rsidP="00171194">
            <w:pPr>
              <w:pStyle w:val="a9"/>
              <w:ind w:firstLine="0"/>
              <w:rPr>
                <w:szCs w:val="28"/>
              </w:rPr>
            </w:pPr>
            <w:r>
              <w:rPr>
                <w:szCs w:val="28"/>
              </w:rPr>
              <w:t>Чемезовой</w:t>
            </w:r>
            <w:r w:rsidR="006265E2" w:rsidRPr="00B75A09">
              <w:rPr>
                <w:szCs w:val="28"/>
              </w:rPr>
              <w:t xml:space="preserve"> Марин</w:t>
            </w:r>
            <w:r>
              <w:rPr>
                <w:szCs w:val="28"/>
              </w:rPr>
              <w:t>е Геннадьевне</w:t>
            </w:r>
          </w:p>
          <w:p w:rsidR="006265E2" w:rsidRPr="009C42AD" w:rsidRDefault="006265E2" w:rsidP="00171194">
            <w:pPr>
              <w:pStyle w:val="a9"/>
              <w:ind w:firstLine="0"/>
              <w:rPr>
                <w:szCs w:val="28"/>
                <w:highlight w:val="yellow"/>
              </w:rPr>
            </w:pPr>
          </w:p>
        </w:tc>
        <w:tc>
          <w:tcPr>
            <w:tcW w:w="6379" w:type="dxa"/>
            <w:tcBorders>
              <w:left w:val="nil"/>
            </w:tcBorders>
          </w:tcPr>
          <w:p w:rsidR="00AB749E" w:rsidRDefault="002F54BE" w:rsidP="00587B73">
            <w:pPr>
              <w:jc w:val="both"/>
              <w:rPr>
                <w:sz w:val="28"/>
                <w:szCs w:val="28"/>
              </w:rPr>
            </w:pPr>
            <w:r>
              <w:rPr>
                <w:sz w:val="28"/>
                <w:szCs w:val="28"/>
              </w:rPr>
              <w:t>–</w:t>
            </w:r>
            <w:r w:rsidR="00381390" w:rsidRPr="0074472F">
              <w:rPr>
                <w:sz w:val="28"/>
                <w:szCs w:val="28"/>
              </w:rPr>
              <w:t xml:space="preserve"> </w:t>
            </w:r>
            <w:r w:rsidR="00171194" w:rsidRPr="0074472F">
              <w:rPr>
                <w:sz w:val="28"/>
                <w:szCs w:val="28"/>
              </w:rPr>
              <w:t>ведущему экономисту отдела материально</w:t>
            </w:r>
            <w:r>
              <w:rPr>
                <w:sz w:val="28"/>
                <w:szCs w:val="28"/>
              </w:rPr>
              <w:t>–</w:t>
            </w:r>
            <w:r w:rsidR="00171194" w:rsidRPr="0074472F">
              <w:rPr>
                <w:sz w:val="28"/>
                <w:szCs w:val="28"/>
              </w:rPr>
              <w:t>технического обеспечения деятельности,</w:t>
            </w:r>
            <w:r w:rsidR="00E56B38" w:rsidRPr="0074472F">
              <w:rPr>
                <w:sz w:val="28"/>
                <w:szCs w:val="28"/>
              </w:rPr>
              <w:t xml:space="preserve"> </w:t>
            </w:r>
            <w:r w:rsidR="00171194" w:rsidRPr="0074472F">
              <w:rPr>
                <w:sz w:val="28"/>
                <w:szCs w:val="28"/>
              </w:rPr>
              <w:t xml:space="preserve">автоматизированных систем и управления базами </w:t>
            </w:r>
            <w:r w:rsidR="00E56B38" w:rsidRPr="0074472F">
              <w:rPr>
                <w:sz w:val="28"/>
                <w:szCs w:val="28"/>
              </w:rPr>
              <w:t xml:space="preserve">данных областного государственного бюджетного учреждения «Управление социальной защиты и социального обслуживания населения по городу Саянску»; </w:t>
            </w:r>
          </w:p>
          <w:p w:rsidR="006265E2" w:rsidRPr="000040B1" w:rsidRDefault="006265E2" w:rsidP="00587B73">
            <w:pPr>
              <w:jc w:val="both"/>
              <w:rPr>
                <w:sz w:val="28"/>
                <w:szCs w:val="28"/>
                <w:highlight w:val="yellow"/>
              </w:rPr>
            </w:pPr>
            <w:r>
              <w:rPr>
                <w:sz w:val="28"/>
                <w:szCs w:val="28"/>
              </w:rPr>
              <w:t>–</w:t>
            </w:r>
            <w:r w:rsidRPr="00B75A09">
              <w:rPr>
                <w:sz w:val="28"/>
                <w:szCs w:val="28"/>
              </w:rPr>
              <w:t xml:space="preserve"> специалист</w:t>
            </w:r>
            <w:r w:rsidR="001C15E3">
              <w:rPr>
                <w:sz w:val="28"/>
                <w:szCs w:val="28"/>
              </w:rPr>
              <w:t>у</w:t>
            </w:r>
            <w:r w:rsidRPr="00B75A09">
              <w:rPr>
                <w:sz w:val="28"/>
                <w:szCs w:val="28"/>
              </w:rPr>
              <w:t xml:space="preserve"> по социальной работе отдела реализации права на меры социальной поддержки областного государственного бюджетного учреждения «Управление социальной защиты и социального обслуживания населения по городу Саянску»</w:t>
            </w:r>
            <w:r>
              <w:rPr>
                <w:sz w:val="28"/>
                <w:szCs w:val="28"/>
              </w:rPr>
              <w:t>.</w:t>
            </w:r>
          </w:p>
        </w:tc>
      </w:tr>
      <w:tr w:rsidR="00766590" w:rsidRPr="00753DE3" w:rsidTr="006265E2">
        <w:trPr>
          <w:trHeight w:val="426"/>
        </w:trPr>
        <w:tc>
          <w:tcPr>
            <w:tcW w:w="3085" w:type="dxa"/>
            <w:shd w:val="clear" w:color="auto" w:fill="auto"/>
          </w:tcPr>
          <w:p w:rsidR="00766590" w:rsidRPr="009C42AD" w:rsidRDefault="00766590" w:rsidP="008E26B2">
            <w:pPr>
              <w:pStyle w:val="a9"/>
              <w:ind w:firstLine="0"/>
              <w:rPr>
                <w:szCs w:val="28"/>
                <w:highlight w:val="yellow"/>
              </w:rPr>
            </w:pPr>
            <w:r w:rsidRPr="009518A1">
              <w:rPr>
                <w:szCs w:val="28"/>
              </w:rPr>
              <w:lastRenderedPageBreak/>
              <w:t>Юриной Татьяне Георгиевне</w:t>
            </w:r>
          </w:p>
        </w:tc>
        <w:tc>
          <w:tcPr>
            <w:tcW w:w="6379" w:type="dxa"/>
          </w:tcPr>
          <w:p w:rsidR="00766590" w:rsidRPr="009518A1" w:rsidRDefault="002F54BE" w:rsidP="008E26B2">
            <w:pPr>
              <w:jc w:val="both"/>
              <w:rPr>
                <w:sz w:val="28"/>
                <w:szCs w:val="28"/>
              </w:rPr>
            </w:pPr>
            <w:r>
              <w:rPr>
                <w:sz w:val="16"/>
                <w:szCs w:val="16"/>
              </w:rPr>
              <w:t>–</w:t>
            </w:r>
            <w:r w:rsidR="00766590" w:rsidRPr="009518A1">
              <w:rPr>
                <w:sz w:val="16"/>
                <w:szCs w:val="16"/>
              </w:rPr>
              <w:t xml:space="preserve"> </w:t>
            </w:r>
            <w:r w:rsidR="00766590" w:rsidRPr="009518A1">
              <w:rPr>
                <w:sz w:val="28"/>
                <w:szCs w:val="28"/>
              </w:rPr>
              <w:t>сестре</w:t>
            </w:r>
            <w:r>
              <w:rPr>
                <w:sz w:val="28"/>
                <w:szCs w:val="28"/>
              </w:rPr>
              <w:t>–</w:t>
            </w:r>
            <w:r w:rsidR="00766590" w:rsidRPr="009518A1">
              <w:rPr>
                <w:sz w:val="28"/>
                <w:szCs w:val="28"/>
              </w:rPr>
              <w:t>хозяйке областного государственного бюджетного учреждения социального обслуживания «Саянский</w:t>
            </w:r>
            <w:r w:rsidR="009518A1">
              <w:rPr>
                <w:sz w:val="28"/>
                <w:szCs w:val="28"/>
              </w:rPr>
              <w:t xml:space="preserve"> психоневрологический интернат».</w:t>
            </w:r>
          </w:p>
          <w:p w:rsidR="00766590" w:rsidRPr="009C42AD" w:rsidRDefault="00766590" w:rsidP="008E26B2">
            <w:pPr>
              <w:jc w:val="both"/>
              <w:rPr>
                <w:sz w:val="16"/>
                <w:szCs w:val="16"/>
                <w:highlight w:val="yellow"/>
              </w:rPr>
            </w:pPr>
          </w:p>
        </w:tc>
      </w:tr>
    </w:tbl>
    <w:p w:rsidR="00DA1C8B" w:rsidRPr="00BD6EA4" w:rsidRDefault="00DA1C8B" w:rsidP="00DA1C8B">
      <w:pPr>
        <w:ind w:firstLine="567"/>
        <w:jc w:val="both"/>
        <w:rPr>
          <w:sz w:val="28"/>
          <w:szCs w:val="28"/>
        </w:rPr>
      </w:pPr>
      <w:r w:rsidRPr="00BD6EA4">
        <w:rPr>
          <w:sz w:val="28"/>
          <w:szCs w:val="28"/>
        </w:rPr>
        <w:t xml:space="preserve">2. Опубликовать настоящее </w:t>
      </w:r>
      <w:r w:rsidR="005A0D20" w:rsidRPr="00BD6EA4">
        <w:rPr>
          <w:sz w:val="28"/>
          <w:szCs w:val="28"/>
        </w:rPr>
        <w:t>п</w:t>
      </w:r>
      <w:r w:rsidRPr="00BD6EA4">
        <w:rPr>
          <w:sz w:val="28"/>
          <w:szCs w:val="28"/>
        </w:rPr>
        <w:t>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002F54BE">
        <w:rPr>
          <w:sz w:val="28"/>
          <w:szCs w:val="28"/>
        </w:rPr>
        <w:t>–</w:t>
      </w:r>
      <w:r w:rsidRPr="00BD6EA4">
        <w:rPr>
          <w:sz w:val="28"/>
          <w:szCs w:val="28"/>
        </w:rPr>
        <w:t xml:space="preserve">телекоммуникационной сети </w:t>
      </w:r>
      <w:r w:rsidR="005A0D20" w:rsidRPr="00BD6EA4">
        <w:rPr>
          <w:sz w:val="28"/>
          <w:szCs w:val="28"/>
        </w:rPr>
        <w:t>«</w:t>
      </w:r>
      <w:r w:rsidRPr="00BD6EA4">
        <w:rPr>
          <w:sz w:val="28"/>
          <w:szCs w:val="28"/>
        </w:rPr>
        <w:t>Интернет</w:t>
      </w:r>
      <w:r w:rsidR="005A0D20" w:rsidRPr="00BD6EA4">
        <w:rPr>
          <w:sz w:val="28"/>
          <w:szCs w:val="28"/>
        </w:rPr>
        <w:t>»</w:t>
      </w:r>
      <w:r w:rsidRPr="00BD6EA4">
        <w:rPr>
          <w:sz w:val="28"/>
          <w:szCs w:val="28"/>
        </w:rPr>
        <w:t>.</w:t>
      </w:r>
    </w:p>
    <w:p w:rsidR="00F92BC5" w:rsidRPr="00BD6EA4" w:rsidRDefault="00F92BC5" w:rsidP="00F92BC5">
      <w:pPr>
        <w:pStyle w:val="a7"/>
        <w:tabs>
          <w:tab w:val="left" w:pos="709"/>
        </w:tabs>
        <w:rPr>
          <w:sz w:val="28"/>
          <w:szCs w:val="28"/>
        </w:rPr>
      </w:pPr>
      <w:bookmarkStart w:id="0" w:name="_GoBack"/>
      <w:bookmarkEnd w:id="0"/>
    </w:p>
    <w:p w:rsidR="00F92BC5" w:rsidRPr="00BD6EA4" w:rsidRDefault="00F92BC5" w:rsidP="00F92BC5">
      <w:pPr>
        <w:pStyle w:val="a7"/>
        <w:tabs>
          <w:tab w:val="left" w:pos="709"/>
        </w:tabs>
        <w:rPr>
          <w:sz w:val="28"/>
          <w:szCs w:val="28"/>
        </w:rPr>
      </w:pPr>
    </w:p>
    <w:p w:rsidR="00946BCB" w:rsidRDefault="0043672B" w:rsidP="00F92BC5">
      <w:pPr>
        <w:pStyle w:val="a7"/>
        <w:tabs>
          <w:tab w:val="left" w:pos="709"/>
        </w:tabs>
        <w:rPr>
          <w:sz w:val="28"/>
          <w:szCs w:val="28"/>
        </w:rPr>
      </w:pPr>
      <w:r>
        <w:rPr>
          <w:sz w:val="28"/>
          <w:szCs w:val="28"/>
        </w:rPr>
        <w:t>М</w:t>
      </w:r>
      <w:r w:rsidR="003A4BE2" w:rsidRPr="00BD6EA4">
        <w:rPr>
          <w:sz w:val="28"/>
          <w:szCs w:val="28"/>
        </w:rPr>
        <w:t xml:space="preserve">эр городского округа  </w:t>
      </w:r>
    </w:p>
    <w:p w:rsidR="003F33EB" w:rsidRPr="00BD6EA4" w:rsidRDefault="003A4BE2" w:rsidP="00F92BC5">
      <w:pPr>
        <w:pStyle w:val="a7"/>
        <w:tabs>
          <w:tab w:val="left" w:pos="709"/>
        </w:tabs>
        <w:rPr>
          <w:sz w:val="28"/>
          <w:szCs w:val="28"/>
        </w:rPr>
      </w:pPr>
      <w:r w:rsidRPr="00BD6EA4">
        <w:rPr>
          <w:sz w:val="28"/>
          <w:szCs w:val="28"/>
        </w:rPr>
        <w:t>м</w:t>
      </w:r>
      <w:r w:rsidR="003F33EB" w:rsidRPr="00BD6EA4">
        <w:rPr>
          <w:sz w:val="28"/>
          <w:szCs w:val="28"/>
        </w:rPr>
        <w:t xml:space="preserve">униципального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proofErr w:type="spellStart"/>
      <w:r w:rsidR="00517FC2">
        <w:rPr>
          <w:sz w:val="28"/>
          <w:szCs w:val="28"/>
        </w:rPr>
        <w:t>А.В.Ермаков</w:t>
      </w:r>
      <w:proofErr w:type="spellEnd"/>
    </w:p>
    <w:p w:rsidR="00B17A83" w:rsidRDefault="00B17A83" w:rsidP="00F92BC5">
      <w:pPr>
        <w:pStyle w:val="a7"/>
        <w:tabs>
          <w:tab w:val="left" w:pos="709"/>
        </w:tabs>
        <w:rPr>
          <w:sz w:val="28"/>
          <w:szCs w:val="28"/>
        </w:rPr>
      </w:pPr>
    </w:p>
    <w:p w:rsidR="00B05170" w:rsidRPr="0043672B" w:rsidRDefault="0043672B" w:rsidP="0043672B">
      <w:pPr>
        <w:pStyle w:val="a7"/>
        <w:tabs>
          <w:tab w:val="left" w:pos="709"/>
        </w:tabs>
        <w:rPr>
          <w:sz w:val="24"/>
          <w:szCs w:val="28"/>
        </w:rPr>
      </w:pPr>
      <w:r w:rsidRPr="0043672B">
        <w:rPr>
          <w:sz w:val="24"/>
          <w:szCs w:val="28"/>
        </w:rPr>
        <w:t>Федурина Т.В</w:t>
      </w:r>
      <w:r w:rsidR="004F427B" w:rsidRPr="0043672B">
        <w:rPr>
          <w:sz w:val="24"/>
          <w:szCs w:val="28"/>
        </w:rPr>
        <w:t>.</w:t>
      </w:r>
      <w:r w:rsidR="00517FC2" w:rsidRPr="0043672B">
        <w:rPr>
          <w:sz w:val="24"/>
          <w:szCs w:val="28"/>
        </w:rPr>
        <w:t xml:space="preserve">, </w:t>
      </w:r>
      <w:r w:rsidR="003F33EB" w:rsidRPr="0043672B">
        <w:rPr>
          <w:sz w:val="24"/>
          <w:szCs w:val="28"/>
        </w:rPr>
        <w:t>тел.5</w:t>
      </w:r>
      <w:r w:rsidR="002F54BE">
        <w:rPr>
          <w:sz w:val="24"/>
          <w:szCs w:val="28"/>
        </w:rPr>
        <w:t>–</w:t>
      </w:r>
      <w:r w:rsidR="003F33EB" w:rsidRPr="0043672B">
        <w:rPr>
          <w:sz w:val="24"/>
          <w:szCs w:val="28"/>
        </w:rPr>
        <w:t>68</w:t>
      </w:r>
      <w:r w:rsidR="002F54BE">
        <w:rPr>
          <w:sz w:val="24"/>
          <w:szCs w:val="28"/>
        </w:rPr>
        <w:t>–</w:t>
      </w:r>
      <w:r w:rsidR="00A152C9" w:rsidRPr="0043672B">
        <w:rPr>
          <w:sz w:val="24"/>
          <w:szCs w:val="28"/>
        </w:rPr>
        <w:t>9</w:t>
      </w:r>
      <w:r w:rsidR="003F33EB" w:rsidRPr="0043672B">
        <w:rPr>
          <w:sz w:val="24"/>
          <w:szCs w:val="28"/>
        </w:rPr>
        <w:t>1</w:t>
      </w:r>
    </w:p>
    <w:p w:rsidR="00B05170" w:rsidRPr="0043672B" w:rsidRDefault="00B05170" w:rsidP="00C030B5">
      <w:pPr>
        <w:rPr>
          <w:sz w:val="24"/>
          <w:szCs w:val="28"/>
        </w:rPr>
      </w:pPr>
    </w:p>
    <w:p w:rsidR="00B05170" w:rsidRDefault="00B05170" w:rsidP="00C030B5">
      <w:pPr>
        <w:rPr>
          <w:sz w:val="28"/>
          <w:szCs w:val="28"/>
        </w:rPr>
      </w:pPr>
    </w:p>
    <w:p w:rsidR="002F54BE" w:rsidRDefault="002F54BE" w:rsidP="00C030B5">
      <w:pPr>
        <w:rPr>
          <w:sz w:val="28"/>
          <w:szCs w:val="28"/>
        </w:rPr>
      </w:pPr>
    </w:p>
    <w:sectPr w:rsidR="002F54BE" w:rsidSect="00FB5E1A">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78" w:rsidRDefault="006E3078">
      <w:r>
        <w:separator/>
      </w:r>
    </w:p>
  </w:endnote>
  <w:endnote w:type="continuationSeparator" w:id="0">
    <w:p w:rsidR="006E3078" w:rsidRDefault="006E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78" w:rsidRDefault="006E3078">
      <w:r>
        <w:separator/>
      </w:r>
    </w:p>
  </w:footnote>
  <w:footnote w:type="continuationSeparator" w:id="0">
    <w:p w:rsidR="006E3078" w:rsidRDefault="006E3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171DC"/>
    <w:rsid w:val="00023402"/>
    <w:rsid w:val="00025836"/>
    <w:rsid w:val="00025CC8"/>
    <w:rsid w:val="00050E8E"/>
    <w:rsid w:val="000630EF"/>
    <w:rsid w:val="00065935"/>
    <w:rsid w:val="000729AD"/>
    <w:rsid w:val="0007557C"/>
    <w:rsid w:val="00083A08"/>
    <w:rsid w:val="0009534B"/>
    <w:rsid w:val="00096AC3"/>
    <w:rsid w:val="000A07AC"/>
    <w:rsid w:val="000A4395"/>
    <w:rsid w:val="000A57BF"/>
    <w:rsid w:val="000B0737"/>
    <w:rsid w:val="000B1F99"/>
    <w:rsid w:val="000C1797"/>
    <w:rsid w:val="000D30CC"/>
    <w:rsid w:val="000D5384"/>
    <w:rsid w:val="000D7E0B"/>
    <w:rsid w:val="000E514F"/>
    <w:rsid w:val="000E733E"/>
    <w:rsid w:val="000F61E4"/>
    <w:rsid w:val="000F76F6"/>
    <w:rsid w:val="001024B6"/>
    <w:rsid w:val="0012120F"/>
    <w:rsid w:val="0012438B"/>
    <w:rsid w:val="0014293A"/>
    <w:rsid w:val="001461AA"/>
    <w:rsid w:val="001478DF"/>
    <w:rsid w:val="001563D1"/>
    <w:rsid w:val="00156B55"/>
    <w:rsid w:val="001627DD"/>
    <w:rsid w:val="00171194"/>
    <w:rsid w:val="00174235"/>
    <w:rsid w:val="001A036A"/>
    <w:rsid w:val="001B3C9F"/>
    <w:rsid w:val="001B4379"/>
    <w:rsid w:val="001B74DC"/>
    <w:rsid w:val="001C15E3"/>
    <w:rsid w:val="001C1FFF"/>
    <w:rsid w:val="001C3FA6"/>
    <w:rsid w:val="001F41DB"/>
    <w:rsid w:val="002034E7"/>
    <w:rsid w:val="0020714D"/>
    <w:rsid w:val="00222619"/>
    <w:rsid w:val="00234051"/>
    <w:rsid w:val="00237D7E"/>
    <w:rsid w:val="002515FD"/>
    <w:rsid w:val="002552BE"/>
    <w:rsid w:val="00261AA9"/>
    <w:rsid w:val="0027365E"/>
    <w:rsid w:val="00280B3A"/>
    <w:rsid w:val="002A194C"/>
    <w:rsid w:val="002A371E"/>
    <w:rsid w:val="002A676C"/>
    <w:rsid w:val="002B2FA9"/>
    <w:rsid w:val="002B4324"/>
    <w:rsid w:val="002B562C"/>
    <w:rsid w:val="002E6428"/>
    <w:rsid w:val="002F2517"/>
    <w:rsid w:val="002F54BE"/>
    <w:rsid w:val="002F679D"/>
    <w:rsid w:val="00306FE4"/>
    <w:rsid w:val="0032023C"/>
    <w:rsid w:val="00326255"/>
    <w:rsid w:val="003427EC"/>
    <w:rsid w:val="00351A6D"/>
    <w:rsid w:val="00362384"/>
    <w:rsid w:val="0038038F"/>
    <w:rsid w:val="00381390"/>
    <w:rsid w:val="0038209A"/>
    <w:rsid w:val="00382C48"/>
    <w:rsid w:val="00384154"/>
    <w:rsid w:val="00395D2D"/>
    <w:rsid w:val="00397442"/>
    <w:rsid w:val="00397CEE"/>
    <w:rsid w:val="003A4BE2"/>
    <w:rsid w:val="003B313D"/>
    <w:rsid w:val="003B3332"/>
    <w:rsid w:val="003B55D9"/>
    <w:rsid w:val="003E1EBF"/>
    <w:rsid w:val="003F33EB"/>
    <w:rsid w:val="003F5D7F"/>
    <w:rsid w:val="004208A7"/>
    <w:rsid w:val="00423A8F"/>
    <w:rsid w:val="004304FA"/>
    <w:rsid w:val="004311BB"/>
    <w:rsid w:val="004319B2"/>
    <w:rsid w:val="0043672B"/>
    <w:rsid w:val="004372B8"/>
    <w:rsid w:val="00441DEA"/>
    <w:rsid w:val="004428A7"/>
    <w:rsid w:val="00450C98"/>
    <w:rsid w:val="004602E5"/>
    <w:rsid w:val="004704C9"/>
    <w:rsid w:val="004767A5"/>
    <w:rsid w:val="00483E1D"/>
    <w:rsid w:val="00487168"/>
    <w:rsid w:val="00497294"/>
    <w:rsid w:val="004B134F"/>
    <w:rsid w:val="004B1BCD"/>
    <w:rsid w:val="004D3965"/>
    <w:rsid w:val="004F319F"/>
    <w:rsid w:val="004F427B"/>
    <w:rsid w:val="004F43F9"/>
    <w:rsid w:val="004F452E"/>
    <w:rsid w:val="00500604"/>
    <w:rsid w:val="00506EC7"/>
    <w:rsid w:val="00515585"/>
    <w:rsid w:val="005163A3"/>
    <w:rsid w:val="00517FC2"/>
    <w:rsid w:val="00527BDC"/>
    <w:rsid w:val="00530B4A"/>
    <w:rsid w:val="005563ED"/>
    <w:rsid w:val="005776D0"/>
    <w:rsid w:val="00583B1D"/>
    <w:rsid w:val="00595DDE"/>
    <w:rsid w:val="005A0D20"/>
    <w:rsid w:val="005A2A52"/>
    <w:rsid w:val="005B040F"/>
    <w:rsid w:val="005C0D02"/>
    <w:rsid w:val="005C1B06"/>
    <w:rsid w:val="005C29CC"/>
    <w:rsid w:val="005C4134"/>
    <w:rsid w:val="005E0101"/>
    <w:rsid w:val="005E3A1D"/>
    <w:rsid w:val="005E562A"/>
    <w:rsid w:val="005F0399"/>
    <w:rsid w:val="005F1052"/>
    <w:rsid w:val="006106EE"/>
    <w:rsid w:val="00610AC8"/>
    <w:rsid w:val="00611A19"/>
    <w:rsid w:val="00611A59"/>
    <w:rsid w:val="00614290"/>
    <w:rsid w:val="0061536B"/>
    <w:rsid w:val="00616774"/>
    <w:rsid w:val="006265E2"/>
    <w:rsid w:val="0063559B"/>
    <w:rsid w:val="00652B92"/>
    <w:rsid w:val="00653165"/>
    <w:rsid w:val="00657CF0"/>
    <w:rsid w:val="00660B7C"/>
    <w:rsid w:val="00662DEA"/>
    <w:rsid w:val="00675D5A"/>
    <w:rsid w:val="006B0D01"/>
    <w:rsid w:val="006B1A6B"/>
    <w:rsid w:val="006B257D"/>
    <w:rsid w:val="006B4F51"/>
    <w:rsid w:val="006B516B"/>
    <w:rsid w:val="006D12DB"/>
    <w:rsid w:val="006D4BAF"/>
    <w:rsid w:val="006D74CC"/>
    <w:rsid w:val="006E2E16"/>
    <w:rsid w:val="006E3078"/>
    <w:rsid w:val="006F6592"/>
    <w:rsid w:val="00717409"/>
    <w:rsid w:val="00721554"/>
    <w:rsid w:val="007252E8"/>
    <w:rsid w:val="00734540"/>
    <w:rsid w:val="00734F12"/>
    <w:rsid w:val="0074472F"/>
    <w:rsid w:val="00753DE3"/>
    <w:rsid w:val="00757DC3"/>
    <w:rsid w:val="007620D9"/>
    <w:rsid w:val="00766590"/>
    <w:rsid w:val="00772F0D"/>
    <w:rsid w:val="00773EB4"/>
    <w:rsid w:val="00774BB9"/>
    <w:rsid w:val="00775DCD"/>
    <w:rsid w:val="00780459"/>
    <w:rsid w:val="00792CDD"/>
    <w:rsid w:val="007A003F"/>
    <w:rsid w:val="007A3BDA"/>
    <w:rsid w:val="007A6A46"/>
    <w:rsid w:val="007B21F8"/>
    <w:rsid w:val="007C3100"/>
    <w:rsid w:val="007C6036"/>
    <w:rsid w:val="007D0906"/>
    <w:rsid w:val="007E5B64"/>
    <w:rsid w:val="007F59DF"/>
    <w:rsid w:val="00801C6E"/>
    <w:rsid w:val="00802DF7"/>
    <w:rsid w:val="00816058"/>
    <w:rsid w:val="008166CE"/>
    <w:rsid w:val="00820336"/>
    <w:rsid w:val="00820AC9"/>
    <w:rsid w:val="0082465D"/>
    <w:rsid w:val="00825EA8"/>
    <w:rsid w:val="008318ED"/>
    <w:rsid w:val="00840212"/>
    <w:rsid w:val="00844054"/>
    <w:rsid w:val="008563F7"/>
    <w:rsid w:val="00865084"/>
    <w:rsid w:val="0087238F"/>
    <w:rsid w:val="008751A4"/>
    <w:rsid w:val="0089336E"/>
    <w:rsid w:val="008B46A4"/>
    <w:rsid w:val="008E0E6B"/>
    <w:rsid w:val="008E2AA5"/>
    <w:rsid w:val="008F198C"/>
    <w:rsid w:val="008F45B5"/>
    <w:rsid w:val="0091485D"/>
    <w:rsid w:val="00925702"/>
    <w:rsid w:val="0093011A"/>
    <w:rsid w:val="00930F4D"/>
    <w:rsid w:val="00946BCB"/>
    <w:rsid w:val="00950602"/>
    <w:rsid w:val="009518A1"/>
    <w:rsid w:val="00952F25"/>
    <w:rsid w:val="009723F5"/>
    <w:rsid w:val="00975DEE"/>
    <w:rsid w:val="009770E7"/>
    <w:rsid w:val="00977B4A"/>
    <w:rsid w:val="009919AE"/>
    <w:rsid w:val="009A34BB"/>
    <w:rsid w:val="009A4C58"/>
    <w:rsid w:val="009B51B2"/>
    <w:rsid w:val="009C2C3E"/>
    <w:rsid w:val="009C42AD"/>
    <w:rsid w:val="009E11DE"/>
    <w:rsid w:val="009F6D2E"/>
    <w:rsid w:val="00A151EC"/>
    <w:rsid w:val="00A152C9"/>
    <w:rsid w:val="00A15703"/>
    <w:rsid w:val="00A3247C"/>
    <w:rsid w:val="00A34A8C"/>
    <w:rsid w:val="00A42AF7"/>
    <w:rsid w:val="00A44FD4"/>
    <w:rsid w:val="00A459AF"/>
    <w:rsid w:val="00A604D7"/>
    <w:rsid w:val="00A74870"/>
    <w:rsid w:val="00A8480B"/>
    <w:rsid w:val="00AB392C"/>
    <w:rsid w:val="00AB4FBF"/>
    <w:rsid w:val="00AB749E"/>
    <w:rsid w:val="00AC3C12"/>
    <w:rsid w:val="00AD3B0E"/>
    <w:rsid w:val="00AE6783"/>
    <w:rsid w:val="00AF51B9"/>
    <w:rsid w:val="00B0042A"/>
    <w:rsid w:val="00B03CA3"/>
    <w:rsid w:val="00B05170"/>
    <w:rsid w:val="00B17A83"/>
    <w:rsid w:val="00B426E5"/>
    <w:rsid w:val="00B46E92"/>
    <w:rsid w:val="00B5378F"/>
    <w:rsid w:val="00B54FB2"/>
    <w:rsid w:val="00B57A84"/>
    <w:rsid w:val="00B6117E"/>
    <w:rsid w:val="00B635FF"/>
    <w:rsid w:val="00B66CBA"/>
    <w:rsid w:val="00B75A09"/>
    <w:rsid w:val="00B76040"/>
    <w:rsid w:val="00B82B2D"/>
    <w:rsid w:val="00B8660D"/>
    <w:rsid w:val="00B86F6D"/>
    <w:rsid w:val="00BA4A2C"/>
    <w:rsid w:val="00BA56EC"/>
    <w:rsid w:val="00BB7B07"/>
    <w:rsid w:val="00BC70A4"/>
    <w:rsid w:val="00BD6EA4"/>
    <w:rsid w:val="00BE5FD7"/>
    <w:rsid w:val="00BE7425"/>
    <w:rsid w:val="00BF0AB9"/>
    <w:rsid w:val="00BF220A"/>
    <w:rsid w:val="00C0302F"/>
    <w:rsid w:val="00C030B5"/>
    <w:rsid w:val="00C033D8"/>
    <w:rsid w:val="00C21598"/>
    <w:rsid w:val="00C21AD0"/>
    <w:rsid w:val="00C2731C"/>
    <w:rsid w:val="00C50FF3"/>
    <w:rsid w:val="00C524A0"/>
    <w:rsid w:val="00C61DEC"/>
    <w:rsid w:val="00C64B74"/>
    <w:rsid w:val="00C67EDD"/>
    <w:rsid w:val="00C7493F"/>
    <w:rsid w:val="00C759B2"/>
    <w:rsid w:val="00C9721C"/>
    <w:rsid w:val="00CA5CB4"/>
    <w:rsid w:val="00CB4871"/>
    <w:rsid w:val="00CD7393"/>
    <w:rsid w:val="00D010F6"/>
    <w:rsid w:val="00D21536"/>
    <w:rsid w:val="00D233AD"/>
    <w:rsid w:val="00D33A3E"/>
    <w:rsid w:val="00D36657"/>
    <w:rsid w:val="00D371D6"/>
    <w:rsid w:val="00D4188A"/>
    <w:rsid w:val="00D50AE4"/>
    <w:rsid w:val="00D53654"/>
    <w:rsid w:val="00D603EA"/>
    <w:rsid w:val="00D6386D"/>
    <w:rsid w:val="00D65B4F"/>
    <w:rsid w:val="00D6669E"/>
    <w:rsid w:val="00D7502E"/>
    <w:rsid w:val="00D9178C"/>
    <w:rsid w:val="00D94B8C"/>
    <w:rsid w:val="00DA1C8B"/>
    <w:rsid w:val="00DB529E"/>
    <w:rsid w:val="00DC017B"/>
    <w:rsid w:val="00DC3732"/>
    <w:rsid w:val="00DC426D"/>
    <w:rsid w:val="00DC6197"/>
    <w:rsid w:val="00DC76A7"/>
    <w:rsid w:val="00DD62BA"/>
    <w:rsid w:val="00DF7238"/>
    <w:rsid w:val="00E03871"/>
    <w:rsid w:val="00E063FC"/>
    <w:rsid w:val="00E06840"/>
    <w:rsid w:val="00E07E74"/>
    <w:rsid w:val="00E161C1"/>
    <w:rsid w:val="00E20956"/>
    <w:rsid w:val="00E21538"/>
    <w:rsid w:val="00E31CA4"/>
    <w:rsid w:val="00E3784D"/>
    <w:rsid w:val="00E37C6A"/>
    <w:rsid w:val="00E56B38"/>
    <w:rsid w:val="00E60855"/>
    <w:rsid w:val="00E6150A"/>
    <w:rsid w:val="00E6262B"/>
    <w:rsid w:val="00E87A67"/>
    <w:rsid w:val="00E91962"/>
    <w:rsid w:val="00EA1DB6"/>
    <w:rsid w:val="00EA43AE"/>
    <w:rsid w:val="00EA54A5"/>
    <w:rsid w:val="00EB5868"/>
    <w:rsid w:val="00ED03DB"/>
    <w:rsid w:val="00ED0819"/>
    <w:rsid w:val="00ED1FCC"/>
    <w:rsid w:val="00ED42E2"/>
    <w:rsid w:val="00F20888"/>
    <w:rsid w:val="00F37A05"/>
    <w:rsid w:val="00F37B61"/>
    <w:rsid w:val="00F41ED4"/>
    <w:rsid w:val="00F53126"/>
    <w:rsid w:val="00F55801"/>
    <w:rsid w:val="00F7285A"/>
    <w:rsid w:val="00F83178"/>
    <w:rsid w:val="00F867FD"/>
    <w:rsid w:val="00F92BC5"/>
    <w:rsid w:val="00FA344B"/>
    <w:rsid w:val="00FA4B8E"/>
    <w:rsid w:val="00FA563B"/>
    <w:rsid w:val="00FB30AC"/>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DC56-E8AB-410E-A117-E9BD4DC9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3</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2025-05-22T07:56:00Z</cp:lastPrinted>
  <dcterms:created xsi:type="dcterms:W3CDTF">2025-05-22T07:58:00Z</dcterms:created>
  <dcterms:modified xsi:type="dcterms:W3CDTF">2025-05-22T07:58:00Z</dcterms:modified>
</cp:coreProperties>
</file>