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3B" w:rsidRPr="00310D3B" w:rsidRDefault="00310D3B" w:rsidP="0031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10D3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310D3B" w:rsidRPr="00310D3B" w:rsidRDefault="00310D3B" w:rsidP="0031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10D3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310D3B" w:rsidRPr="00310D3B" w:rsidRDefault="00310D3B" w:rsidP="0031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10D3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310D3B" w:rsidRPr="00310D3B" w:rsidRDefault="00310D3B" w:rsidP="00310D3B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D3B" w:rsidRPr="00310D3B" w:rsidRDefault="00310D3B" w:rsidP="00310D3B">
      <w:pPr>
        <w:keepNext/>
        <w:spacing w:before="240" w:after="60" w:line="240" w:lineRule="auto"/>
        <w:ind w:left="432"/>
        <w:jc w:val="center"/>
        <w:outlineLvl w:val="0"/>
        <w:rPr>
          <w:rFonts w:ascii="Times New Roman" w:eastAsia="Times New Roman" w:hAnsi="Times New Roman" w:cs="Arial"/>
          <w:b/>
          <w:bCs/>
          <w:caps/>
          <w:spacing w:val="40"/>
          <w:kern w:val="32"/>
          <w:sz w:val="32"/>
          <w:szCs w:val="32"/>
          <w:lang w:eastAsia="ru-RU"/>
        </w:rPr>
      </w:pPr>
      <w:r w:rsidRPr="00310D3B">
        <w:rPr>
          <w:rFonts w:ascii="Times New Roman" w:eastAsia="Times New Roman" w:hAnsi="Times New Roman" w:cs="Arial"/>
          <w:b/>
          <w:bCs/>
          <w:caps/>
          <w:spacing w:val="40"/>
          <w:kern w:val="32"/>
          <w:sz w:val="32"/>
          <w:szCs w:val="32"/>
          <w:lang w:eastAsia="ru-RU"/>
        </w:rPr>
        <w:t>ПОСТАНОВЛЕНИЕ</w:t>
      </w:r>
    </w:p>
    <w:p w:rsidR="00310D3B" w:rsidRPr="00310D3B" w:rsidRDefault="00310D3B" w:rsidP="00310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0D3B" w:rsidRPr="00310D3B" w:rsidRDefault="00310D3B" w:rsidP="00310D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310D3B" w:rsidRPr="00310D3B" w:rsidTr="00AB49E4">
        <w:trPr>
          <w:cantSplit/>
          <w:trHeight w:val="297"/>
        </w:trPr>
        <w:tc>
          <w:tcPr>
            <w:tcW w:w="534" w:type="dxa"/>
          </w:tcPr>
          <w:p w:rsidR="00310D3B" w:rsidRPr="00310D3B" w:rsidRDefault="00310D3B" w:rsidP="0031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D3B" w:rsidRPr="00310D3B" w:rsidRDefault="00310D3B" w:rsidP="0031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</w:tcPr>
          <w:p w:rsidR="00310D3B" w:rsidRPr="00310D3B" w:rsidRDefault="00310D3B" w:rsidP="0031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D3B" w:rsidRPr="00310D3B" w:rsidRDefault="00310D3B" w:rsidP="0031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vMerge w:val="restart"/>
          </w:tcPr>
          <w:p w:rsidR="00310D3B" w:rsidRPr="00310D3B" w:rsidRDefault="00310D3B" w:rsidP="0031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3B" w:rsidRPr="00310D3B" w:rsidTr="00AB49E4">
        <w:trPr>
          <w:cantSplit/>
          <w:trHeight w:val="220"/>
        </w:trPr>
        <w:tc>
          <w:tcPr>
            <w:tcW w:w="4528" w:type="dxa"/>
            <w:gridSpan w:val="4"/>
          </w:tcPr>
          <w:p w:rsidR="00310D3B" w:rsidRPr="00310D3B" w:rsidRDefault="00310D3B" w:rsidP="0031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310D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1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78" w:type="dxa"/>
            <w:vMerge/>
            <w:vAlign w:val="center"/>
          </w:tcPr>
          <w:p w:rsidR="00310D3B" w:rsidRPr="00310D3B" w:rsidRDefault="00310D3B" w:rsidP="0031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D3B" w:rsidRPr="00310D3B" w:rsidRDefault="00310D3B" w:rsidP="00310D3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637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4536"/>
        <w:gridCol w:w="142"/>
      </w:tblGrid>
      <w:tr w:rsidR="00310D3B" w:rsidRPr="00310D3B" w:rsidTr="00AB49E4">
        <w:trPr>
          <w:cantSplit/>
        </w:trPr>
        <w:tc>
          <w:tcPr>
            <w:tcW w:w="144" w:type="dxa"/>
          </w:tcPr>
          <w:p w:rsidR="00310D3B" w:rsidRPr="00310D3B" w:rsidRDefault="00310D3B" w:rsidP="00310D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310D3B" w:rsidRPr="00310D3B" w:rsidRDefault="00310D3B" w:rsidP="00310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310D3B" w:rsidRPr="00310D3B" w:rsidRDefault="00310D3B" w:rsidP="00310D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10D3B" w:rsidRPr="00310D3B" w:rsidRDefault="00310D3B" w:rsidP="00310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D3B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Об утверждении технического задания на разработку инвестиционной программы по развитию объектов централизованных систем холодного водоснабжения и водоотведения городского округа муниципального образования «город Саянск», эксплуатируемых МУП «Водоканал-Сервис», на 202</w:t>
            </w:r>
            <w:r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4</w:t>
            </w:r>
            <w:r w:rsidRPr="00310D3B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8</w:t>
            </w:r>
            <w:r w:rsidRPr="00310D3B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 xml:space="preserve"> годы</w:t>
            </w:r>
          </w:p>
        </w:tc>
        <w:tc>
          <w:tcPr>
            <w:tcW w:w="142" w:type="dxa"/>
          </w:tcPr>
          <w:p w:rsidR="00310D3B" w:rsidRPr="00310D3B" w:rsidRDefault="00310D3B" w:rsidP="00310D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</w:tr>
    </w:tbl>
    <w:p w:rsidR="00310D3B" w:rsidRDefault="00310D3B" w:rsidP="00310D3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7528" w:rsidRDefault="00647528" w:rsidP="00310D3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7528" w:rsidRPr="00310D3B" w:rsidRDefault="00647528" w:rsidP="00310D3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10D3B" w:rsidRPr="00310D3B" w:rsidRDefault="00310D3B" w:rsidP="00310D3B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310D3B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В соответствии с Федеральным законом от 07.12.2011  № 416-ФЗ « О водоснабжении и водоотведении», Постановлением Правительства РФ от 29.07.2013 г. № 641 «Об инвестиционных и производственных программах организаций, осуществляющих деятельность в сфере водоснабжения и водоотведения», руководствуясь  п. 1 ст. 17 Федерального закона  от 06.10. 2003  № 131-ФЗ «Об общих принципах организации местного самоуправления в Российской Федерации»,</w:t>
      </w:r>
      <w:r w:rsidRPr="00310D3B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 xml:space="preserve"> статьями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310D3B" w:rsidRPr="00310D3B" w:rsidRDefault="00310D3B" w:rsidP="0031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10D3B" w:rsidRPr="00310D3B" w:rsidRDefault="00310D3B" w:rsidP="0031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  <w:r w:rsidRPr="00310D3B">
        <w:rPr>
          <w:rFonts w:ascii="Times New Roman" w:eastAsia="Arial" w:hAnsi="Times New Roman" w:cs="Times New Roman"/>
          <w:color w:val="00000A"/>
          <w:sz w:val="28"/>
          <w:szCs w:val="28"/>
          <w:lang w:eastAsia="ar-SA"/>
        </w:rPr>
        <w:t xml:space="preserve"> 1. Утвердить техническое задание на разработку инвестиционной программы </w:t>
      </w:r>
      <w:r w:rsidRPr="00310D3B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по развитию объектов централизованных систем холодного водоснабжения и водоотведения городского округа муниципального образования «город Саянск», эксплуатируемых муниципальным унитарным предприятием  «Водоканал-Сервис», на 202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4</w:t>
      </w:r>
      <w:r w:rsidRPr="00310D3B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8</w:t>
      </w:r>
      <w:r w:rsidRPr="00310D3B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годы</w:t>
      </w:r>
      <w:r w:rsidRPr="00310D3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, </w:t>
      </w:r>
      <w:r w:rsidRPr="00310D3B">
        <w:rPr>
          <w:rFonts w:ascii="Times New Roman" w:eastAsia="Arial" w:hAnsi="Times New Roman" w:cs="Times New Roman"/>
          <w:color w:val="00000A"/>
          <w:sz w:val="28"/>
          <w:szCs w:val="28"/>
          <w:lang w:eastAsia="ar-SA"/>
        </w:rPr>
        <w:t>согласно приложению.</w:t>
      </w: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ar-SA"/>
        </w:rPr>
      </w:pPr>
      <w:r w:rsidRPr="00310D3B">
        <w:rPr>
          <w:rFonts w:ascii="Times New Roman" w:eastAsia="Arial" w:hAnsi="Times New Roman" w:cs="Times New Roman"/>
          <w:color w:val="00000A"/>
          <w:sz w:val="28"/>
          <w:szCs w:val="28"/>
          <w:lang w:eastAsia="ar-SA"/>
        </w:rPr>
        <w:t xml:space="preserve">2. </w:t>
      </w:r>
      <w:r w:rsidRPr="00310D3B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Муниципальному унитарному предприятию «Водоканал-Сервис»</w:t>
      </w:r>
      <w:r w:rsidRPr="00310D3B">
        <w:rPr>
          <w:rFonts w:ascii="Times New Roman" w:eastAsia="Arial" w:hAnsi="Times New Roman" w:cs="Times New Roman"/>
          <w:color w:val="00000A"/>
          <w:sz w:val="28"/>
          <w:szCs w:val="28"/>
          <w:lang w:eastAsia="ar-SA"/>
        </w:rPr>
        <w:t xml:space="preserve"> разработать инвестиционную программу и представить для утверждения в установленном законом порядке. </w:t>
      </w:r>
    </w:p>
    <w:p w:rsidR="00310D3B" w:rsidRPr="00310D3B" w:rsidRDefault="00310D3B" w:rsidP="0031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3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          </w:t>
      </w:r>
      <w:r w:rsidRPr="0031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 на «Официальном </w:t>
      </w:r>
      <w:proofErr w:type="gramStart"/>
      <w:r w:rsidRPr="00310D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31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городского округа муниципального образования «город Саянск» (http://sayansk-pravo.ru)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10D3B" w:rsidRPr="00310D3B" w:rsidRDefault="00310D3B" w:rsidP="00310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10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– </w:t>
      </w:r>
      <w:r w:rsidRPr="00310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310D3B" w:rsidRPr="00310D3B" w:rsidRDefault="00310D3B" w:rsidP="00310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3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после дня его подписания.</w:t>
      </w: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310D3B" w:rsidRPr="00310D3B" w:rsidRDefault="00310D3B" w:rsidP="00310D3B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                                                        О.В. Боровский</w:t>
      </w:r>
    </w:p>
    <w:p w:rsidR="00310D3B" w:rsidRPr="00310D3B" w:rsidRDefault="00310D3B" w:rsidP="00310D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0D3B" w:rsidRPr="00310D3B" w:rsidRDefault="00310D3B" w:rsidP="00310D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E738EB" w:rsidRDefault="00E738E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E738EB" w:rsidRDefault="00E738E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E738EB" w:rsidRPr="00310D3B" w:rsidRDefault="00E738E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310D3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Исп. Перевалова А.А.</w:t>
      </w:r>
    </w:p>
    <w:p w:rsidR="00647528" w:rsidRPr="00310D3B" w:rsidRDefault="00647528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52766</w:t>
      </w:r>
    </w:p>
    <w:p w:rsidR="00F33494" w:rsidRPr="00BC41CD" w:rsidRDefault="00F33494" w:rsidP="00BC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D3B" w:rsidRPr="00310D3B" w:rsidRDefault="00310D3B" w:rsidP="00BC4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10D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10D3B" w:rsidRPr="00310D3B" w:rsidRDefault="00310D3B" w:rsidP="00310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10D3B" w:rsidRPr="00310D3B" w:rsidRDefault="00310D3B" w:rsidP="00310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муниципального </w:t>
      </w:r>
    </w:p>
    <w:p w:rsidR="00310D3B" w:rsidRPr="00310D3B" w:rsidRDefault="00310D3B" w:rsidP="00310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«город Саянск»</w:t>
      </w:r>
    </w:p>
    <w:p w:rsidR="00310D3B" w:rsidRPr="00310D3B" w:rsidRDefault="00310D3B" w:rsidP="00310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AB49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Pr="00310D3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49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</w:p>
    <w:p w:rsidR="00310D3B" w:rsidRPr="00310D3B" w:rsidRDefault="00310D3B" w:rsidP="00BC4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9E4" w:rsidRPr="00BC41CD" w:rsidRDefault="00BC41CD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Техническое задание 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разработку инвестиционной программы </w:t>
      </w:r>
      <w:bookmarkStart w:id="1" w:name="_Hlk139007796"/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развитию объектов централизованных систем холодного водоснабжения и водоотведения городского округа муниципального образования «город Саянск»,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эксплуатируемых МУП «Водоканал-Сервис», на 2024-2028 годы</w:t>
      </w:r>
    </w:p>
    <w:bookmarkEnd w:id="1"/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1. Основание для разработки технического задания </w:t>
      </w:r>
      <w:r w:rsidRPr="006475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разработку </w:t>
      </w: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инвестиционной программы по развитию объектов централизованных систем холодного водоснабжения и водоотведения городского округа муниципального образования «город Саянск», эксплуатируемых МУП «Водоканал-Сервис», на 2024-2028 годы (далее — техническое задание):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1) Градостроительный кодекс Российской Федерации;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2) Федеральный закон от 23.11.2009 г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          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3) Федеральный закон от 07 декабря 2011 г. № 416-ФЗ " О водоснабжении и водоотведении»;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4) Постановление Правительства РФ от 29.07.2013 г. № 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5) </w:t>
      </w:r>
      <w:r w:rsidRPr="0064752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городского округа муниципального образования "город Саянск" от 16.05.2023г. № 110-37-597-23 «Об утверждении </w:t>
      </w:r>
      <w:r w:rsidRPr="006475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актуализированной схемы водоснабжения и водоотведения городского округа муниципального образования «</w:t>
      </w:r>
      <w:r w:rsidRPr="006475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город</w:t>
      </w:r>
      <w:r w:rsidRPr="006475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 </w:t>
      </w:r>
      <w:r w:rsidRPr="006475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Саянск</w:t>
      </w:r>
      <w:r w:rsidRPr="006475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» до 2030 года</w:t>
      </w: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Постановление администрации городского округа муниципального образования "город Саянск" от 21.04.2015 № 110-37-405-15 «Об утверждении Положения о Комитете по жилищно-коммунальному хозяйству, транспорту и связи администрации городского округа муниципального образования «город Саянск»; 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_Hlk137113454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Решение Думы городского округа муниципального образования «город Саянск» от 18.09.2015г №61-67-15-65 «Об утверждении </w:t>
      </w:r>
      <w:proofErr w:type="gramStart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комплексного развития систем коммунальной инфраструктуры городского округа муниципального</w:t>
      </w:r>
      <w:proofErr w:type="gramEnd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“город Саянск» на период 2016-2030 годы»; </w:t>
      </w:r>
    </w:p>
    <w:bookmarkEnd w:id="2"/>
    <w:p w:rsidR="00AB49E4" w:rsidRPr="00647528" w:rsidRDefault="007E6168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2. </w:t>
      </w:r>
      <w:r w:rsidR="00AB49E4"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Разработчик технического задания: Комитет по жилищно-коммунальному </w:t>
      </w:r>
      <w:r w:rsidR="00AB49E4" w:rsidRPr="00647528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хозяйству, транспорту и связи администрации городского округа муниципального</w:t>
      </w:r>
      <w:r w:rsidR="00AB49E4"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«город Саянск».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3. Разработчик инвестиционной программы: Муниципальное унитарное </w:t>
      </w:r>
      <w:r w:rsidR="007E616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предприятие «Водоканал-Сервис».</w:t>
      </w:r>
    </w:p>
    <w:p w:rsidR="00AB49E4" w:rsidRPr="00647528" w:rsidRDefault="00AB49E4" w:rsidP="00BC41CD">
      <w:pPr>
        <w:tabs>
          <w:tab w:val="left" w:pos="284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4. Цель технического задания.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Целью технического задания является разработка инвестиционной программы, определяющей мероприятия по развитию объектов централизованных систем холодного водоснабжения и водоотведения, повышению качества питьевой воды и обеспечению услуг холодного водоснабжения и водоотведения в соответствии с санитарными нормами и экологическими требованиями с определением финансовых потребностей и источников, необходимых для реализации инвестиционной программы. </w:t>
      </w:r>
    </w:p>
    <w:p w:rsidR="00AB49E4" w:rsidRPr="00647528" w:rsidRDefault="00BC41CD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49E4"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5. Требования, устанавливаемые техническим заданием.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Настоящее техническое задание устанавливает требование к целям, задачам, ожидаемому результату выполнения инвестиционной программы, а также условия, на соответствие которым в дальнейшем будет проверяться данная инвестиционная программа.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2.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 и задачи разработки и реализации инвестиционной программы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BC41CD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инвестиционной программы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1) удовлетворение потребностей в водоснабжении и водоотведении объектов перспективного строительства городского округа, обеспечение необходимых объемов подаваемой воды и принятых сточных вод для обеспечения подключения (технологического подключения) объектов капитального строительства к централизованным системам холодного водоснабжения и водоотведения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2) повышение надежности, качества и эффективности работы системы водоснабжения и водоотведения муниципального унитарного предприятия «Водоканал-Сервис»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3)   повышение качества услуг холодного водоснабжения и водоотведения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2. Задачи инвестиционной программы.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1) развитие централизованных систем холодного водоснабжения и водоотведения для обеспечения объектов перспективного строительства городского округа, индивидуальной жилой застройки и многоквартирного жилья на территории городского округа муниципального образования «город Саянск»;</w:t>
      </w:r>
    </w:p>
    <w:p w:rsidR="00AB49E4" w:rsidRPr="00647528" w:rsidRDefault="00AB49E4" w:rsidP="00BC41C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2)   осуществление мероприятий по капитальному ремонту и реконструкции водозаборного комплекса, а также существующих насосных станций водоснабжения и водоотведения; 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 осуществление мероприятий по капитальному ремонту и реконструкции трубопроводов системы водоснабжения и водоотведения; 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   внедрение мероприятий по </w:t>
      </w:r>
      <w:proofErr w:type="spellStart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энергоресурсосбережению</w:t>
      </w:r>
      <w:proofErr w:type="spellEnd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повышение инвестиционной привлекательности коммунальной инфраструктурной сферы; 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6) Обеспечение баланса интересов между </w:t>
      </w:r>
      <w:proofErr w:type="spellStart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ресурсоснабжающими</w:t>
      </w:r>
      <w:proofErr w:type="spellEnd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предприятиями и потребителями коммунальных услуг.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3.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Структура инвестиционной программы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49E4" w:rsidRPr="00647528" w:rsidRDefault="00AB49E4" w:rsidP="00BC41CD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Инвестиционная программа должна содержать следующие разделы: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1)   Паспорт инвестиционной программы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2)  Анализ существующего состояния централизованных систем холодного водоснабжения и водоотведения, эксплуатируемых муниципальным унитарным предприятием «Водоканал-Сервис».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3)  Перечень мероприятий по строительству, модернизации и (или) реконструкции объектов централизованных систем водоснабжения и (или) водоотведения с указанием плановых значений показателей надежности, качества и энергетической эффективности объектов, который должны быть достигнуты в результате реализации таких мероприятий. 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4)  Объем финансовых потребностей, необходимых для реализации инвестиционной программы, с указанием источников финансирования и сроков реализации мероприятий.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Объем финансовых потребностей на реализацию мероприятий определяется посредством суммирования финансовых потребностей на реализацию каждого мероприятия. Финансовые потребности на реализацию мероприятий инвестиционной программы могут определяться на основе:</w:t>
      </w:r>
    </w:p>
    <w:p w:rsidR="00AB49E4" w:rsidRPr="00647528" w:rsidRDefault="00AB49E4" w:rsidP="00BC41C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укрупненных сметных нормативов для объектов непроизводственного назначения и инженерной инфраструктуры, показателей стоимости строительства и модернизации;</w:t>
      </w:r>
    </w:p>
    <w:p w:rsidR="00AB49E4" w:rsidRPr="00647528" w:rsidRDefault="00AB49E4" w:rsidP="00BC41C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действующей сметной нормативной базы (государственные элементные нормы, федеральные и территориальные единичные расценки и др.).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Источником финансирования инвестиционной программы могут являться:</w:t>
      </w:r>
    </w:p>
    <w:p w:rsidR="00AB49E4" w:rsidRPr="00647528" w:rsidRDefault="00AB49E4" w:rsidP="00BC41C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плата за подключение (технологическое присоединение), полученная от применения установленных тарифов на подключение (технологическое присоединение) объектов капитального строительства к централизованным системам холодного водоснабжения и водоотведения;</w:t>
      </w:r>
    </w:p>
    <w:p w:rsidR="00AB49E4" w:rsidRPr="00647528" w:rsidRDefault="00AB49E4" w:rsidP="00BC41C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другие источники.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5)  График реализации мероприятий инвестиционной программы.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6)  Предварительный расчет тарифов на подключение (технологическое присоединение) объектов капитального строительства к централизованным системам холодного водоснабжения и водоотведения, эксплуатируемым муниципальным  унитарным предприятием «Водоканал-Сервис».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8)  Система управления и контроля реализации инвестиционной программы: определяются лица, ответственные за выполнение мероприятий инвестиционной программы, формирование и представление отчетности о ходе ее выполнения с шаблонами мониторингов, утвержденными Федеральной службой по тарифам (ФСТ России).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9)  Ожидаемые результаты от реализации инвестиционной программы в соответствии с плановыми показателями:</w:t>
      </w:r>
    </w:p>
    <w:p w:rsidR="00AB49E4" w:rsidRPr="00647528" w:rsidRDefault="00AB49E4" w:rsidP="00BC41C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снижение </w:t>
      </w:r>
      <w:proofErr w:type="gramStart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степени износа объектов централизованных систем холодного водоснабжения</w:t>
      </w:r>
      <w:proofErr w:type="gramEnd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водоотведения;</w:t>
      </w:r>
    </w:p>
    <w:p w:rsidR="00AB49E4" w:rsidRPr="00647528" w:rsidRDefault="00AB49E4" w:rsidP="00BC41C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 объемов реализации услуг по холодному водоснабжению и водоотведению;</w:t>
      </w:r>
    </w:p>
    <w:p w:rsidR="00AB49E4" w:rsidRPr="00647528" w:rsidRDefault="00AB49E4" w:rsidP="00BC41C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доля населения, обеспеченного услугами централизованного водоснабжения и водоотведения.</w:t>
      </w:r>
    </w:p>
    <w:p w:rsidR="00AB49E4" w:rsidRPr="00647528" w:rsidRDefault="00AB49E4" w:rsidP="00BC41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F3349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4.</w:t>
      </w:r>
    </w:p>
    <w:p w:rsidR="00AB49E4" w:rsidRPr="00F33494" w:rsidRDefault="00AB49E4" w:rsidP="00F3349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требов</w:t>
      </w:r>
      <w:r w:rsidR="00F334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ания к инвестиционной программе</w:t>
      </w:r>
    </w:p>
    <w:p w:rsidR="00AB49E4" w:rsidRPr="00647528" w:rsidRDefault="00AB49E4" w:rsidP="00BC41CD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требования к инвестиционной программе: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1)  временные;</w:t>
      </w:r>
    </w:p>
    <w:p w:rsidR="00AB49E4" w:rsidRPr="00647528" w:rsidRDefault="00AB49E4" w:rsidP="00BC41C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разработки инвестиционной программы и представления ее на согласование: не более двух календарных месяцев </w:t>
      </w:r>
      <w:proofErr w:type="gramStart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утверждения</w:t>
      </w:r>
      <w:proofErr w:type="gramEnd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технического задания администрацией городского округа муниципального образования «город Саянск»;</w:t>
      </w:r>
    </w:p>
    <w:p w:rsidR="00AB49E4" w:rsidRPr="00647528" w:rsidRDefault="00AB49E4" w:rsidP="00BC41C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программы 2024-2028 годы;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2)  технические:</w:t>
      </w:r>
    </w:p>
    <w:p w:rsidR="00AB49E4" w:rsidRPr="00647528" w:rsidRDefault="00AB49E4" w:rsidP="00BC41C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мероприятий инвестиционной программы должно соответствовать нормативным документам (СП, СанПиН и другие);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3)  иные:</w:t>
      </w:r>
    </w:p>
    <w:p w:rsidR="00AB49E4" w:rsidRPr="00647528" w:rsidRDefault="00AB49E4" w:rsidP="00BC41C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определенным техническим заданием, целями инвестиционной программы разрабатываются плановые показатели в натуральном выражении.</w:t>
      </w:r>
    </w:p>
    <w:p w:rsidR="00AB49E4" w:rsidRPr="00647528" w:rsidRDefault="00AB49E4" w:rsidP="00BC4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Default="00F33494" w:rsidP="00F33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5</w:t>
      </w:r>
    </w:p>
    <w:p w:rsidR="00F33494" w:rsidRPr="00F33494" w:rsidRDefault="00F33494" w:rsidP="00F33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B49E4" w:rsidRPr="00647528" w:rsidRDefault="00F33494" w:rsidP="00F3349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объектов капитального строительства абонентов, которые необходимо подключить к централизованным системам водоснабжения и (или) водоотведения, или перечень территорий, на которых расположены такие объекты, с указанием мест расположения подключаемых объектов, нагрузок и сроков подключения.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BC41CD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3" w:name="_Hlk140152517"/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 объектов, которые необходимо подключить к централизованным системам водоснабжения.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5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278"/>
        <w:gridCol w:w="1529"/>
        <w:gridCol w:w="1276"/>
        <w:gridCol w:w="1559"/>
        <w:gridCol w:w="1418"/>
      </w:tblGrid>
      <w:tr w:rsidR="00AB49E4" w:rsidRPr="00647528" w:rsidTr="00AB49E4">
        <w:trPr>
          <w:jc w:val="center"/>
        </w:trPr>
        <w:tc>
          <w:tcPr>
            <w:tcW w:w="567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278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объектов и место расположения</w:t>
            </w:r>
          </w:p>
        </w:tc>
        <w:tc>
          <w:tcPr>
            <w:tcW w:w="4364" w:type="dxa"/>
            <w:gridSpan w:val="3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Основные технические характеристики</w:t>
            </w:r>
          </w:p>
        </w:tc>
        <w:tc>
          <w:tcPr>
            <w:tcW w:w="1418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подключения</w:t>
            </w:r>
          </w:p>
        </w:tc>
      </w:tr>
      <w:tr w:rsidR="00AB49E4" w:rsidRPr="00647528" w:rsidTr="00AB49E4">
        <w:trPr>
          <w:trHeight w:val="769"/>
          <w:jc w:val="center"/>
        </w:trPr>
        <w:tc>
          <w:tcPr>
            <w:tcW w:w="567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78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Диаметр трубопровода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мм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Протяжен-</w:t>
            </w:r>
            <w:proofErr w:type="spell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ность</w:t>
            </w:r>
            <w:proofErr w:type="spellEnd"/>
            <w:proofErr w:type="gramEnd"/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км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Подключаемая нагрузка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</w:t>
            </w: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3 </w:t>
            </w: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/час.</w:t>
            </w:r>
          </w:p>
        </w:tc>
        <w:tc>
          <w:tcPr>
            <w:tcW w:w="1418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427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2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AB49E4" w:rsidRPr="00647528" w:rsidTr="00AB49E4">
        <w:trPr>
          <w:jc w:val="center"/>
        </w:trPr>
        <w:tc>
          <w:tcPr>
            <w:tcW w:w="10627" w:type="dxa"/>
            <w:gridSpan w:val="6"/>
            <w:vAlign w:val="center"/>
          </w:tcPr>
          <w:p w:rsidR="00AB49E4" w:rsidRPr="00647528" w:rsidRDefault="00AB49E4" w:rsidP="00BC41CD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Строительство новых сетей водоснабжения и реконструкция существующих водоводов в целях подключения объектов капитального строительства</w:t>
            </w: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г.Саянск,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лимпийский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, 43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Здание детской поликлиники областного государственного бюджетного учреждения здравоохранения «Саянская городская больница»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0,126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1,85</w:t>
            </w:r>
          </w:p>
        </w:tc>
        <w:tc>
          <w:tcPr>
            <w:tcW w:w="141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г.Саянск,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лимпийский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23Г 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Хоккейный корт с искусственным льдом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1,78</w:t>
            </w:r>
          </w:p>
        </w:tc>
        <w:tc>
          <w:tcPr>
            <w:tcW w:w="141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Саянск,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троителей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, 26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Детский спортивный центр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41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Саянск,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троителей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42 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Центр культуры и современного искусства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 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г.Саянск, автодорога Подгорная, № 3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Тепличный комбинат «Саянский»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315 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0,64.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81,73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г.Саянск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Молодежный, з/у № 5 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Десять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восьмиквартирных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жилых дома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г.Саянск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Октябрьский, 42  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 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индивидуальных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жилых дома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0,042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Саянск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 Молодежный, з/у №15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51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восьмиквартирных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малоэтажных жилых домов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Саянск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 Строителей, № 2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2027</w:t>
            </w:r>
          </w:p>
        </w:tc>
      </w:tr>
      <w:tr w:rsidR="00AB49E4" w:rsidRPr="00647528" w:rsidTr="00AB49E4">
        <w:trPr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Внутри микрорайонные сети микрорайона N 11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участки 15,17,27,28,34, 39, 40,43-45,51,54-83,86-91,94-97,101-103,108, 110, 112, 114, 116-150,153-157, 159, 161,163-189,155а, 111а, 191-197,76а 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(всего 137 участков)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160мм.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110мм.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63мм.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0,93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2,26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1,96</w:t>
            </w:r>
          </w:p>
        </w:tc>
        <w:tc>
          <w:tcPr>
            <w:tcW w:w="141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2024-2027</w:t>
            </w: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Всего по группе 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8,322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99,07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B49E4" w:rsidRPr="00647528" w:rsidRDefault="00AB49E4" w:rsidP="00BC41CD">
      <w:pPr>
        <w:numPr>
          <w:ilvl w:val="0"/>
          <w:numId w:val="16"/>
        </w:numPr>
        <w:tabs>
          <w:tab w:val="left" w:pos="720"/>
        </w:tabs>
        <w:suppressAutoHyphens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Перечень объектов, которые необходимо подключить к централизованным системам водоотведения.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59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Таблица №2</w:t>
      </w:r>
    </w:p>
    <w:tbl>
      <w:tblPr>
        <w:tblStyle w:val="a5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1276"/>
        <w:gridCol w:w="1559"/>
        <w:gridCol w:w="1276"/>
      </w:tblGrid>
      <w:tr w:rsidR="00AB49E4" w:rsidRPr="00647528" w:rsidTr="00AB49E4">
        <w:tc>
          <w:tcPr>
            <w:tcW w:w="10632" w:type="dxa"/>
            <w:gridSpan w:val="6"/>
            <w:shd w:val="clear" w:color="auto" w:fill="auto"/>
          </w:tcPr>
          <w:p w:rsidR="00AB49E4" w:rsidRPr="00647528" w:rsidRDefault="00AB49E4" w:rsidP="00BC41CD">
            <w:pPr>
              <w:numPr>
                <w:ilvl w:val="0"/>
                <w:numId w:val="15"/>
              </w:numPr>
              <w:tabs>
                <w:tab w:val="left" w:pos="720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Строительство новых сетей водоотведения и реконструкция существующих сетей водоотведения в целях подключения объектов капитального строительства</w:t>
            </w:r>
          </w:p>
        </w:tc>
      </w:tr>
      <w:tr w:rsidR="00AB49E4" w:rsidRPr="00647528" w:rsidTr="00AB49E4">
        <w:tc>
          <w:tcPr>
            <w:tcW w:w="709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объектов и место расположения</w:t>
            </w:r>
          </w:p>
        </w:tc>
        <w:tc>
          <w:tcPr>
            <w:tcW w:w="4536" w:type="dxa"/>
            <w:gridSpan w:val="3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Основные технические характеристики</w:t>
            </w:r>
          </w:p>
        </w:tc>
        <w:tc>
          <w:tcPr>
            <w:tcW w:w="1276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подключения</w:t>
            </w:r>
          </w:p>
        </w:tc>
      </w:tr>
      <w:tr w:rsidR="00AB49E4" w:rsidRPr="00647528" w:rsidTr="00AB49E4">
        <w:trPr>
          <w:trHeight w:val="769"/>
        </w:trPr>
        <w:tc>
          <w:tcPr>
            <w:tcW w:w="709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Диаметр трубопровода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мм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Протяжен-</w:t>
            </w:r>
            <w:proofErr w:type="spell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ность</w:t>
            </w:r>
            <w:proofErr w:type="spellEnd"/>
            <w:proofErr w:type="gramEnd"/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км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Подключаемая нагрузка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3 </w:t>
            </w: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/час.</w:t>
            </w:r>
          </w:p>
        </w:tc>
        <w:tc>
          <w:tcPr>
            <w:tcW w:w="1276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49E4" w:rsidRPr="00647528" w:rsidTr="00AB49E4">
        <w:tc>
          <w:tcPr>
            <w:tcW w:w="70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AB49E4" w:rsidRPr="00647528" w:rsidTr="00AB49E4">
        <w:tc>
          <w:tcPr>
            <w:tcW w:w="70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г.Саянск,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лимпийский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, 43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«Здание детской поликлиники областного государственного бюджетного учреждения здравоохранения «Саянская городская больница»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2,4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AB49E4" w:rsidRPr="00647528" w:rsidTr="00AB49E4">
        <w:tc>
          <w:tcPr>
            <w:tcW w:w="70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г.Саянск,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лимпийский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, 23Г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Хоккейный корт с искусственным льдом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0,082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2,1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</w:tr>
      <w:tr w:rsidR="00AB49E4" w:rsidRPr="00647528" w:rsidTr="00AB49E4">
        <w:tc>
          <w:tcPr>
            <w:tcW w:w="70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Саянск,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троителей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26 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Детский спортивный центр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0,239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0,217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AB49E4" w:rsidRPr="00647528" w:rsidTr="00AB49E4">
        <w:tc>
          <w:tcPr>
            <w:tcW w:w="70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Саянск,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троителей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42 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Центр молодёжи и современной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0,088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0,128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AB49E4" w:rsidRPr="00647528" w:rsidTr="00AB49E4">
        <w:tc>
          <w:tcPr>
            <w:tcW w:w="70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г.Саянск, автодорога Подгорная, № 3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Тепличный комбинат «Саянский»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0,620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27,4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AB49E4" w:rsidRPr="00647528" w:rsidTr="00AB49E4">
        <w:tc>
          <w:tcPr>
            <w:tcW w:w="70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г.Саянск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Молодежный, з/у № 5 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Десять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восьмиквартирных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жилых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0,280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0,360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1,29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AB49E4" w:rsidRPr="00647528" w:rsidTr="00AB49E4">
        <w:tc>
          <w:tcPr>
            <w:tcW w:w="70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г.Саянск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Октябрьский, 42  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 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индивидуальных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жилых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0,320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0,042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</w:tr>
      <w:tr w:rsidR="00AB49E4" w:rsidRPr="00647528" w:rsidTr="00AB49E4">
        <w:tc>
          <w:tcPr>
            <w:tcW w:w="70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Саянск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 Молодежный, з/у №15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51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восьмиквартирных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малоэтажных жилых домов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0,550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0,680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0,076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6,58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</w:tr>
      <w:tr w:rsidR="00AB49E4" w:rsidRPr="00647528" w:rsidTr="00AB49E4">
        <w:tc>
          <w:tcPr>
            <w:tcW w:w="70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Саянск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 Строителей, № 2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0,042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0,340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2,7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2027</w:t>
            </w:r>
          </w:p>
        </w:tc>
      </w:tr>
      <w:tr w:rsidR="00AB49E4" w:rsidRPr="00647528" w:rsidTr="00AB49E4">
        <w:tc>
          <w:tcPr>
            <w:tcW w:w="70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Внутри микрорайонные сети </w:t>
            </w: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микрорайона "Благовещенский"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участки 1-20, 24-28, 32,33,36-45, 48,55-59,61-92,105-183.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(всего 145 участков)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2,5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0,55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6,04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2024-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2027</w:t>
            </w:r>
          </w:p>
        </w:tc>
      </w:tr>
      <w:tr w:rsidR="00AB49E4" w:rsidRPr="00647528" w:rsidTr="00AB49E4">
        <w:tc>
          <w:tcPr>
            <w:tcW w:w="70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4111" w:type="dxa"/>
            <w:shd w:val="clear" w:color="auto" w:fill="auto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Внутри микрорайонные сети микрорайона N 11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участки 15,17,26-83, 86-91, 94-97, 101-103,107-150,153-197,76а,111а,155а. 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(всего 166 участков)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4,22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0,26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6,32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2025-2028</w:t>
            </w:r>
          </w:p>
        </w:tc>
      </w:tr>
      <w:tr w:rsidR="00AB49E4" w:rsidRPr="00647528" w:rsidTr="00AB49E4">
        <w:tc>
          <w:tcPr>
            <w:tcW w:w="6521" w:type="dxa"/>
            <w:gridSpan w:val="3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Всего по группе 1: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    11,736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56,99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Плановые значения показателей надежности, качества и </w:t>
      </w:r>
      <w:proofErr w:type="spellStart"/>
      <w:r w:rsidRPr="0064752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энергоэффективности</w:t>
      </w:r>
      <w:proofErr w:type="spellEnd"/>
      <w:r w:rsidRPr="0064752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объектов централизованных систем водоснабжения и (или) водоотведения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2977"/>
        <w:gridCol w:w="1418"/>
        <w:gridCol w:w="850"/>
        <w:gridCol w:w="992"/>
        <w:gridCol w:w="993"/>
        <w:gridCol w:w="992"/>
        <w:gridCol w:w="992"/>
        <w:gridCol w:w="992"/>
      </w:tblGrid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Единицы измерения</w:t>
            </w:r>
          </w:p>
        </w:tc>
        <w:tc>
          <w:tcPr>
            <w:tcW w:w="850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2028</w:t>
            </w:r>
          </w:p>
        </w:tc>
      </w:tr>
      <w:tr w:rsidR="00AB49E4" w:rsidRPr="00647528" w:rsidTr="00AB49E4">
        <w:trPr>
          <w:jc w:val="center"/>
        </w:trPr>
        <w:tc>
          <w:tcPr>
            <w:tcW w:w="10772" w:type="dxa"/>
            <w:gridSpan w:val="9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качества питьевой воды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0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проб питьевой воды в распределительной водопроводной сети, не соответствующих установленным требованиям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0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AB49E4" w:rsidRPr="00647528" w:rsidTr="00AB49E4">
        <w:trPr>
          <w:jc w:val="center"/>
        </w:trPr>
        <w:tc>
          <w:tcPr>
            <w:tcW w:w="10772" w:type="dxa"/>
            <w:gridSpan w:val="9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надежности и бесперебойности объектов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перерывов в подаче воды, возникших в результате аварий, повреждений и иных </w:t>
            </w: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технологических нарушений на объектах централизованной системы холодного водоснабжения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Ед</w:t>
            </w:r>
            <w:proofErr w:type="spellEnd"/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/км</w:t>
            </w:r>
          </w:p>
        </w:tc>
        <w:tc>
          <w:tcPr>
            <w:tcW w:w="850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0,042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0,039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0,035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аварий возникших на объектах централизованной системы водоотведения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0,086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0,086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0,084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0,081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0,081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0,082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Процент износа объектов централизованных систем холодного водоснабжения, 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0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70,91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69,71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65,77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57,87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Процент износа объектов централизованных систем водоотведения, 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0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83,40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82,25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79,96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77,87</w:t>
            </w:r>
          </w:p>
        </w:tc>
      </w:tr>
      <w:tr w:rsidR="00AB49E4" w:rsidRPr="00647528" w:rsidTr="00AB49E4">
        <w:trPr>
          <w:jc w:val="center"/>
        </w:trPr>
        <w:tc>
          <w:tcPr>
            <w:tcW w:w="10772" w:type="dxa"/>
            <w:gridSpan w:val="9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доступности услуг водоснабжения и водоотведения для населения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населения, обеспеченного услугами централизованного водоснабжения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0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97,18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97,75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98,32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100,00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населения, обеспеченного услугами централизованного водоотведения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0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93,83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93,91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94,08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94,24</w:t>
            </w:r>
          </w:p>
        </w:tc>
      </w:tr>
      <w:tr w:rsidR="00AB49E4" w:rsidRPr="00647528" w:rsidTr="00AB49E4">
        <w:trPr>
          <w:jc w:val="center"/>
        </w:trPr>
        <w:tc>
          <w:tcPr>
            <w:tcW w:w="10772" w:type="dxa"/>
            <w:gridSpan w:val="9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энергетической эффективности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кВт*</w:t>
            </w:r>
            <w:proofErr w:type="gramStart"/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</w:t>
            </w:r>
            <w:proofErr w:type="gramEnd"/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/м </w:t>
            </w: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0,752</w:t>
            </w:r>
          </w:p>
        </w:tc>
        <w:tc>
          <w:tcPr>
            <w:tcW w:w="993" w:type="dxa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0,751</w:t>
            </w:r>
          </w:p>
        </w:tc>
        <w:tc>
          <w:tcPr>
            <w:tcW w:w="992" w:type="dxa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0,750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Удельный расход электрической энергии, </w:t>
            </w: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кВт*</w:t>
            </w:r>
            <w:proofErr w:type="gramStart"/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</w:t>
            </w:r>
            <w:proofErr w:type="gramEnd"/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/м </w:t>
            </w: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0,168</w:t>
            </w:r>
          </w:p>
        </w:tc>
        <w:tc>
          <w:tcPr>
            <w:tcW w:w="993" w:type="dxa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0,168</w:t>
            </w:r>
          </w:p>
        </w:tc>
        <w:tc>
          <w:tcPr>
            <w:tcW w:w="992" w:type="dxa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0,166</w:t>
            </w:r>
          </w:p>
        </w:tc>
      </w:tr>
    </w:tbl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7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4" w:name="_Hlk142571466"/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647528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Мероприятий по строительству, модернизация или реконструкция объектов централизованной системы водоснабжения</w:t>
      </w:r>
    </w:p>
    <w:bookmarkEnd w:id="4"/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№4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5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1134"/>
        <w:gridCol w:w="1842"/>
        <w:gridCol w:w="993"/>
        <w:gridCol w:w="1275"/>
      </w:tblGrid>
      <w:tr w:rsidR="00AB49E4" w:rsidRPr="00647528" w:rsidTr="00AB49E4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bookmarkStart w:id="5" w:name="_Hlk140232530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объектов и место расположения</w:t>
            </w:r>
          </w:p>
        </w:tc>
        <w:tc>
          <w:tcPr>
            <w:tcW w:w="141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Диаметр трубопровода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мм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Протяженность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км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AB49E4" w:rsidRPr="00647528" w:rsidTr="00AB49E4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Насосы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9E4" w:rsidRPr="00647528" w:rsidTr="00AB49E4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Реконструкция водозаборных скважин с применением модернизованных насосов и заменой водоподъёмных стальных труб на полиэтиленовые для увеличения производительности водозабора (5 скважин);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</w:t>
            </w:r>
          </w:p>
        </w:tc>
        <w:tc>
          <w:tcPr>
            <w:tcW w:w="1134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ЭЦВ 10-140-20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ЭЦВ 12-210-25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AB49E4" w:rsidRPr="00647528" w:rsidTr="00AB49E4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Реконструкция насосной станции  </w:t>
            </w:r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  <w:t>II</w:t>
            </w:r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подъёма водозабора  </w:t>
            </w:r>
            <w:proofErr w:type="spellStart"/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.Ш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ехолай</w:t>
            </w:r>
            <w:proofErr w:type="spellEnd"/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 заменой насосного оборудования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1134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2Д2000-21а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bookmarkEnd w:id="5"/>
    </w:tbl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3"/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59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28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Мероприятий по строительству, модернизация или реконструкция объектов централизованной системы водоотведения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№5</w:t>
      </w:r>
    </w:p>
    <w:tbl>
      <w:tblPr>
        <w:tblStyle w:val="a5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1134"/>
        <w:gridCol w:w="1701"/>
        <w:gridCol w:w="1134"/>
        <w:gridCol w:w="1275"/>
      </w:tblGrid>
      <w:tr w:rsidR="00AB49E4" w:rsidRPr="00647528" w:rsidTr="00AB49E4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объектов и место расположения</w:t>
            </w:r>
          </w:p>
        </w:tc>
        <w:tc>
          <w:tcPr>
            <w:tcW w:w="141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Диаметр трубопровода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мм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Протяженность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км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9E4" w:rsidRPr="00647528" w:rsidTr="00AB49E4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Насосы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9E4" w:rsidRPr="00647528" w:rsidTr="00AB49E4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Реконструкция КНС 7/8 с </w:t>
            </w: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установкой более производительных насосных агрегатов и механических решеток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200-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150-400-6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AB49E4" w:rsidRPr="00647528" w:rsidTr="00AB49E4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Строительство коллектора канализации по улице </w:t>
            </w:r>
            <w:proofErr w:type="spell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Дворовкина</w:t>
            </w:r>
            <w:proofErr w:type="spell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жилой улицы №1 </w:t>
            </w:r>
            <w:proofErr w:type="spell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мкр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.Б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лаговещенский</w:t>
            </w:r>
            <w:proofErr w:type="spell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улицы №31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AB49E4" w:rsidRPr="00647528" w:rsidTr="00AB49E4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Строительство коллектора канализации от улицы Ленина до улицы </w:t>
            </w:r>
            <w:proofErr w:type="spell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Дворовкина</w:t>
            </w:r>
            <w:proofErr w:type="spell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через </w:t>
            </w:r>
            <w:proofErr w:type="spell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мкр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.Б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лаговещенский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134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9E4" w:rsidRPr="00647528" w:rsidRDefault="007E5DA6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8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Плановые значения показателей надежности, качества и </w:t>
      </w:r>
      <w:proofErr w:type="spellStart"/>
      <w:r w:rsidRPr="0064752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энергоэффективности</w:t>
      </w:r>
      <w:proofErr w:type="spellEnd"/>
      <w:r w:rsidRPr="0064752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объектов централизованных систем водоснабжения и (или) водоотведения, которые должны быть достигнуты в ре</w:t>
      </w:r>
      <w:r w:rsidR="007E5DA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зультате выполнения мероприятий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2977"/>
        <w:gridCol w:w="1418"/>
        <w:gridCol w:w="992"/>
        <w:gridCol w:w="993"/>
        <w:gridCol w:w="992"/>
        <w:gridCol w:w="992"/>
        <w:gridCol w:w="992"/>
      </w:tblGrid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Единицы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2028</w:t>
            </w:r>
          </w:p>
        </w:tc>
      </w:tr>
      <w:tr w:rsidR="00AB49E4" w:rsidRPr="00647528" w:rsidTr="00AB49E4">
        <w:trPr>
          <w:jc w:val="center"/>
        </w:trPr>
        <w:tc>
          <w:tcPr>
            <w:tcW w:w="9922" w:type="dxa"/>
            <w:gridSpan w:val="8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качества питьевой воды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проб питьевой воды в распределительной водопроводной сети, не соответствующих установленным требованиям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AB49E4" w:rsidRPr="00647528" w:rsidTr="00AB49E4">
        <w:trPr>
          <w:jc w:val="center"/>
        </w:trPr>
        <w:tc>
          <w:tcPr>
            <w:tcW w:w="9922" w:type="dxa"/>
            <w:gridSpan w:val="8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надежности и бесперебойности объектов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перерывов в подаче воды, возникших в </w:t>
            </w: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результате аварий, повреждений и иных технологических нарушений на объектах централизованной системы холодного водоснабжения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Ед</w:t>
            </w:r>
            <w:proofErr w:type="spellEnd"/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0,038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0,036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0,031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аварий возникших на объектах централизованной системы водоотведения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0,079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0,074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0,063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Процент износа объектов централизованных систем холодного водоснабжения, 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68,95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65,77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56,55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Процент износа объектов централизованных систем водоотведения, 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81,41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77,99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70,84</w:t>
            </w:r>
          </w:p>
        </w:tc>
      </w:tr>
      <w:tr w:rsidR="00AB49E4" w:rsidRPr="00647528" w:rsidTr="00AB49E4">
        <w:trPr>
          <w:jc w:val="center"/>
        </w:trPr>
        <w:tc>
          <w:tcPr>
            <w:tcW w:w="9922" w:type="dxa"/>
            <w:gridSpan w:val="8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доступности услуг водоснабжения и водоотведения для населения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населения, обеспеченного услугами централизованного водоснабжения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98,59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98,88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100,00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населения, обеспеченного услугами централизованного водоотведения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96,92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96,96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97,04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97,12</w:t>
            </w:r>
          </w:p>
        </w:tc>
      </w:tr>
      <w:tr w:rsidR="00AB49E4" w:rsidRPr="00647528" w:rsidTr="00AB49E4">
        <w:trPr>
          <w:jc w:val="center"/>
        </w:trPr>
        <w:tc>
          <w:tcPr>
            <w:tcW w:w="9922" w:type="dxa"/>
            <w:gridSpan w:val="8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энергетической эффективности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кВт*</w:t>
            </w:r>
            <w:proofErr w:type="gramStart"/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</w:t>
            </w:r>
            <w:proofErr w:type="gramEnd"/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/м </w:t>
            </w: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0,751</w:t>
            </w:r>
          </w:p>
        </w:tc>
        <w:tc>
          <w:tcPr>
            <w:tcW w:w="993" w:type="dxa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0,750</w:t>
            </w:r>
          </w:p>
        </w:tc>
        <w:tc>
          <w:tcPr>
            <w:tcW w:w="992" w:type="dxa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0,746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2977" w:type="dxa"/>
            <w:shd w:val="clear" w:color="auto" w:fill="auto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кВт*</w:t>
            </w:r>
            <w:proofErr w:type="gramStart"/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</w:t>
            </w:r>
            <w:proofErr w:type="gramEnd"/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/м </w:t>
            </w: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0,167</w:t>
            </w:r>
          </w:p>
        </w:tc>
        <w:tc>
          <w:tcPr>
            <w:tcW w:w="993" w:type="dxa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0,166</w:t>
            </w:r>
          </w:p>
        </w:tc>
        <w:tc>
          <w:tcPr>
            <w:tcW w:w="992" w:type="dxa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0,165</w:t>
            </w:r>
          </w:p>
        </w:tc>
      </w:tr>
    </w:tbl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9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528">
        <w:rPr>
          <w:rFonts w:ascii="Times New Roman" w:eastAsia="Calibri" w:hAnsi="Times New Roman" w:cs="Times New Roman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Мероприятий по защите </w:t>
      </w: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централизованных систем водоснабжения и водоотведения и их отдельных объектов от угроз техногенного, природного характера и террористических актов, снижению риска и смягчению последствий чрезвычайных ситуаций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защите централизованных систем водоснабжения.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Таблица №7</w:t>
      </w:r>
    </w:p>
    <w:tbl>
      <w:tblPr>
        <w:tblStyle w:val="a5"/>
        <w:tblpPr w:leftFromText="180" w:rightFromText="180" w:vertAnchor="text" w:horzAnchor="margin" w:tblpXSpec="center" w:tblpY="393"/>
        <w:tblW w:w="10774" w:type="dxa"/>
        <w:tblLayout w:type="fixed"/>
        <w:tblLook w:val="04A0" w:firstRow="1" w:lastRow="0" w:firstColumn="1" w:lastColumn="0" w:noHBand="0" w:noVBand="1"/>
      </w:tblPr>
      <w:tblGrid>
        <w:gridCol w:w="726"/>
        <w:gridCol w:w="8489"/>
        <w:gridCol w:w="1559"/>
      </w:tblGrid>
      <w:tr w:rsidR="00AB49E4" w:rsidRPr="00647528" w:rsidTr="00AB49E4">
        <w:trPr>
          <w:trHeight w:val="203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89" w:type="dxa"/>
            <w:shd w:val="clear" w:color="auto" w:fill="auto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Устройство минерализованной полосы по периметру территории водозабора протяженностью 2120м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AB49E4" w:rsidRPr="00647528" w:rsidTr="00AB49E4">
        <w:trPr>
          <w:trHeight w:val="191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489" w:type="dxa"/>
            <w:shd w:val="clear" w:color="auto" w:fill="auto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Монтаж ограждения территории 1 пояса зоны санитарной охраны водозабора протяженностью 1450м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AB49E4" w:rsidRPr="00647528" w:rsidTr="00AB49E4">
        <w:trPr>
          <w:trHeight w:val="39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Строительство (укрепление) откосов береговой зоны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хозпитьевого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водозабора узла 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подъёма на острове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Шехолай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протяжённостью 336 м.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2028</w:t>
            </w:r>
          </w:p>
        </w:tc>
      </w:tr>
    </w:tbl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494" w:rsidRDefault="00F33494" w:rsidP="00BC41CD">
      <w:pPr>
        <w:tabs>
          <w:tab w:val="left" w:pos="720"/>
        </w:tabs>
        <w:suppressAutoHyphens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защите централизованных систем водоотведения.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bookmarkStart w:id="6" w:name="_Hlk140241794"/>
      <w:r w:rsidRP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№8</w:t>
      </w:r>
    </w:p>
    <w:tbl>
      <w:tblPr>
        <w:tblStyle w:val="a5"/>
        <w:tblpPr w:leftFromText="180" w:rightFromText="180" w:vertAnchor="text" w:horzAnchor="page" w:tblpX="847" w:tblpY="269"/>
        <w:tblW w:w="10642" w:type="dxa"/>
        <w:tblLayout w:type="fixed"/>
        <w:tblLook w:val="04A0" w:firstRow="1" w:lastRow="0" w:firstColumn="1" w:lastColumn="0" w:noHBand="0" w:noVBand="1"/>
      </w:tblPr>
      <w:tblGrid>
        <w:gridCol w:w="704"/>
        <w:gridCol w:w="8715"/>
        <w:gridCol w:w="1223"/>
      </w:tblGrid>
      <w:tr w:rsidR="00AB49E4" w:rsidRPr="00647528" w:rsidTr="00AB49E4">
        <w:trPr>
          <w:trHeight w:val="66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6"/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715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Устройство минерализованной полосы по периметру территории  ГНС и КНС </w:t>
            </w:r>
            <w:proofErr w:type="spell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промкомзоны</w:t>
            </w:r>
            <w:proofErr w:type="spell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включая подходы трасс 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ВЛ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 зданиям насосных станций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AB49E4" w:rsidRPr="00647528" w:rsidTr="00AB49E4">
        <w:trPr>
          <w:trHeight w:val="66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715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Устройство защитной насыпи для исключения размыва ливневыми потоками КНС 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южный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включая подъездную автодорогу к КНС Южный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AB49E4" w:rsidRPr="00647528" w:rsidTr="00AB49E4">
        <w:trPr>
          <w:trHeight w:val="66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715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Замена шиберной задвижки  </w:t>
            </w: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ПА 547.800.10-05 Ду800мм.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 самотечном 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коллекторе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 входе в ГНС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</w:tbl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494" w:rsidRDefault="00F33494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494" w:rsidRDefault="00F33494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10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BC41CD" w:rsidRDefault="00AB49E4" w:rsidP="00BC41CD">
      <w:pPr>
        <w:tabs>
          <w:tab w:val="left" w:pos="720"/>
        </w:tabs>
        <w:suppressAutoHyphens/>
        <w:spacing w:after="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b/>
          <w:bCs/>
          <w:kern w:val="2"/>
          <w:sz w:val="28"/>
          <w:szCs w:val="28"/>
          <w:shd w:val="clear" w:color="auto" w:fill="FFFFFF"/>
          <w14:ligatures w14:val="standardContextual"/>
        </w:rPr>
      </w:pPr>
      <w:r w:rsidRPr="00647528">
        <w:rPr>
          <w:rFonts w:ascii="Times New Roman" w:eastAsia="Calibri" w:hAnsi="Times New Roman" w:cs="Times New Roman"/>
          <w:b/>
          <w:bCs/>
          <w:kern w:val="2"/>
          <w:sz w:val="28"/>
          <w:szCs w:val="28"/>
          <w:shd w:val="clear" w:color="auto" w:fill="FFFFFF"/>
          <w14:ligatures w14:val="standardContextual"/>
        </w:rPr>
        <w:lastRenderedPageBreak/>
        <w:t>Мероприятий, предусматривающие капитальные вложения в объекты основных средств и нематериальные активы регулируемой организации, обусловленные необходимостью соблюдения регулируемыми организациями обязательных требований, установленных законодательством Российской Федерации и связанных с обеспечением деятельности в сфере холодного водоснабжения и водоотведения с использованием систем</w:t>
      </w:r>
      <w:r w:rsidR="00D17233">
        <w:rPr>
          <w:rFonts w:ascii="Times New Roman" w:eastAsia="Calibri" w:hAnsi="Times New Roman" w:cs="Times New Roman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водоснабжения и водоотведения.</w:t>
      </w:r>
    </w:p>
    <w:p w:rsidR="00BC41CD" w:rsidRPr="00BC41CD" w:rsidRDefault="00BC41CD" w:rsidP="00BC41CD">
      <w:pPr>
        <w:tabs>
          <w:tab w:val="left" w:pos="720"/>
        </w:tabs>
        <w:suppressAutoHyphens/>
        <w:spacing w:after="0" w:line="240" w:lineRule="auto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3148"/>
        <w:gridCol w:w="1962"/>
        <w:gridCol w:w="1901"/>
        <w:gridCol w:w="663"/>
        <w:gridCol w:w="1370"/>
      </w:tblGrid>
      <w:tr w:rsidR="00AB49E4" w:rsidRPr="00647528" w:rsidTr="00647528">
        <w:tc>
          <w:tcPr>
            <w:tcW w:w="527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3148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863" w:type="dxa"/>
            <w:gridSpan w:val="2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Наименование оборудования</w:t>
            </w:r>
          </w:p>
        </w:tc>
        <w:tc>
          <w:tcPr>
            <w:tcW w:w="663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70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AB49E4" w:rsidRPr="00647528" w:rsidTr="00647528">
        <w:tc>
          <w:tcPr>
            <w:tcW w:w="527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8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2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установленное</w:t>
            </w:r>
            <w:proofErr w:type="gramEnd"/>
          </w:p>
        </w:tc>
        <w:tc>
          <w:tcPr>
            <w:tcW w:w="1901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замена </w:t>
            </w:r>
          </w:p>
        </w:tc>
        <w:tc>
          <w:tcPr>
            <w:tcW w:w="663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70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9E4" w:rsidRPr="00647528" w:rsidTr="00647528">
        <w:tc>
          <w:tcPr>
            <w:tcW w:w="527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4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Обновление программного обеспечения  системы диспетчерского управления технологического процесса S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KADA</w:t>
            </w:r>
          </w:p>
        </w:tc>
        <w:tc>
          <w:tcPr>
            <w:tcW w:w="1962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1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2026</w:t>
            </w:r>
          </w:p>
        </w:tc>
      </w:tr>
      <w:tr w:rsidR="00AB49E4" w:rsidRPr="00647528" w:rsidTr="00647528">
        <w:tc>
          <w:tcPr>
            <w:tcW w:w="527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4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Замена приборов учёта воды на насосной станции 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подъёма</w:t>
            </w:r>
          </w:p>
        </w:tc>
        <w:tc>
          <w:tcPr>
            <w:tcW w:w="1962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Ультразвуковой 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US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800 Ø500мм.</w:t>
            </w:r>
          </w:p>
        </w:tc>
        <w:tc>
          <w:tcPr>
            <w:tcW w:w="1901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Электромагнитный РСЦ Ø500мм.</w:t>
            </w:r>
          </w:p>
        </w:tc>
        <w:tc>
          <w:tcPr>
            <w:tcW w:w="663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70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2025</w:t>
            </w:r>
          </w:p>
        </w:tc>
      </w:tr>
      <w:tr w:rsidR="00AB49E4" w:rsidRPr="00647528" w:rsidTr="00647528">
        <w:tc>
          <w:tcPr>
            <w:tcW w:w="527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4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Обновление частотных электроприводов на насосных станциях:  </w:t>
            </w:r>
          </w:p>
        </w:tc>
        <w:tc>
          <w:tcPr>
            <w:tcW w:w="1962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1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B49E4" w:rsidRPr="00647528" w:rsidTr="00647528">
        <w:tc>
          <w:tcPr>
            <w:tcW w:w="527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14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подъём</w:t>
            </w:r>
          </w:p>
        </w:tc>
        <w:tc>
          <w:tcPr>
            <w:tcW w:w="1962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75 квт.</w:t>
            </w:r>
          </w:p>
        </w:tc>
        <w:tc>
          <w:tcPr>
            <w:tcW w:w="1901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110 квт.</w:t>
            </w:r>
          </w:p>
        </w:tc>
        <w:tc>
          <w:tcPr>
            <w:tcW w:w="663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70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2027</w:t>
            </w:r>
          </w:p>
        </w:tc>
      </w:tr>
      <w:tr w:rsidR="00AB49E4" w:rsidRPr="00647528" w:rsidTr="00647528">
        <w:tc>
          <w:tcPr>
            <w:tcW w:w="527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14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подъём</w:t>
            </w:r>
          </w:p>
        </w:tc>
        <w:tc>
          <w:tcPr>
            <w:tcW w:w="1962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315 квт.</w:t>
            </w:r>
          </w:p>
        </w:tc>
        <w:tc>
          <w:tcPr>
            <w:tcW w:w="1901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70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2027</w:t>
            </w:r>
          </w:p>
        </w:tc>
      </w:tr>
      <w:tr w:rsidR="00AB49E4" w:rsidRPr="00647528" w:rsidTr="00647528">
        <w:tc>
          <w:tcPr>
            <w:tcW w:w="527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148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IV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подъём</w:t>
            </w:r>
          </w:p>
        </w:tc>
        <w:tc>
          <w:tcPr>
            <w:tcW w:w="1962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250 квт.</w:t>
            </w:r>
          </w:p>
        </w:tc>
        <w:tc>
          <w:tcPr>
            <w:tcW w:w="1901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70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2024</w:t>
            </w:r>
          </w:p>
        </w:tc>
      </w:tr>
      <w:tr w:rsidR="00AB49E4" w:rsidRPr="00647528" w:rsidTr="00647528">
        <w:tc>
          <w:tcPr>
            <w:tcW w:w="527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8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962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32 квт.</w:t>
            </w:r>
          </w:p>
        </w:tc>
        <w:tc>
          <w:tcPr>
            <w:tcW w:w="1901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45 квт.</w:t>
            </w:r>
          </w:p>
        </w:tc>
        <w:tc>
          <w:tcPr>
            <w:tcW w:w="663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70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B49E4" w:rsidRPr="00647528" w:rsidTr="00647528">
        <w:tc>
          <w:tcPr>
            <w:tcW w:w="527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14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подъём</w:t>
            </w:r>
          </w:p>
        </w:tc>
        <w:tc>
          <w:tcPr>
            <w:tcW w:w="1962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250 квт.</w:t>
            </w:r>
          </w:p>
        </w:tc>
        <w:tc>
          <w:tcPr>
            <w:tcW w:w="1901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250 квт.</w:t>
            </w:r>
          </w:p>
        </w:tc>
        <w:tc>
          <w:tcPr>
            <w:tcW w:w="663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70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2025</w:t>
            </w:r>
          </w:p>
        </w:tc>
      </w:tr>
      <w:tr w:rsidR="00AB49E4" w:rsidRPr="00647528" w:rsidTr="00647528">
        <w:tc>
          <w:tcPr>
            <w:tcW w:w="527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148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ГНС</w:t>
            </w:r>
          </w:p>
        </w:tc>
        <w:tc>
          <w:tcPr>
            <w:tcW w:w="1962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75 квт.</w:t>
            </w:r>
          </w:p>
        </w:tc>
        <w:tc>
          <w:tcPr>
            <w:tcW w:w="1901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110 квт.</w:t>
            </w:r>
          </w:p>
        </w:tc>
        <w:tc>
          <w:tcPr>
            <w:tcW w:w="663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70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2026</w:t>
            </w:r>
          </w:p>
        </w:tc>
      </w:tr>
      <w:tr w:rsidR="00AB49E4" w:rsidRPr="00647528" w:rsidTr="00647528">
        <w:tc>
          <w:tcPr>
            <w:tcW w:w="527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8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2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160 квт.</w:t>
            </w:r>
          </w:p>
        </w:tc>
        <w:tc>
          <w:tcPr>
            <w:tcW w:w="1901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70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b/>
          <w:bCs/>
          <w:kern w:val="2"/>
          <w:sz w:val="28"/>
          <w:szCs w:val="28"/>
          <w:shd w:val="clear" w:color="auto" w:fill="FFFFFF"/>
          <w14:ligatures w14:val="standardContextual"/>
        </w:rPr>
      </w:pPr>
    </w:p>
    <w:p w:rsidR="00AB49E4" w:rsidRPr="00647528" w:rsidRDefault="00AB49E4" w:rsidP="00BC41C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плановых показателей является условие, на соответствие которым будет проверяться инвестиционная программа;</w:t>
      </w:r>
    </w:p>
    <w:p w:rsidR="00AB49E4" w:rsidRPr="00647528" w:rsidRDefault="00AB49E4" w:rsidP="00BC41C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 по развитию централизованных систем холодного водоснабжения и водоотведения разрабатываются в рамках определенным настоящим техническим заданием приоритетов развития инженерной инфраструктуры города Саянска на период действия инвестиционной программы;</w:t>
      </w:r>
    </w:p>
    <w:p w:rsidR="00AB49E4" w:rsidRPr="00647528" w:rsidRDefault="00AB49E4" w:rsidP="00BC41C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инвестиционная программа должна содержать мероприятия в целях повышения энергосбережения и </w:t>
      </w:r>
      <w:proofErr w:type="spellStart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энергоэффективности</w:t>
      </w:r>
      <w:proofErr w:type="spellEnd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 предприятия;</w:t>
      </w:r>
    </w:p>
    <w:p w:rsidR="00AB49E4" w:rsidRPr="00647528" w:rsidRDefault="00AB49E4" w:rsidP="00BC41C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 разработке мероприятий необходимо учесть существующее состояние централизованных систем холодного водоснабжения и водоотведения и обеспечить их доведение до уровня, определенного целями и задачами программы и целевыми показателями;</w:t>
      </w:r>
    </w:p>
    <w:p w:rsidR="00AB49E4" w:rsidRPr="00647528" w:rsidRDefault="00AB49E4" w:rsidP="00BC41C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подключение (технологического присоединения) объектов капитального строительства к централизованным системам холодного водоснабжения и водоотведения, указанных в настоящем техническом задании;</w:t>
      </w:r>
    </w:p>
    <w:p w:rsidR="00AB49E4" w:rsidRPr="00647528" w:rsidRDefault="00AB49E4" w:rsidP="00BC41C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земельные участки инженерной инфраструктурой;</w:t>
      </w:r>
    </w:p>
    <w:p w:rsidR="00AB49E4" w:rsidRPr="00647528" w:rsidRDefault="00AB49E4" w:rsidP="00BC41C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инвестиционная программа должна быть согласована с предыдущими и текущими инвестиционными и производственными программами с целью исключения возможного двойного учета реализуемых мероприятий инвестиционной программы в рамках различных программ;</w:t>
      </w:r>
    </w:p>
    <w:p w:rsidR="00AB49E4" w:rsidRPr="00647528" w:rsidRDefault="00AB49E4" w:rsidP="00BC41C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разработанный муниципальным унитарным предприятием  «Водоканал-Сервис» и согласованный с Комитетом жилищно-коммунального хозяйства, транспорта и связи и Комитетом по архитектуре и градостроительству администрации городского округа муниципального образования «город Саянск», проект инвестиционной программы представляется на бумажном носителе и в электронном виде в отдел цен и тарифов администрации городского округа муниципального образования «город Саянск».</w:t>
      </w:r>
    </w:p>
    <w:p w:rsidR="00AB49E4" w:rsidRPr="00647528" w:rsidRDefault="00AB49E4" w:rsidP="00BC41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BC41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647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647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64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AB49E4" w:rsidRPr="00647528" w:rsidRDefault="00AB49E4" w:rsidP="00647528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         </w:t>
      </w:r>
      <w:r w:rsid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О.В. Боровский</w:t>
      </w:r>
    </w:p>
    <w:p w:rsidR="003E7C3C" w:rsidRPr="00647528" w:rsidRDefault="003E7C3C" w:rsidP="00647528">
      <w:pPr>
        <w:jc w:val="both"/>
        <w:rPr>
          <w:sz w:val="28"/>
          <w:szCs w:val="28"/>
        </w:rPr>
      </w:pPr>
    </w:p>
    <w:sectPr w:rsidR="003E7C3C" w:rsidRPr="00647528" w:rsidSect="00BC41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ower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5844828"/>
    <w:multiLevelType w:val="hybridMultilevel"/>
    <w:tmpl w:val="92822338"/>
    <w:lvl w:ilvl="0" w:tplc="E31660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D77B5"/>
    <w:multiLevelType w:val="hybridMultilevel"/>
    <w:tmpl w:val="1C02E694"/>
    <w:lvl w:ilvl="0" w:tplc="A3E4CA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C0B1226"/>
    <w:multiLevelType w:val="hybridMultilevel"/>
    <w:tmpl w:val="B1743A6E"/>
    <w:lvl w:ilvl="0" w:tplc="7AE04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D7E52"/>
    <w:multiLevelType w:val="hybridMultilevel"/>
    <w:tmpl w:val="D5327FA4"/>
    <w:lvl w:ilvl="0" w:tplc="3BDE17A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2D345E5A"/>
    <w:multiLevelType w:val="hybridMultilevel"/>
    <w:tmpl w:val="9282233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44CB2"/>
    <w:multiLevelType w:val="hybridMultilevel"/>
    <w:tmpl w:val="B1743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474EA"/>
    <w:multiLevelType w:val="hybridMultilevel"/>
    <w:tmpl w:val="77D6D268"/>
    <w:lvl w:ilvl="0" w:tplc="62802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6001C"/>
    <w:multiLevelType w:val="hybridMultilevel"/>
    <w:tmpl w:val="612A0E7E"/>
    <w:lvl w:ilvl="0" w:tplc="9FC4CE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>
    <w:nsid w:val="41366CCA"/>
    <w:multiLevelType w:val="hybridMultilevel"/>
    <w:tmpl w:val="9282233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6575A"/>
    <w:multiLevelType w:val="hybridMultilevel"/>
    <w:tmpl w:val="83E6ACFE"/>
    <w:lvl w:ilvl="0" w:tplc="AF38A7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373A88"/>
    <w:multiLevelType w:val="hybridMultilevel"/>
    <w:tmpl w:val="0A665184"/>
    <w:lvl w:ilvl="0" w:tplc="7AE04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E0C85"/>
    <w:multiLevelType w:val="hybridMultilevel"/>
    <w:tmpl w:val="0A6651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00645"/>
    <w:multiLevelType w:val="hybridMultilevel"/>
    <w:tmpl w:val="B1743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31799"/>
    <w:multiLevelType w:val="hybridMultilevel"/>
    <w:tmpl w:val="8F98541C"/>
    <w:lvl w:ilvl="0" w:tplc="67DCD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C2FAA"/>
    <w:multiLevelType w:val="hybridMultilevel"/>
    <w:tmpl w:val="6FE8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20"/>
  </w:num>
  <w:num w:numId="19">
    <w:abstractNumId w:val="18"/>
  </w:num>
  <w:num w:numId="20">
    <w:abstractNumId w:val="16"/>
  </w:num>
  <w:num w:numId="21">
    <w:abstractNumId w:val="13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A8"/>
    <w:rsid w:val="00053D0C"/>
    <w:rsid w:val="00310D3B"/>
    <w:rsid w:val="0036404B"/>
    <w:rsid w:val="003E7C3C"/>
    <w:rsid w:val="00647528"/>
    <w:rsid w:val="00766CC4"/>
    <w:rsid w:val="007E39A8"/>
    <w:rsid w:val="007E5DA6"/>
    <w:rsid w:val="007E6168"/>
    <w:rsid w:val="009C3301"/>
    <w:rsid w:val="00AB49E4"/>
    <w:rsid w:val="00BC41CD"/>
    <w:rsid w:val="00D17233"/>
    <w:rsid w:val="00E66C62"/>
    <w:rsid w:val="00E738EB"/>
    <w:rsid w:val="00F3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49E4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AB49E4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kern w:val="2"/>
      <w:sz w:val="32"/>
      <w:szCs w:val="32"/>
      <w14:ligatures w14:val="standardContextual"/>
    </w:rPr>
  </w:style>
  <w:style w:type="numbering" w:customStyle="1" w:styleId="12">
    <w:name w:val="Нет списка1"/>
    <w:next w:val="a2"/>
    <w:uiPriority w:val="99"/>
    <w:semiHidden/>
    <w:unhideWhenUsed/>
    <w:rsid w:val="00AB49E4"/>
  </w:style>
  <w:style w:type="paragraph" w:styleId="a3">
    <w:name w:val="footer"/>
    <w:basedOn w:val="a"/>
    <w:link w:val="a4"/>
    <w:uiPriority w:val="99"/>
    <w:semiHidden/>
    <w:unhideWhenUsed/>
    <w:rsid w:val="00AB49E4"/>
    <w:pPr>
      <w:tabs>
        <w:tab w:val="center" w:pos="4677"/>
        <w:tab w:val="right" w:pos="9355"/>
      </w:tabs>
      <w:spacing w:after="0" w:line="240" w:lineRule="auto"/>
    </w:pPr>
    <w:rPr>
      <w:kern w:val="2"/>
      <w14:ligatures w14:val="standardContextual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B49E4"/>
    <w:rPr>
      <w:kern w:val="2"/>
      <w14:ligatures w14:val="standardContextual"/>
    </w:rPr>
  </w:style>
  <w:style w:type="table" w:styleId="a5">
    <w:name w:val="Table Grid"/>
    <w:basedOn w:val="a1"/>
    <w:uiPriority w:val="39"/>
    <w:rsid w:val="00AB49E4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49E4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customStyle="1" w:styleId="10">
    <w:name w:val="Заголовок 1 Знак"/>
    <w:basedOn w:val="a0"/>
    <w:link w:val="1"/>
    <w:uiPriority w:val="9"/>
    <w:rsid w:val="00AB49E4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110">
    <w:name w:val="Заголовок 1 Знак1"/>
    <w:basedOn w:val="a0"/>
    <w:uiPriority w:val="9"/>
    <w:rsid w:val="00AB4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49E4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AB49E4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kern w:val="2"/>
      <w:sz w:val="32"/>
      <w:szCs w:val="32"/>
      <w14:ligatures w14:val="standardContextual"/>
    </w:rPr>
  </w:style>
  <w:style w:type="numbering" w:customStyle="1" w:styleId="12">
    <w:name w:val="Нет списка1"/>
    <w:next w:val="a2"/>
    <w:uiPriority w:val="99"/>
    <w:semiHidden/>
    <w:unhideWhenUsed/>
    <w:rsid w:val="00AB49E4"/>
  </w:style>
  <w:style w:type="paragraph" w:styleId="a3">
    <w:name w:val="footer"/>
    <w:basedOn w:val="a"/>
    <w:link w:val="a4"/>
    <w:uiPriority w:val="99"/>
    <w:semiHidden/>
    <w:unhideWhenUsed/>
    <w:rsid w:val="00AB49E4"/>
    <w:pPr>
      <w:tabs>
        <w:tab w:val="center" w:pos="4677"/>
        <w:tab w:val="right" w:pos="9355"/>
      </w:tabs>
      <w:spacing w:after="0" w:line="240" w:lineRule="auto"/>
    </w:pPr>
    <w:rPr>
      <w:kern w:val="2"/>
      <w14:ligatures w14:val="standardContextual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B49E4"/>
    <w:rPr>
      <w:kern w:val="2"/>
      <w14:ligatures w14:val="standardContextual"/>
    </w:rPr>
  </w:style>
  <w:style w:type="table" w:styleId="a5">
    <w:name w:val="Table Grid"/>
    <w:basedOn w:val="a1"/>
    <w:uiPriority w:val="39"/>
    <w:rsid w:val="00AB49E4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49E4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customStyle="1" w:styleId="10">
    <w:name w:val="Заголовок 1 Знак"/>
    <w:basedOn w:val="a0"/>
    <w:link w:val="1"/>
    <w:uiPriority w:val="9"/>
    <w:rsid w:val="00AB49E4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110">
    <w:name w:val="Заголовок 1 Знак1"/>
    <w:basedOn w:val="a0"/>
    <w:uiPriority w:val="9"/>
    <w:rsid w:val="00AB4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82E9-2110-4E83-9651-16105B8A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3521</Words>
  <Characters>20071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 Алла Александровна</dc:creator>
  <cp:lastModifiedBy>Снежко Елена Валерьевна</cp:lastModifiedBy>
  <cp:revision>3</cp:revision>
  <dcterms:created xsi:type="dcterms:W3CDTF">2023-08-23T03:59:00Z</dcterms:created>
  <dcterms:modified xsi:type="dcterms:W3CDTF">2023-08-23T03:59:00Z</dcterms:modified>
</cp:coreProperties>
</file>