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FEC" w:rsidRDefault="00755FEC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9A3854" w:rsidRDefault="00F6196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r w:rsidRPr="009A3854"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ge">
              <wp:posOffset>19050</wp:posOffset>
            </wp:positionV>
            <wp:extent cx="7534275" cy="1066927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н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16309F" w:rsidRDefault="0016309F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6309F" w:rsidRDefault="0016309F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К СВЕДЕНИЮ ДЛЯ РАБОТОДАТЕЛЕЙ</w:t>
      </w:r>
    </w:p>
    <w:p w:rsidR="0016309F" w:rsidRDefault="0016309F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07C0F" w:rsidRPr="0000298A" w:rsidRDefault="0016309F" w:rsidP="00507C0F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0298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Саянский филиал информирует работодателя о возможности получения государственной поддержки в соответствии </w:t>
      </w:r>
      <w:r w:rsidR="0000298A" w:rsidRPr="0000298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 </w:t>
      </w:r>
      <w:r w:rsidR="00507C0F" w:rsidRPr="0000298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Приказ</w:t>
      </w:r>
      <w:r w:rsidR="0000298A" w:rsidRPr="0000298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ом</w:t>
      </w:r>
      <w:r w:rsidR="00507C0F" w:rsidRPr="0000298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Фонда пенсионного и социального страхования РФ от 29 декабря 2024 года № 2712 </w:t>
      </w:r>
    </w:p>
    <w:p w:rsidR="00507C0F" w:rsidRPr="0000298A" w:rsidRDefault="00507C0F" w:rsidP="00507C0F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0298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«Об утверждении Решения о порядке предоставления субсидий в целях создания (оборудования) рабочих мест для трудоустройства инвалидов»</w:t>
      </w:r>
    </w:p>
    <w:p w:rsidR="0000298A" w:rsidRDefault="0000298A" w:rsidP="00507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C0F" w:rsidRDefault="00507C0F" w:rsidP="00507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554">
        <w:rPr>
          <w:rFonts w:ascii="Times New Roman" w:hAnsi="Times New Roman" w:cs="Times New Roman"/>
          <w:b/>
          <w:sz w:val="24"/>
          <w:szCs w:val="24"/>
        </w:rPr>
        <w:t>Наименование субсидии</w:t>
      </w:r>
    </w:p>
    <w:p w:rsidR="00507C0F" w:rsidRDefault="00507C0F" w:rsidP="00507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(оборудование) рабочих мест для трудоустройства инвалидов</w:t>
      </w:r>
    </w:p>
    <w:p w:rsidR="00507C0F" w:rsidRDefault="00507C0F" w:rsidP="00507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7C0F" w:rsidRDefault="00507C0F" w:rsidP="00507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554">
        <w:rPr>
          <w:rFonts w:ascii="Times New Roman" w:hAnsi="Times New Roman" w:cs="Times New Roman"/>
          <w:b/>
          <w:sz w:val="24"/>
          <w:szCs w:val="24"/>
        </w:rPr>
        <w:t>Цель предоставления субсидии</w:t>
      </w:r>
    </w:p>
    <w:p w:rsidR="00507C0F" w:rsidRPr="00C7360D" w:rsidRDefault="00507C0F" w:rsidP="00507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государственной поддержки юридическим лицам и индивидуальным предпринимателям на оборудование рабочих мест для трудоустройства инвалидов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групп, ветеранов боевых действий, имеющих инвалидность,  </w:t>
      </w:r>
      <w:r w:rsidRPr="00C7360D">
        <w:rPr>
          <w:rFonts w:ascii="Times New Roman" w:hAnsi="Times New Roman" w:cs="Times New Roman"/>
          <w:b/>
          <w:sz w:val="24"/>
          <w:szCs w:val="24"/>
        </w:rPr>
        <w:t>в целях частичного возмещения следующих расходов:</w:t>
      </w:r>
    </w:p>
    <w:p w:rsidR="00507C0F" w:rsidRDefault="00507C0F" w:rsidP="00507C0F">
      <w:pPr>
        <w:pStyle w:val="a7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приобретение оборудования для оснащения рабочих мест для трудоустройства инвалидов, в том числе основное и вспомогательное оборудование, технические приспособления, рабочая и специальная мебель, средства для создания благоприятных условий для работы инвалида по профилю основного заболевания в соответствии с индивидуальной программой реабилитации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инвалида,</w:t>
      </w:r>
    </w:p>
    <w:p w:rsidR="00507C0F" w:rsidRDefault="00507C0F" w:rsidP="00507C0F">
      <w:pPr>
        <w:pStyle w:val="a7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монтаж и установку приобретенного оборудования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трудоустройства  инвалидов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507C0F" w:rsidRPr="00B339AA" w:rsidRDefault="00507C0F" w:rsidP="00507C0F">
      <w:pPr>
        <w:pStyle w:val="a7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оборудование рабочих мест для трудоустройства инвалидов по месту проживания (надомный труд</w:t>
      </w:r>
      <w:r w:rsidR="00E338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если характер работы рекомендован индивидуальной программой реабилитации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инвалида, при условии оформления надомного труда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  ТК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507C0F" w:rsidRDefault="00507C0F" w:rsidP="00507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7C0F" w:rsidRPr="003C5C15" w:rsidRDefault="00507C0F" w:rsidP="00507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15">
        <w:rPr>
          <w:rFonts w:ascii="Times New Roman" w:hAnsi="Times New Roman" w:cs="Times New Roman"/>
          <w:b/>
          <w:sz w:val="24"/>
          <w:szCs w:val="24"/>
        </w:rPr>
        <w:t>Условия трудоустройства инвалида:</w:t>
      </w:r>
    </w:p>
    <w:p w:rsidR="00507C0F" w:rsidRPr="003C5C15" w:rsidRDefault="00507C0F" w:rsidP="00E338C7">
      <w:pPr>
        <w:pStyle w:val="a7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15">
        <w:rPr>
          <w:rFonts w:ascii="Times New Roman" w:hAnsi="Times New Roman" w:cs="Times New Roman"/>
          <w:sz w:val="24"/>
          <w:szCs w:val="24"/>
        </w:rPr>
        <w:t xml:space="preserve">Заключение трудового договора с инвалидом на срок не менее </w:t>
      </w:r>
      <w:r w:rsidR="007B2EAC">
        <w:rPr>
          <w:rFonts w:ascii="Times New Roman" w:hAnsi="Times New Roman" w:cs="Times New Roman"/>
          <w:sz w:val="24"/>
          <w:szCs w:val="24"/>
        </w:rPr>
        <w:t>9</w:t>
      </w:r>
      <w:r w:rsidRPr="003C5C15">
        <w:rPr>
          <w:rFonts w:ascii="Times New Roman" w:hAnsi="Times New Roman" w:cs="Times New Roman"/>
          <w:sz w:val="24"/>
          <w:szCs w:val="24"/>
        </w:rPr>
        <w:t xml:space="preserve"> месяцев,</w:t>
      </w:r>
    </w:p>
    <w:p w:rsidR="00507C0F" w:rsidRPr="003C5C15" w:rsidRDefault="00507C0F" w:rsidP="00E338C7">
      <w:pPr>
        <w:pStyle w:val="a7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15">
        <w:rPr>
          <w:rFonts w:ascii="Times New Roman" w:hAnsi="Times New Roman" w:cs="Times New Roman"/>
          <w:sz w:val="24"/>
          <w:szCs w:val="24"/>
        </w:rPr>
        <w:t>Заключение трудового договора с инвалидом на условиях полного рабочего дня с учетом продолжительности, установленной для данной категории работников,</w:t>
      </w:r>
    </w:p>
    <w:p w:rsidR="00507C0F" w:rsidRPr="003C5C15" w:rsidRDefault="00507C0F" w:rsidP="00E338C7">
      <w:pPr>
        <w:pStyle w:val="a7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15">
        <w:rPr>
          <w:rFonts w:ascii="Times New Roman" w:hAnsi="Times New Roman" w:cs="Times New Roman"/>
          <w:sz w:val="24"/>
          <w:szCs w:val="24"/>
        </w:rPr>
        <w:t xml:space="preserve">Обеспечение оплаты труда инвалида в размере не менее МРОТ и установленных </w:t>
      </w:r>
      <w:proofErr w:type="gramStart"/>
      <w:r w:rsidRPr="003C5C15">
        <w:rPr>
          <w:rFonts w:ascii="Times New Roman" w:hAnsi="Times New Roman" w:cs="Times New Roman"/>
          <w:sz w:val="24"/>
          <w:szCs w:val="24"/>
        </w:rPr>
        <w:t>законодательством  выплат</w:t>
      </w:r>
      <w:proofErr w:type="gramEnd"/>
      <w:r w:rsidRPr="003C5C15">
        <w:rPr>
          <w:rFonts w:ascii="Times New Roman" w:hAnsi="Times New Roman" w:cs="Times New Roman"/>
          <w:sz w:val="24"/>
          <w:szCs w:val="24"/>
        </w:rPr>
        <w:t xml:space="preserve"> компенсационного характера,</w:t>
      </w:r>
    </w:p>
    <w:p w:rsidR="00507C0F" w:rsidRDefault="00507C0F" w:rsidP="00E338C7">
      <w:pPr>
        <w:pStyle w:val="a7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15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spellStart"/>
      <w:r w:rsidRPr="003C5C15">
        <w:rPr>
          <w:rFonts w:ascii="Times New Roman" w:hAnsi="Times New Roman" w:cs="Times New Roman"/>
          <w:sz w:val="24"/>
          <w:szCs w:val="24"/>
        </w:rPr>
        <w:t>закрепляемости</w:t>
      </w:r>
      <w:proofErr w:type="spellEnd"/>
      <w:r w:rsidRPr="003C5C15">
        <w:rPr>
          <w:rFonts w:ascii="Times New Roman" w:hAnsi="Times New Roman" w:cs="Times New Roman"/>
          <w:sz w:val="24"/>
          <w:szCs w:val="24"/>
        </w:rPr>
        <w:t xml:space="preserve"> трудоустроенных инвалидов </w:t>
      </w:r>
      <w:r w:rsidRPr="003C5C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C5C15">
        <w:rPr>
          <w:rFonts w:ascii="Times New Roman" w:hAnsi="Times New Roman" w:cs="Times New Roman"/>
          <w:sz w:val="24"/>
          <w:szCs w:val="24"/>
        </w:rPr>
        <w:t xml:space="preserve"> и </w:t>
      </w:r>
      <w:r w:rsidRPr="003C5C1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C5C15">
        <w:rPr>
          <w:rFonts w:ascii="Times New Roman" w:hAnsi="Times New Roman" w:cs="Times New Roman"/>
          <w:sz w:val="24"/>
          <w:szCs w:val="24"/>
        </w:rPr>
        <w:t xml:space="preserve"> групп, ветеранов боевых действий, имеющих инвалидность, на созданных </w:t>
      </w:r>
      <w:proofErr w:type="gramStart"/>
      <w:r w:rsidRPr="003C5C15">
        <w:rPr>
          <w:rFonts w:ascii="Times New Roman" w:hAnsi="Times New Roman" w:cs="Times New Roman"/>
          <w:sz w:val="24"/>
          <w:szCs w:val="24"/>
        </w:rPr>
        <w:t>рабочих  местах</w:t>
      </w:r>
      <w:proofErr w:type="gramEnd"/>
      <w:r w:rsidRPr="003C5C15">
        <w:rPr>
          <w:rFonts w:ascii="Times New Roman" w:hAnsi="Times New Roman" w:cs="Times New Roman"/>
          <w:sz w:val="24"/>
          <w:szCs w:val="24"/>
        </w:rPr>
        <w:t xml:space="preserve"> не менее 9 месяцев из 12</w:t>
      </w:r>
    </w:p>
    <w:p w:rsidR="00E338C7" w:rsidRDefault="00E338C7" w:rsidP="00E338C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8C7" w:rsidRPr="00E338C7" w:rsidRDefault="00E338C7" w:rsidP="00E338C7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8C7">
        <w:rPr>
          <w:rFonts w:ascii="Times New Roman" w:hAnsi="Times New Roman" w:cs="Times New Roman"/>
          <w:b/>
          <w:sz w:val="24"/>
          <w:szCs w:val="24"/>
        </w:rPr>
        <w:t>Категории участников:</w:t>
      </w:r>
    </w:p>
    <w:p w:rsidR="00E338C7" w:rsidRDefault="00E338C7" w:rsidP="00E338C7">
      <w:pPr>
        <w:pStyle w:val="a7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33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33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групп;</w:t>
      </w:r>
    </w:p>
    <w:p w:rsidR="00E338C7" w:rsidRPr="00E338C7" w:rsidRDefault="00E338C7" w:rsidP="00E338C7">
      <w:pPr>
        <w:pStyle w:val="a7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Ветераны боевых действия имеющих инвалидность</w:t>
      </w:r>
      <w:r w:rsidR="00CF1B31">
        <w:rPr>
          <w:rFonts w:ascii="Times New Roman" w:hAnsi="Times New Roman" w:cs="Times New Roman"/>
          <w:sz w:val="24"/>
          <w:szCs w:val="24"/>
        </w:rPr>
        <w:t>.</w:t>
      </w:r>
    </w:p>
    <w:p w:rsidR="00507C0F" w:rsidRDefault="00507C0F" w:rsidP="00507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0E1">
        <w:rPr>
          <w:rFonts w:ascii="Times New Roman" w:hAnsi="Times New Roman" w:cs="Times New Roman"/>
          <w:b/>
          <w:sz w:val="24"/>
          <w:szCs w:val="24"/>
        </w:rPr>
        <w:t>Размер субсидии не более 200 тыс. рублей</w:t>
      </w:r>
    </w:p>
    <w:p w:rsidR="00604093" w:rsidRDefault="00604093" w:rsidP="00507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093" w:rsidRDefault="00604093" w:rsidP="00507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093" w:rsidRDefault="00604093" w:rsidP="00507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093" w:rsidRPr="000340E1" w:rsidRDefault="00604093" w:rsidP="00507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C0F" w:rsidRDefault="00507C0F" w:rsidP="00507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7C0F" w:rsidRDefault="00507C0F" w:rsidP="00507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85E">
        <w:rPr>
          <w:rFonts w:ascii="Times New Roman" w:hAnsi="Times New Roman" w:cs="Times New Roman"/>
          <w:b/>
          <w:sz w:val="24"/>
          <w:szCs w:val="24"/>
        </w:rPr>
        <w:lastRenderedPageBreak/>
        <w:t>Заявление работодателя на предоставление субсидии должно быть направлено в государственное учреждение службы занятости в течение трех месяцев с даты подписания трудового договора с инвалидом, трудоустроенным на оборудованное рабочее место</w:t>
      </w:r>
    </w:p>
    <w:p w:rsidR="00546187" w:rsidRDefault="00546187" w:rsidP="00507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925" w:rsidRDefault="00327925" w:rsidP="00507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07C0F" w:rsidRDefault="00507C0F" w:rsidP="002100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заявлению работодателем прикладываются копии документов:</w:t>
      </w:r>
    </w:p>
    <w:p w:rsidR="00507C0F" w:rsidRPr="0001685E" w:rsidRDefault="00507C0F" w:rsidP="00507C0F">
      <w:pPr>
        <w:pStyle w:val="a7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85E">
        <w:rPr>
          <w:rFonts w:ascii="Times New Roman" w:hAnsi="Times New Roman" w:cs="Times New Roman"/>
          <w:sz w:val="24"/>
          <w:szCs w:val="24"/>
        </w:rPr>
        <w:t>Подтверждающих прием на работу инвалидов после 1 января 2025 г.,</w:t>
      </w:r>
    </w:p>
    <w:p w:rsidR="00507C0F" w:rsidRPr="0001685E" w:rsidRDefault="00507C0F" w:rsidP="00507C0F">
      <w:pPr>
        <w:pStyle w:val="a7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85E">
        <w:rPr>
          <w:rFonts w:ascii="Times New Roman" w:hAnsi="Times New Roman" w:cs="Times New Roman"/>
          <w:sz w:val="24"/>
          <w:szCs w:val="24"/>
        </w:rPr>
        <w:t>Подтверждающих приобретение необходимого оборудования или приспособлений для оснащения рабочего места инвалида (товарные чеки, товарно- транспортные накладные),</w:t>
      </w:r>
    </w:p>
    <w:p w:rsidR="00507C0F" w:rsidRPr="0001685E" w:rsidRDefault="00507C0F" w:rsidP="00507C0F">
      <w:pPr>
        <w:pStyle w:val="a7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85E">
        <w:rPr>
          <w:rFonts w:ascii="Times New Roman" w:hAnsi="Times New Roman" w:cs="Times New Roman"/>
          <w:sz w:val="24"/>
          <w:szCs w:val="24"/>
        </w:rPr>
        <w:t>Акт выполненных работ (предоставленных услуг) (при наличии)</w:t>
      </w:r>
    </w:p>
    <w:p w:rsidR="00507C0F" w:rsidRDefault="00507C0F" w:rsidP="00507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C0F" w:rsidRDefault="003A7A14" w:rsidP="00507C0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7A14">
        <w:rPr>
          <w:rFonts w:ascii="Times New Roman" w:hAnsi="Times New Roman" w:cs="Times New Roman"/>
          <w:sz w:val="24"/>
          <w:szCs w:val="24"/>
        </w:rPr>
        <w:t>Работодатель на бумажном носителе формирует и направляет в орган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A7A14">
        <w:rPr>
          <w:rFonts w:ascii="Times New Roman" w:hAnsi="Times New Roman" w:cs="Times New Roman"/>
          <w:sz w:val="24"/>
          <w:szCs w:val="24"/>
        </w:rPr>
        <w:t xml:space="preserve"> занятости заявление с приложением копий документов, подтверждающих прием на работу инвалида и произведенные расходы на создание (оборудование) рабочего места инвалида. </w:t>
      </w:r>
    </w:p>
    <w:p w:rsidR="00E338C7" w:rsidRDefault="00E338C7" w:rsidP="00507C0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службы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занятости 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отсутствии у комиссии, сформированной в целях проверки достоверности сведений, содержащихся в заявлении замечаний, согласовывает путем подписания на бумажном носителе и направляет в отделение Фонда пенсионного и социального страхования РФ.</w:t>
      </w:r>
    </w:p>
    <w:p w:rsidR="00F35E85" w:rsidRPr="003A7A14" w:rsidRDefault="00F35E85" w:rsidP="00507C0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07C0F" w:rsidRPr="006A3EAA" w:rsidRDefault="00507C0F" w:rsidP="00507C0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A3854" w:rsidRDefault="009A3854" w:rsidP="00507C0F">
      <w:pPr>
        <w:spacing w:after="0" w:line="240" w:lineRule="auto"/>
        <w:jc w:val="center"/>
        <w:rPr>
          <w:rStyle w:val="a3"/>
          <w:rFonts w:ascii="Montserrat" w:hAnsi="Montserrat" w:cs="Times New Roman"/>
          <w:b/>
          <w:sz w:val="16"/>
          <w:szCs w:val="16"/>
        </w:rPr>
      </w:pPr>
    </w:p>
    <w:p w:rsidR="009A3854" w:rsidRPr="009A3854" w:rsidRDefault="009A3854" w:rsidP="00713025">
      <w:pPr>
        <w:spacing w:after="0" w:line="240" w:lineRule="auto"/>
        <w:jc w:val="center"/>
        <w:rPr>
          <w:rStyle w:val="a3"/>
          <w:rFonts w:ascii="Montserrat" w:hAnsi="Montserrat" w:cs="Times New Roman"/>
          <w:b/>
          <w:sz w:val="16"/>
          <w:szCs w:val="16"/>
        </w:rPr>
      </w:pPr>
    </w:p>
    <w:p w:rsidR="00713025" w:rsidRDefault="00D972F3" w:rsidP="00713025">
      <w:pPr>
        <w:spacing w:after="0" w:line="240" w:lineRule="auto"/>
        <w:jc w:val="center"/>
        <w:rPr>
          <w:rFonts w:ascii="Montserrat" w:hAnsi="Montserrat" w:cs="Times New Roman"/>
          <w:b/>
          <w:sz w:val="56"/>
          <w:szCs w:val="56"/>
        </w:rPr>
      </w:pP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6591B7F4" wp14:editId="224AFBBC">
            <wp:extent cx="1440000" cy="1440000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1B5EF361">
            <wp:extent cx="1440000" cy="1440000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29B96C9F" wp14:editId="4988E27B">
            <wp:extent cx="1440000" cy="1440000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Pr="009A3854" w:rsidRDefault="009A3854" w:rsidP="009A3854">
      <w:pPr>
        <w:spacing w:after="0" w:line="240" w:lineRule="auto"/>
        <w:ind w:left="130" w:right="37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A3854"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28"/>
          <w:szCs w:val="32"/>
          <w:lang w:eastAsia="ru-RU"/>
        </w:rPr>
        <w:t>Саянский</w:t>
      </w:r>
      <w:r w:rsidRPr="009A3854">
        <w:rPr>
          <w:rFonts w:ascii="Montserrat" w:eastAsiaTheme="minorEastAsia" w:hAnsi="Montserrat" w:cs="Arial"/>
          <w:b/>
          <w:bCs/>
          <w:color w:val="002060"/>
          <w:kern w:val="24"/>
          <w:sz w:val="28"/>
          <w:szCs w:val="32"/>
          <w:lang w:eastAsia="ru-RU"/>
        </w:rPr>
        <w:t xml:space="preserve"> филиал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28"/>
          <w:kern w:val="24"/>
          <w:sz w:val="28"/>
          <w:szCs w:val="32"/>
          <w:lang w:eastAsia="ru-RU"/>
        </w:rPr>
        <w:t>ОГКУ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39"/>
          <w:kern w:val="24"/>
          <w:sz w:val="28"/>
          <w:szCs w:val="32"/>
          <w:lang w:eastAsia="ru-RU"/>
        </w:rPr>
        <w:t>КЦ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Иркутской области контакты</w:t>
      </w:r>
      <w:r w:rsidRPr="009A3854">
        <w:rPr>
          <w:rFonts w:ascii="Montserrat" w:eastAsiaTheme="minorEastAsia" w:hAnsi="Montserrat" w:cs="Arial"/>
          <w:b/>
          <w:bCs/>
          <w:color w:val="002060"/>
          <w:spacing w:val="20"/>
          <w:kern w:val="24"/>
          <w:sz w:val="28"/>
          <w:szCs w:val="32"/>
          <w:lang w:eastAsia="ru-RU"/>
        </w:rPr>
        <w:t>:</w:t>
      </w:r>
    </w:p>
    <w:p w:rsidR="009A3854" w:rsidRPr="002F4B47" w:rsidRDefault="009A3854" w:rsidP="009A3854">
      <w:pPr>
        <w:spacing w:after="0" w:line="240" w:lineRule="auto"/>
        <w:jc w:val="center"/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</w:pP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8(3952) 43-43-07 </w:t>
      </w:r>
      <w:proofErr w:type="spellStart"/>
      <w:r w:rsidR="00C23A82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>вн</w:t>
      </w:r>
      <w:proofErr w:type="spellEnd"/>
      <w:r w:rsidR="00C23A82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. </w:t>
      </w:r>
      <w:r w:rsidR="006C2F91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3207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эл. почта: </w:t>
      </w:r>
      <w:hyperlink r:id="rId10" w:history="1"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czn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_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sayansk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@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mail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.</w:t>
        </w:r>
        <w:proofErr w:type="spellStart"/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ru</w:t>
        </w:r>
        <w:proofErr w:type="spellEnd"/>
      </w:hyperlink>
    </w:p>
    <w:p w:rsidR="002F4B47" w:rsidRDefault="002F4B47" w:rsidP="002F4B47">
      <w:pPr>
        <w:tabs>
          <w:tab w:val="left" w:pos="1418"/>
          <w:tab w:val="left" w:pos="1560"/>
          <w:tab w:val="left" w:pos="2694"/>
          <w:tab w:val="left" w:pos="2977"/>
        </w:tabs>
        <w:spacing w:line="240" w:lineRule="atLeast"/>
        <w:jc w:val="center"/>
        <w:rPr>
          <w:b/>
          <w:color w:val="C00000"/>
          <w:szCs w:val="24"/>
        </w:rPr>
      </w:pPr>
      <w:bookmarkStart w:id="1" w:name="_Hlk188004903"/>
      <w:r>
        <w:rPr>
          <w:b/>
          <w:color w:val="C00000"/>
          <w:szCs w:val="24"/>
        </w:rPr>
        <w:t>Телефон горячей линии: +7(800) 200-19-91</w:t>
      </w:r>
      <w:bookmarkEnd w:id="1"/>
    </w:p>
    <w:p w:rsidR="002F4B47" w:rsidRPr="009A3854" w:rsidRDefault="002F4B47" w:rsidP="009A3854">
      <w:pPr>
        <w:spacing w:after="0" w:line="240" w:lineRule="auto"/>
        <w:jc w:val="center"/>
        <w:rPr>
          <w:rFonts w:ascii="Montserrat" w:hAnsi="Montserrat" w:cs="Times New Roman"/>
          <w:b/>
          <w:sz w:val="52"/>
          <w:szCs w:val="56"/>
        </w:rPr>
      </w:pPr>
    </w:p>
    <w:sectPr w:rsidR="002F4B47" w:rsidRPr="009A3854" w:rsidSect="00DF5E9D">
      <w:pgSz w:w="11906" w:h="16838"/>
      <w:pgMar w:top="284" w:right="56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91FA9"/>
    <w:multiLevelType w:val="hybridMultilevel"/>
    <w:tmpl w:val="B2B2F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0DA2"/>
    <w:multiLevelType w:val="hybridMultilevel"/>
    <w:tmpl w:val="80641D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11578"/>
    <w:multiLevelType w:val="hybridMultilevel"/>
    <w:tmpl w:val="8F60F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3EC0"/>
    <w:multiLevelType w:val="hybridMultilevel"/>
    <w:tmpl w:val="304A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C7F3B"/>
    <w:multiLevelType w:val="hybridMultilevel"/>
    <w:tmpl w:val="A2D2BC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3546"/>
    <w:multiLevelType w:val="hybridMultilevel"/>
    <w:tmpl w:val="F994542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62A658C6"/>
    <w:multiLevelType w:val="hybridMultilevel"/>
    <w:tmpl w:val="8BC0C3A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366DE"/>
    <w:multiLevelType w:val="hybridMultilevel"/>
    <w:tmpl w:val="217A8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15"/>
  </w:num>
  <w:num w:numId="5">
    <w:abstractNumId w:val="7"/>
  </w:num>
  <w:num w:numId="6">
    <w:abstractNumId w:val="14"/>
  </w:num>
  <w:num w:numId="7">
    <w:abstractNumId w:val="5"/>
  </w:num>
  <w:num w:numId="8">
    <w:abstractNumId w:val="9"/>
  </w:num>
  <w:num w:numId="9">
    <w:abstractNumId w:val="8"/>
  </w:num>
  <w:num w:numId="10">
    <w:abstractNumId w:val="13"/>
  </w:num>
  <w:num w:numId="11">
    <w:abstractNumId w:val="2"/>
  </w:num>
  <w:num w:numId="12">
    <w:abstractNumId w:val="12"/>
  </w:num>
  <w:num w:numId="13">
    <w:abstractNumId w:val="4"/>
  </w:num>
  <w:num w:numId="14">
    <w:abstractNumId w:val="1"/>
  </w:num>
  <w:num w:numId="15">
    <w:abstractNumId w:val="6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0298A"/>
    <w:rsid w:val="00022751"/>
    <w:rsid w:val="00023C47"/>
    <w:rsid w:val="000F05A0"/>
    <w:rsid w:val="000F1F28"/>
    <w:rsid w:val="00102AD0"/>
    <w:rsid w:val="00104B54"/>
    <w:rsid w:val="00112CF3"/>
    <w:rsid w:val="001133E7"/>
    <w:rsid w:val="00152FEE"/>
    <w:rsid w:val="0016309F"/>
    <w:rsid w:val="0016687C"/>
    <w:rsid w:val="001857E1"/>
    <w:rsid w:val="001B10A5"/>
    <w:rsid w:val="001C2816"/>
    <w:rsid w:val="001C6C8C"/>
    <w:rsid w:val="001F1854"/>
    <w:rsid w:val="001F4E60"/>
    <w:rsid w:val="0021008A"/>
    <w:rsid w:val="00215F1D"/>
    <w:rsid w:val="002261FA"/>
    <w:rsid w:val="00230D63"/>
    <w:rsid w:val="002619B7"/>
    <w:rsid w:val="002746F7"/>
    <w:rsid w:val="002A12E7"/>
    <w:rsid w:val="002C4F42"/>
    <w:rsid w:val="002C5345"/>
    <w:rsid w:val="002E18B7"/>
    <w:rsid w:val="002F2BC3"/>
    <w:rsid w:val="002F4B47"/>
    <w:rsid w:val="00327925"/>
    <w:rsid w:val="003323F5"/>
    <w:rsid w:val="003371E3"/>
    <w:rsid w:val="00355DB4"/>
    <w:rsid w:val="00390ABF"/>
    <w:rsid w:val="003A7A14"/>
    <w:rsid w:val="003B71D4"/>
    <w:rsid w:val="004256B4"/>
    <w:rsid w:val="00473BD5"/>
    <w:rsid w:val="00476AA8"/>
    <w:rsid w:val="004A3433"/>
    <w:rsid w:val="004C1A19"/>
    <w:rsid w:val="004D4C41"/>
    <w:rsid w:val="004D5812"/>
    <w:rsid w:val="004D59CB"/>
    <w:rsid w:val="004F066A"/>
    <w:rsid w:val="004F7135"/>
    <w:rsid w:val="00507C0F"/>
    <w:rsid w:val="005374D7"/>
    <w:rsid w:val="00537DCC"/>
    <w:rsid w:val="00543301"/>
    <w:rsid w:val="00546187"/>
    <w:rsid w:val="005714AC"/>
    <w:rsid w:val="005D0750"/>
    <w:rsid w:val="005D6718"/>
    <w:rsid w:val="005E068A"/>
    <w:rsid w:val="005F426E"/>
    <w:rsid w:val="00604093"/>
    <w:rsid w:val="00632E32"/>
    <w:rsid w:val="00654106"/>
    <w:rsid w:val="006A2D9D"/>
    <w:rsid w:val="006A3EAA"/>
    <w:rsid w:val="006C2F91"/>
    <w:rsid w:val="006F2653"/>
    <w:rsid w:val="00703CAC"/>
    <w:rsid w:val="007114D2"/>
    <w:rsid w:val="00713025"/>
    <w:rsid w:val="0072720D"/>
    <w:rsid w:val="00755FEC"/>
    <w:rsid w:val="0076321A"/>
    <w:rsid w:val="007875DA"/>
    <w:rsid w:val="007B2EAC"/>
    <w:rsid w:val="007C1938"/>
    <w:rsid w:val="0082491B"/>
    <w:rsid w:val="00844953"/>
    <w:rsid w:val="008C07A5"/>
    <w:rsid w:val="00917DF1"/>
    <w:rsid w:val="009325E5"/>
    <w:rsid w:val="00950E1E"/>
    <w:rsid w:val="00960FBB"/>
    <w:rsid w:val="00993D31"/>
    <w:rsid w:val="009A1785"/>
    <w:rsid w:val="009A3854"/>
    <w:rsid w:val="009B30BE"/>
    <w:rsid w:val="00A4481B"/>
    <w:rsid w:val="00A654B4"/>
    <w:rsid w:val="00A7565A"/>
    <w:rsid w:val="00A86736"/>
    <w:rsid w:val="00AD1B15"/>
    <w:rsid w:val="00AD30F4"/>
    <w:rsid w:val="00B919BB"/>
    <w:rsid w:val="00BE32AF"/>
    <w:rsid w:val="00BE33B1"/>
    <w:rsid w:val="00BE5270"/>
    <w:rsid w:val="00BE5F69"/>
    <w:rsid w:val="00C23A82"/>
    <w:rsid w:val="00C36588"/>
    <w:rsid w:val="00C532E6"/>
    <w:rsid w:val="00C5665F"/>
    <w:rsid w:val="00C64880"/>
    <w:rsid w:val="00C70613"/>
    <w:rsid w:val="00C83673"/>
    <w:rsid w:val="00C960F6"/>
    <w:rsid w:val="00C96D32"/>
    <w:rsid w:val="00CD0CFE"/>
    <w:rsid w:val="00CD4D34"/>
    <w:rsid w:val="00CF1B31"/>
    <w:rsid w:val="00CF3153"/>
    <w:rsid w:val="00CF4096"/>
    <w:rsid w:val="00D10E7E"/>
    <w:rsid w:val="00D63DAC"/>
    <w:rsid w:val="00D77E69"/>
    <w:rsid w:val="00D9059D"/>
    <w:rsid w:val="00D90B2B"/>
    <w:rsid w:val="00D972F3"/>
    <w:rsid w:val="00DD4CC7"/>
    <w:rsid w:val="00DD594C"/>
    <w:rsid w:val="00DF5E9D"/>
    <w:rsid w:val="00E338C7"/>
    <w:rsid w:val="00E33FF1"/>
    <w:rsid w:val="00EB717D"/>
    <w:rsid w:val="00EC4898"/>
    <w:rsid w:val="00ED0C2E"/>
    <w:rsid w:val="00ED2FFE"/>
    <w:rsid w:val="00EF089B"/>
    <w:rsid w:val="00F35E85"/>
    <w:rsid w:val="00F52655"/>
    <w:rsid w:val="00F61964"/>
    <w:rsid w:val="00F7383F"/>
    <w:rsid w:val="00F8765E"/>
    <w:rsid w:val="00FA5F2B"/>
    <w:rsid w:val="00FB1A2C"/>
    <w:rsid w:val="00FC0D3D"/>
    <w:rsid w:val="00FC0DB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B79B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zn_sayansk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D684D-48F3-40B8-8650-6D421CC3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2025-08-01T03:58:00Z</cp:lastPrinted>
  <dcterms:created xsi:type="dcterms:W3CDTF">2025-08-01T05:11:00Z</dcterms:created>
  <dcterms:modified xsi:type="dcterms:W3CDTF">2025-08-01T05:11:00Z</dcterms:modified>
</cp:coreProperties>
</file>