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F7A6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57156EEC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6C4D48D8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6BF082FF" w14:textId="77777777" w:rsidR="00761642" w:rsidRDefault="00761642">
      <w:pPr>
        <w:ind w:right="1700"/>
        <w:jc w:val="center"/>
        <w:rPr>
          <w:sz w:val="24"/>
        </w:rPr>
      </w:pPr>
    </w:p>
    <w:p w14:paraId="04DE6CA6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5CE96AE" w14:textId="77777777" w:rsidR="00761642" w:rsidRDefault="00761642"/>
    <w:p w14:paraId="01774657" w14:textId="25F4BB32"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 w:rsidR="00B457D1">
        <w:rPr>
          <w:sz w:val="24"/>
        </w:rPr>
        <w:t xml:space="preserve"> _______________</w:t>
      </w:r>
      <w:r>
        <w:rPr>
          <w:sz w:val="24"/>
        </w:rPr>
        <w:t>№</w:t>
      </w:r>
      <w:r w:rsidR="00B457D1">
        <w:rPr>
          <w:sz w:val="24"/>
        </w:rPr>
        <w:t xml:space="preserve"> ______________</w:t>
      </w:r>
      <w:r>
        <w:tab/>
      </w:r>
    </w:p>
    <w:p w14:paraId="57D222C3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338C84A8" w14:textId="77777777" w:rsidR="00761642" w:rsidRPr="00A740AA" w:rsidRDefault="00761642">
      <w:pPr>
        <w:rPr>
          <w:sz w:val="18"/>
        </w:rPr>
      </w:pPr>
    </w:p>
    <w:p w14:paraId="30CA02F7" w14:textId="77777777" w:rsidR="00761642" w:rsidRPr="00A740AA" w:rsidRDefault="00761642">
      <w:pPr>
        <w:rPr>
          <w:sz w:val="18"/>
        </w:rPr>
      </w:pPr>
    </w:p>
    <w:p w14:paraId="50E080B7" w14:textId="2A399AEF" w:rsidR="00D34B36" w:rsidRPr="007F5F69" w:rsidRDefault="007F5F69" w:rsidP="007F5F69">
      <w:pPr>
        <w:tabs>
          <w:tab w:val="left" w:pos="-1673"/>
          <w:tab w:val="left" w:pos="-114"/>
          <w:tab w:val="left" w:pos="-1"/>
          <w:tab w:val="left" w:pos="428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30.01.2024 № 110-37-103-24 «</w:t>
      </w:r>
      <w:r w:rsidR="00D34B36" w:rsidRPr="007F5F69">
        <w:rPr>
          <w:sz w:val="22"/>
          <w:szCs w:val="22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2"/>
          <w:szCs w:val="22"/>
        </w:rPr>
        <w:t>»</w:t>
      </w:r>
    </w:p>
    <w:p w14:paraId="4FB6D528" w14:textId="77777777" w:rsidR="009E14E0" w:rsidRDefault="009E14E0" w:rsidP="005E5054">
      <w:pPr>
        <w:rPr>
          <w:sz w:val="28"/>
        </w:rPr>
      </w:pPr>
    </w:p>
    <w:p w14:paraId="341C2FDB" w14:textId="3810B5F2"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bookmarkStart w:id="0" w:name="_Hlk178925040"/>
      <w:r w:rsidR="00955779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18.12.2023 № 110-37-1515-23 «О реорганизации муниципального унитарного предприятия «Рыночный комплекс» в форме преобразования в Общество с ограниченной ответственностью «Рыночный комплекс»</w:t>
      </w:r>
      <w:bookmarkEnd w:id="0"/>
      <w:r w:rsidR="00512801">
        <w:rPr>
          <w:sz w:val="28"/>
          <w:szCs w:val="28"/>
        </w:rPr>
        <w:t xml:space="preserve">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14:paraId="3864B39C" w14:textId="77777777" w:rsidR="00D34B36" w:rsidRDefault="00D34B36" w:rsidP="000914F7">
      <w:pPr>
        <w:ind w:firstLine="1134"/>
        <w:jc w:val="both"/>
        <w:rPr>
          <w:sz w:val="28"/>
        </w:rPr>
      </w:pPr>
    </w:p>
    <w:p w14:paraId="0A4B335A" w14:textId="77777777"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00098666" w14:textId="288F10BA"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457D1">
        <w:rPr>
          <w:sz w:val="28"/>
        </w:rPr>
        <w:t>Внести в постановление администрации городского округа муниципального образования «город Саянск» от 30.01.2024 № 110-37-103-24 «</w:t>
      </w:r>
      <w:r w:rsidR="00B457D1" w:rsidRPr="00B457D1">
        <w:rPr>
          <w:sz w:val="28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</w:t>
      </w:r>
      <w:r w:rsidR="00B457D1">
        <w:rPr>
          <w:sz w:val="28"/>
        </w:rPr>
        <w:t xml:space="preserve"> (опубликовано в газете «Саянские зори» № 5 от 08.02.2024, вкладыш «официальная информация», стр. 1) следующие изменения:</w:t>
      </w:r>
    </w:p>
    <w:p w14:paraId="67AD1EEA" w14:textId="01D17BE0" w:rsidR="00B457D1" w:rsidRDefault="00B457D1" w:rsidP="00D34B36">
      <w:pPr>
        <w:ind w:firstLine="709"/>
        <w:jc w:val="both"/>
        <w:rPr>
          <w:sz w:val="28"/>
        </w:rPr>
      </w:pPr>
      <w:r>
        <w:rPr>
          <w:sz w:val="28"/>
        </w:rPr>
        <w:t>1.1. В наименовании постановления, в тексте постановления, в приложениях 2, 3 к постановлению слова «Саянского муниципального унитарного предприятия «Рыночный комплекс» заменить словами «</w:t>
      </w:r>
    </w:p>
    <w:p w14:paraId="174A2CCA" w14:textId="65663C4D" w:rsidR="001548C5" w:rsidRPr="00E95E00" w:rsidRDefault="00B457D1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14:paraId="13A505AF" w14:textId="3656C312" w:rsidR="001548C5" w:rsidRPr="00E95E00" w:rsidRDefault="00B457D1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>после дня его официального опубликования</w:t>
      </w:r>
      <w:r w:rsidR="001548C5" w:rsidRPr="002E1E52">
        <w:rPr>
          <w:sz w:val="28"/>
          <w:szCs w:val="28"/>
        </w:rPr>
        <w:t>.</w:t>
      </w:r>
    </w:p>
    <w:p w14:paraId="3CD7D790" w14:textId="77777777" w:rsidR="009E14E0" w:rsidRDefault="009E14E0" w:rsidP="005E5054">
      <w:pPr>
        <w:rPr>
          <w:sz w:val="28"/>
        </w:rPr>
      </w:pPr>
    </w:p>
    <w:p w14:paraId="3F758E5C" w14:textId="77777777" w:rsidR="009E14E0" w:rsidRDefault="009E14E0" w:rsidP="005E5054">
      <w:pPr>
        <w:rPr>
          <w:sz w:val="28"/>
        </w:rPr>
      </w:pPr>
    </w:p>
    <w:p w14:paraId="1BE335E4" w14:textId="77777777"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14:paraId="769736D4" w14:textId="77056AD2"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B457D1">
        <w:rPr>
          <w:sz w:val="28"/>
        </w:rPr>
        <w:t>А.В. Ермаков</w:t>
      </w:r>
    </w:p>
    <w:p w14:paraId="6D38EAA8" w14:textId="77777777"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14:paraId="3B8F2126" w14:textId="77777777" w:rsidR="00AB2427" w:rsidRPr="00AB2427" w:rsidRDefault="00AB2427">
      <w:r>
        <w:t>тел. 5-65-21</w:t>
      </w:r>
    </w:p>
    <w:p w14:paraId="7CF77ADA" w14:textId="77777777" w:rsidR="00761642" w:rsidRPr="00AB2427" w:rsidRDefault="00761642"/>
    <w:p w14:paraId="3D310B69" w14:textId="77777777"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7EDBF1" w14:textId="77777777"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Hlk178597359"/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14:paraId="1BC867D2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</w:t>
      </w:r>
      <w:proofErr w:type="gramStart"/>
      <w:r w:rsidRPr="00A34296">
        <w:rPr>
          <w:sz w:val="21"/>
          <w:szCs w:val="21"/>
        </w:rPr>
        <w:t xml:space="preserve">   </w:t>
      </w:r>
      <w:r w:rsidRPr="00A34296">
        <w:rPr>
          <w:i/>
          <w:sz w:val="16"/>
          <w:szCs w:val="16"/>
        </w:rPr>
        <w:t>(</w:t>
      </w:r>
      <w:proofErr w:type="gramEnd"/>
      <w:r w:rsidRPr="00A34296">
        <w:rPr>
          <w:i/>
          <w:sz w:val="16"/>
          <w:szCs w:val="16"/>
        </w:rPr>
        <w:t>решение, постановление, распоряжение)</w:t>
      </w:r>
    </w:p>
    <w:p w14:paraId="7243B0C3" w14:textId="77777777"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29E12200" w14:textId="0488F8CC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="00665E4E" w:rsidRPr="00665E4E">
        <w:rPr>
          <w:sz w:val="21"/>
          <w:szCs w:val="21"/>
          <w:u w:val="single"/>
          <w:lang w:val="ru-RU"/>
        </w:rPr>
        <w:t>О внесении изменений в постановление администрации городского округа муниципального образования «город Саянск» от 30.01.2024 № 110-37-103-24</w:t>
      </w:r>
      <w:r w:rsidR="00665E4E" w:rsidRPr="00665E4E">
        <w:rPr>
          <w:sz w:val="22"/>
          <w:szCs w:val="22"/>
          <w:lang w:val="ru-RU"/>
        </w:rPr>
        <w:t xml:space="preserve">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14:paraId="3CE228E6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4B47E3A9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1FF597A6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2BC77932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1E814E5B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12608E65" w14:textId="77777777" w:rsidR="00955779" w:rsidRPr="00A34296" w:rsidRDefault="00430F52" w:rsidP="00955779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="00955779" w:rsidRPr="00677031">
        <w:rPr>
          <w:sz w:val="21"/>
          <w:szCs w:val="21"/>
          <w:u w:val="single"/>
          <w:lang w:val="ru-RU"/>
        </w:rPr>
        <w:t>постановление администрации городского округа муниципального образования «город Саянск» от 18.12.2023 № 110-37-1515-23 «О реорганизации муниципального унитарного предприятия «Рыночный комплекс» в форме преобразования в Общество с ограниченной ответственностью «Рыночный комплекс»</w:t>
      </w:r>
    </w:p>
    <w:p w14:paraId="78E631B0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320D2845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DCEB84E" w14:textId="7A63358A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</w:t>
      </w:r>
    </w:p>
    <w:p w14:paraId="4B09DA81" w14:textId="77777777" w:rsidR="00665E4E" w:rsidRPr="00A34296" w:rsidRDefault="00665E4E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</w:p>
    <w:p w14:paraId="3E816EFD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068BB3E9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38819683" w14:textId="6617B8CC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665E4E">
        <w:rPr>
          <w:sz w:val="21"/>
          <w:szCs w:val="21"/>
          <w:u w:val="single"/>
          <w:lang w:val="ru-RU"/>
        </w:rPr>
        <w:t xml:space="preserve">в результате реорганизации Саянского муниципального унитарного предприятия «Рыночный комплекс» </w:t>
      </w:r>
    </w:p>
    <w:p w14:paraId="5E77E127" w14:textId="77777777"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38056C89" w14:textId="77777777"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proofErr w:type="gramStart"/>
      <w:r w:rsidRPr="00A34296">
        <w:rPr>
          <w:sz w:val="21"/>
          <w:szCs w:val="21"/>
        </w:rPr>
        <w:t xml:space="preserve">):  </w:t>
      </w:r>
      <w:r w:rsidRPr="00A34296">
        <w:rPr>
          <w:sz w:val="21"/>
          <w:szCs w:val="21"/>
          <w:u w:val="single"/>
        </w:rPr>
        <w:t>подлежит</w:t>
      </w:r>
      <w:proofErr w:type="gramEnd"/>
      <w:r w:rsidRPr="00A34296">
        <w:rPr>
          <w:sz w:val="21"/>
          <w:szCs w:val="21"/>
          <w:u w:val="single"/>
        </w:rPr>
        <w:t xml:space="preserve">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432195AB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7A77890D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6D19FF2" w14:textId="0E42B841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="00665E4E">
        <w:rPr>
          <w:sz w:val="21"/>
          <w:szCs w:val="21"/>
          <w:u w:val="single"/>
          <w:lang w:val="ru-RU"/>
        </w:rPr>
        <w:t xml:space="preserve">внести изменения в постановление </w:t>
      </w:r>
      <w:r>
        <w:rPr>
          <w:sz w:val="21"/>
          <w:szCs w:val="21"/>
          <w:u w:val="single"/>
          <w:lang w:val="ru-RU"/>
        </w:rPr>
        <w:t>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</w:t>
      </w:r>
      <w:r w:rsidR="00665E4E">
        <w:rPr>
          <w:sz w:val="21"/>
          <w:szCs w:val="21"/>
          <w:u w:val="single"/>
          <w:lang w:val="ru-RU"/>
        </w:rPr>
        <w:t xml:space="preserve"> в части наименования предприятия</w:t>
      </w:r>
      <w:r>
        <w:rPr>
          <w:sz w:val="21"/>
          <w:szCs w:val="21"/>
          <w:u w:val="single"/>
          <w:lang w:val="ru-RU"/>
        </w:rPr>
        <w:t xml:space="preserve"> </w:t>
      </w:r>
    </w:p>
    <w:p w14:paraId="42F1FA3B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581971D0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6330243C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48EAEC4F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7787CB8" w14:textId="7FEAB743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</w:t>
      </w:r>
      <w:proofErr w:type="gramStart"/>
      <w:r w:rsidRPr="00A34296">
        <w:rPr>
          <w:sz w:val="21"/>
          <w:szCs w:val="21"/>
          <w:u w:val="single"/>
        </w:rPr>
        <w:t xml:space="preserve">администрации  </w:t>
      </w:r>
      <w:r w:rsidR="00665E4E">
        <w:rPr>
          <w:sz w:val="21"/>
          <w:szCs w:val="21"/>
          <w:u w:val="single"/>
        </w:rPr>
        <w:t>0</w:t>
      </w:r>
      <w:r w:rsidR="00955779">
        <w:rPr>
          <w:sz w:val="21"/>
          <w:szCs w:val="21"/>
          <w:u w:val="single"/>
        </w:rPr>
        <w:t>4</w:t>
      </w:r>
      <w:bookmarkStart w:id="2" w:name="_GoBack"/>
      <w:bookmarkEnd w:id="2"/>
      <w:r w:rsidR="00665E4E">
        <w:rPr>
          <w:sz w:val="21"/>
          <w:szCs w:val="21"/>
          <w:u w:val="single"/>
        </w:rPr>
        <w:t>.10</w:t>
      </w:r>
      <w:r w:rsidR="00A55C77">
        <w:rPr>
          <w:sz w:val="21"/>
          <w:szCs w:val="21"/>
          <w:u w:val="single"/>
        </w:rPr>
        <w:t>.2024</w:t>
      </w:r>
      <w:proofErr w:type="gramEnd"/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 w:rsidR="00665E4E">
        <w:rPr>
          <w:sz w:val="21"/>
          <w:szCs w:val="21"/>
          <w:u w:val="single"/>
        </w:rPr>
        <w:t>10.10.2</w:t>
      </w:r>
      <w:r w:rsidR="00A55C77">
        <w:rPr>
          <w:sz w:val="21"/>
          <w:szCs w:val="21"/>
          <w:u w:val="single"/>
        </w:rPr>
        <w:t>024</w:t>
      </w:r>
      <w:r w:rsidRPr="00A34296">
        <w:rPr>
          <w:sz w:val="21"/>
          <w:szCs w:val="21"/>
          <w:u w:val="single"/>
        </w:rPr>
        <w:t xml:space="preserve">; </w:t>
      </w:r>
    </w:p>
    <w:p w14:paraId="64559FDE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3E2FFC2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7A95D5" w14:textId="77777777" w:rsidR="004F6BCA" w:rsidRP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  <w:bookmarkEnd w:id="1"/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65E4E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7F5F69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55779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57D1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B05C0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85F28"/>
  <w15:docId w15:val="{27A1451E-A64F-4FAF-8366-85C4CD25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95</TotalTime>
  <Pages>3</Pages>
  <Words>623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4</cp:revision>
  <cp:lastPrinted>2024-01-30T02:44:00Z</cp:lastPrinted>
  <dcterms:created xsi:type="dcterms:W3CDTF">2024-09-30T03:44:00Z</dcterms:created>
  <dcterms:modified xsi:type="dcterms:W3CDTF">2024-10-04T01:05:00Z</dcterms:modified>
</cp:coreProperties>
</file>