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19640" w14:textId="30529896" w:rsidR="00C75D7F" w:rsidRDefault="00C75D7F" w:rsidP="00C75D7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«ГАРАЖНАЯ АМНИСТИЯ</w:t>
      </w:r>
      <w:r w:rsidR="00F679D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: КОМУ ПОДХОДИТ И КАК ВОСПОЛЬЗОВАТЬСЯ</w:t>
      </w:r>
    </w:p>
    <w:p w14:paraId="54BDD0D1" w14:textId="77777777" w:rsidR="00C75D7F" w:rsidRDefault="00C75D7F" w:rsidP="00C75D7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00CB48" w14:textId="77777777" w:rsidR="00C75D7F" w:rsidRPr="00BB4669" w:rsidRDefault="00C75D7F" w:rsidP="00BB4669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С 2021 года в России действует «Гаражная амнистия», которая позволяет владельцам старых гаражей зарегистрировать их в упрощенном порядке. Разберем, кто может бесплатно узаконить свою недвижимость, что для этого нужно и куда обращаться.</w:t>
      </w:r>
    </w:p>
    <w:p w14:paraId="66833C1B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  <w:t>Что такое гаражная амнистия?</w:t>
      </w:r>
    </w:p>
    <w:p w14:paraId="53A5C56E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Гаражная амнистия — разговорное название закона, который упростил порядок регистрации гаражей, построенных до конца 2004 года.</w:t>
      </w:r>
    </w:p>
    <w:p w14:paraId="1993DCD6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 xml:space="preserve">До появления документа сделать это можно было только через суд, поэтому граждане не спешили оформлять недвижимость и продолжали пользоваться своими гаражами без законного права собственности. </w:t>
      </w:r>
    </w:p>
    <w:p w14:paraId="588BC958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В 2021 году Госдума приняла закон об упрощенном порядке регистрации гаражей и земельных участков под ними.</w:t>
      </w:r>
    </w:p>
    <w:p w14:paraId="05B81960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  <w:t>До какого года действует гаражная амнистия?</w:t>
      </w:r>
    </w:p>
    <w:p w14:paraId="02B23AA4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Гаражная амнистия действует </w:t>
      </w:r>
      <w:r w:rsidRPr="00BB4669">
        <w:rPr>
          <w:rFonts w:ascii="Times New Roman" w:hAnsi="Times New Roman"/>
          <w:b/>
          <w:bCs/>
          <w:color w:val="1C1B28"/>
          <w:sz w:val="28"/>
          <w:szCs w:val="28"/>
          <w:bdr w:val="none" w:sz="0" w:space="0" w:color="auto" w:frame="1"/>
        </w:rPr>
        <w:t>до 1 сентября 2026 года</w:t>
      </w:r>
    </w:p>
    <w:p w14:paraId="0A8052FD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  <w:t>Зачем нужна гаражная амнистия?</w:t>
      </w:r>
    </w:p>
    <w:p w14:paraId="77FC6A3B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После регистрации гаража собственник сможет беспрепятственно распоряжаться своей недвижимостью, например, продать, подарить или передать ее по наследству.</w:t>
      </w:r>
    </w:p>
    <w:p w14:paraId="298464B8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Кроме того, если вдруг участок, на котором стоит гараж, понадобится государству и войдет в состав изымаемых земель, владелец сможет получить за него денежную компенсацию</w:t>
      </w:r>
    </w:p>
    <w:p w14:paraId="5718A4CF" w14:textId="77777777" w:rsidR="00C75D7F" w:rsidRPr="00BB4669" w:rsidRDefault="00C75D7F" w:rsidP="00BB4669">
      <w:pPr>
        <w:pStyle w:val="2"/>
        <w:shd w:val="clear" w:color="auto" w:fill="FFFFFF"/>
        <w:jc w:val="both"/>
        <w:textAlignment w:val="baseline"/>
        <w:rPr>
          <w:rFonts w:ascii="Times New Roman" w:hAnsi="Times New Roman"/>
          <w:i w:val="0"/>
          <w:iCs w:val="0"/>
          <w:color w:val="1C1B28"/>
          <w:spacing w:val="-2"/>
        </w:rPr>
      </w:pPr>
      <w:r w:rsidRPr="00BB4669">
        <w:rPr>
          <w:rFonts w:ascii="Times New Roman" w:hAnsi="Times New Roman"/>
          <w:i w:val="0"/>
          <w:iCs w:val="0"/>
          <w:color w:val="1C1B28"/>
          <w:spacing w:val="-2"/>
        </w:rPr>
        <w:t>Какие гаражи подпадают под гаражную амнистию?</w:t>
      </w:r>
    </w:p>
    <w:p w14:paraId="67777B5A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Зарегистрировать объект по гаражной амнистии можно, если он отвечает сразу трем требованиям:</w:t>
      </w:r>
    </w:p>
    <w:p w14:paraId="6DC429F2" w14:textId="77777777" w:rsidR="00C75D7F" w:rsidRPr="00BB4669" w:rsidRDefault="00C75D7F" w:rsidP="00BB46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Является капитальным строением, т.е. тесно связан с землей;</w:t>
      </w:r>
    </w:p>
    <w:p w14:paraId="198A2B97" w14:textId="77777777" w:rsidR="00C75D7F" w:rsidRPr="00BB4669" w:rsidRDefault="00C75D7F" w:rsidP="00BB46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Построен до 30 декабря 2004 года;</w:t>
      </w:r>
    </w:p>
    <w:p w14:paraId="64B7114D" w14:textId="77777777" w:rsidR="00C75D7F" w:rsidRPr="00BB4669" w:rsidRDefault="00C75D7F" w:rsidP="00BB46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Не признан самовольной постройкой по решению суда или органа местного самоуправления.</w:t>
      </w:r>
    </w:p>
    <w:p w14:paraId="5E1FA1D2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Под гаражную амнистию не подпадают передвижные металлические гаражи, например, «гаражи-ракушки». Они считаются движимым имуществом и устанавливаются по согласованию с администрацией. Также не удастся оформить в упрощенном порядке подземные, гаражи в многоквартирных домах и гаражи-пристройки к другому зданию, например, к жилому дому.</w:t>
      </w:r>
    </w:p>
    <w:p w14:paraId="7E8FCFE0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  <w:t>Можно ли оформить землю под гаражом в собственность?</w:t>
      </w:r>
    </w:p>
    <w:p w14:paraId="6E26B55D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z w:val="28"/>
          <w:szCs w:val="28"/>
          <w:bdr w:val="none" w:sz="0" w:space="0" w:color="auto" w:frame="1"/>
        </w:rPr>
        <w:lastRenderedPageBreak/>
        <w:t>Да</w:t>
      </w:r>
      <w:r w:rsidRPr="00BB4669">
        <w:rPr>
          <w:rFonts w:ascii="Times New Roman" w:hAnsi="Times New Roman"/>
          <w:color w:val="1C1B28"/>
          <w:sz w:val="28"/>
          <w:szCs w:val="28"/>
        </w:rPr>
        <w:t>, гаражная амнистия позволяет оформить землю под гаражом. Если сам гараж тоже не зарегистрирован, его оформляют одновременно с земельным участком</w:t>
      </w:r>
    </w:p>
    <w:p w14:paraId="5E08ADB0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  <w:t>Кто может приватизировать гараж?</w:t>
      </w:r>
    </w:p>
    <w:p w14:paraId="0DFC315A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Гаражной амнистией может воспользоваться владелец гаража, его наследники и последующие покупатели. Главное, чтобы у них сохранились какие-либо документы на недвижимость.</w:t>
      </w:r>
    </w:p>
    <w:p w14:paraId="1EFDF934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color w:val="1C1B28"/>
          <w:spacing w:val="-2"/>
          <w:sz w:val="28"/>
          <w:szCs w:val="28"/>
        </w:rPr>
        <w:t>Какие документы нужны для гаражной амнистии?</w:t>
      </w:r>
    </w:p>
    <w:p w14:paraId="104DF984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Подойдут любые документы, где фигурирует год постройки гаража и указано, что заявитель действительно является владельцем недвижимости:</w:t>
      </w:r>
    </w:p>
    <w:p w14:paraId="1A69E438" w14:textId="77777777" w:rsidR="00C75D7F" w:rsidRPr="00BB4669" w:rsidRDefault="00C75D7F" w:rsidP="00BB46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- решение органа власти или предприятия о выделении земельного участка, в том числе советского периода;</w:t>
      </w:r>
    </w:p>
    <w:p w14:paraId="6B64F2B6" w14:textId="77777777" w:rsidR="00C75D7F" w:rsidRPr="00BB4669" w:rsidRDefault="00C75D7F" w:rsidP="00BB46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- техпаспорт или документ о технической инвентаризации;</w:t>
      </w:r>
    </w:p>
    <w:p w14:paraId="1AC01D11" w14:textId="77777777" w:rsidR="00C75D7F" w:rsidRPr="00BB4669" w:rsidRDefault="00C75D7F" w:rsidP="00BB46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- документы об оплате пая в гаражном кооперативе;</w:t>
      </w:r>
    </w:p>
    <w:p w14:paraId="5727CCD9" w14:textId="77777777" w:rsidR="00C75D7F" w:rsidRPr="00BB4669" w:rsidRDefault="00C75D7F" w:rsidP="00BB46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- договор о техническом присоединении к инженерным сетям;</w:t>
      </w:r>
    </w:p>
    <w:p w14:paraId="2CEA7919" w14:textId="77777777" w:rsidR="00C75D7F" w:rsidRPr="00BB4669" w:rsidRDefault="00C75D7F" w:rsidP="00BB46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  <w:r w:rsidRPr="00BB4669">
        <w:rPr>
          <w:rFonts w:ascii="Times New Roman" w:hAnsi="Times New Roman"/>
          <w:color w:val="1C1B28"/>
          <w:sz w:val="28"/>
          <w:szCs w:val="28"/>
        </w:rPr>
        <w:t>-  другие документы.</w:t>
      </w:r>
    </w:p>
    <w:p w14:paraId="3A348CDF" w14:textId="77777777" w:rsidR="00C75D7F" w:rsidRPr="00BB4669" w:rsidRDefault="00C75D7F" w:rsidP="00BB4669">
      <w:pPr>
        <w:shd w:val="clear" w:color="auto" w:fill="FFFFFF"/>
        <w:spacing w:after="0" w:line="240" w:lineRule="auto"/>
        <w:ind w:left="720" w:firstLine="567"/>
        <w:jc w:val="both"/>
        <w:textAlignment w:val="baseline"/>
        <w:rPr>
          <w:rFonts w:ascii="Times New Roman" w:hAnsi="Times New Roman"/>
          <w:color w:val="1C1B28"/>
          <w:sz w:val="28"/>
          <w:szCs w:val="28"/>
        </w:rPr>
      </w:pPr>
    </w:p>
    <w:p w14:paraId="0D0D2A38" w14:textId="77777777" w:rsidR="00C75D7F" w:rsidRPr="00BB4669" w:rsidRDefault="00C75D7F" w:rsidP="00BB4669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В соответствии с Законом Иркутской области от 06.06.2023г. № 78-оз владелец гаража имеет право представить один или несколько из следующих документов:</w:t>
      </w:r>
    </w:p>
    <w:p w14:paraId="4D196CB3" w14:textId="77777777" w:rsidR="00C75D7F" w:rsidRPr="00BB4669" w:rsidRDefault="00C75D7F" w:rsidP="00BB46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- документ, подтверждающий членство гражданина в гаражном кооперативе, в котором имеются сведения о годе постройки гаража и о вносимых членских взносах и платежах: справка, выданная гаражным кооперативом не позднее 30 календарных дней до дня подачи заявления о предварительном согласовании предоставления земельного участка или о предоставлении земельного участка, либо членская книжка такого гаражного кооператива - в случае ликвидации гаражного кооператива или исключения гаражного кооператива из единого государственного реестра юридических лиц в связи с прекращением деятельности юридического лица;</w:t>
      </w:r>
    </w:p>
    <w:p w14:paraId="636BFE5E" w14:textId="77777777" w:rsidR="00C75D7F" w:rsidRPr="00BB4669" w:rsidRDefault="00C75D7F" w:rsidP="00BB466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 xml:space="preserve"> </w:t>
      </w:r>
      <w:r w:rsidRPr="00BB4669">
        <w:rPr>
          <w:rFonts w:ascii="Times New Roman" w:hAnsi="Times New Roman"/>
          <w:sz w:val="28"/>
          <w:szCs w:val="28"/>
        </w:rPr>
        <w:tab/>
        <w:t xml:space="preserve">- решение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в соответствии с законодательством, о предварительном согласовании гражданину места размещения гаража, утверждающее акт о выборе земельного участка для строительства гаража, принятое до дня введения в действие Градостроительного </w:t>
      </w:r>
      <w:hyperlink r:id="rId8" w:history="1">
        <w:r w:rsidRPr="00BB466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кодекса</w:t>
        </w:r>
      </w:hyperlink>
      <w:r w:rsidRPr="00BB4669">
        <w:rPr>
          <w:rFonts w:ascii="Times New Roman" w:hAnsi="Times New Roman"/>
          <w:sz w:val="28"/>
          <w:szCs w:val="28"/>
        </w:rPr>
        <w:t xml:space="preserve"> Российской Федерации (до 29.12.2004г.);</w:t>
      </w:r>
    </w:p>
    <w:p w14:paraId="410A5934" w14:textId="77777777" w:rsidR="00C75D7F" w:rsidRPr="00BB4669" w:rsidRDefault="00C75D7F" w:rsidP="00BB46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 xml:space="preserve">- выданное до введения в действие Градостроительного </w:t>
      </w:r>
      <w:hyperlink r:id="rId9" w:history="1">
        <w:r w:rsidRPr="00BB466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кодекса</w:t>
        </w:r>
      </w:hyperlink>
      <w:r w:rsidRPr="00BB4669">
        <w:rPr>
          <w:rFonts w:ascii="Times New Roman" w:hAnsi="Times New Roman"/>
          <w:sz w:val="28"/>
          <w:szCs w:val="28"/>
        </w:rPr>
        <w:t xml:space="preserve"> Российской Федерации разрешение на приступ к строительству гаража, разрешение на строительство гаража исполнительного комитета городского или поселкового Совета депутатов трудящихся (Совета народных депутатов) либо разрешение на строительство гаража поселковой, сельской, районной, городской, краевой, областной администрации;</w:t>
      </w:r>
    </w:p>
    <w:p w14:paraId="450CFFCD" w14:textId="77777777" w:rsidR="00C75D7F" w:rsidRPr="00BB4669" w:rsidRDefault="00C75D7F" w:rsidP="00BB46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 xml:space="preserve">- акт о приемке в эксплуатацию гаража, утвержденный исполнительным комитетом районного, городского или районного в городе Совета депутатов </w:t>
      </w:r>
      <w:r w:rsidRPr="00BB4669">
        <w:rPr>
          <w:rFonts w:ascii="Times New Roman" w:hAnsi="Times New Roman"/>
          <w:sz w:val="28"/>
          <w:szCs w:val="28"/>
        </w:rPr>
        <w:lastRenderedPageBreak/>
        <w:t xml:space="preserve">трудящихся (Совета народных депутатов), поселковой, сельской, районной, городской, краевой, областной администрацией до введения в действие Градостроительного </w:t>
      </w:r>
      <w:hyperlink r:id="rId10" w:history="1">
        <w:r w:rsidRPr="00BB466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кодекса</w:t>
        </w:r>
      </w:hyperlink>
      <w:r w:rsidRPr="00BB4669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1EBE2222" w14:textId="77777777" w:rsidR="00C75D7F" w:rsidRPr="00BB4669" w:rsidRDefault="00C75D7F" w:rsidP="00BB46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- регистрационное удостоверение в отношении гаража, выданное органом (организацией) технического учета и (или) инвентаризации.</w:t>
      </w:r>
    </w:p>
    <w:p w14:paraId="7F3030D7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BB4669">
        <w:rPr>
          <w:rFonts w:ascii="Times New Roman" w:hAnsi="Times New Roman"/>
          <w:b/>
          <w:bCs/>
          <w:spacing w:val="-2"/>
          <w:sz w:val="28"/>
          <w:szCs w:val="28"/>
        </w:rPr>
        <w:t>Как приватизировать гараж и землю по амнистии?</w:t>
      </w:r>
    </w:p>
    <w:p w14:paraId="76CE94AC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В отличие от стандартной </w:t>
      </w:r>
      <w:hyperlink r:id="rId11" w:tgtFrame="_blank" w:history="1">
        <w:r w:rsidRPr="00BB466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регистрации недвижимости</w:t>
        </w:r>
      </w:hyperlink>
      <w:r w:rsidRPr="00BB4669">
        <w:rPr>
          <w:rFonts w:ascii="Times New Roman" w:hAnsi="Times New Roman"/>
          <w:sz w:val="28"/>
          <w:szCs w:val="28"/>
        </w:rPr>
        <w:t>, по гаражной амнистии заявителю нужно тесно взаимодействовать с администрацией. Сама процедура приватизации — бесплатная, но в некоторых случаях придется обратиться к кадастровому инженеру.</w:t>
      </w:r>
    </w:p>
    <w:p w14:paraId="6E2A9254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BB4669">
        <w:rPr>
          <w:rFonts w:ascii="Times New Roman" w:hAnsi="Times New Roman"/>
          <w:b/>
          <w:bCs/>
          <w:sz w:val="28"/>
          <w:szCs w:val="28"/>
        </w:rPr>
        <w:t>В целом, для регистрации гаража и участка под ним по гаражной амнистии нужно сделать следующее:</w:t>
      </w:r>
    </w:p>
    <w:p w14:paraId="723C867E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Шаг 1. Убедитесь, что гараж соответствует критериям</w:t>
      </w:r>
    </w:p>
    <w:p w14:paraId="170071DB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Должны быть соблюдены три критерия: гараж капитальный (связан с землей), построен до 30.12.2004 года и не признан самовольной постройкой.</w:t>
      </w:r>
    </w:p>
    <w:p w14:paraId="071CAF8F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Шаг 2. Соберите имеющиеся документы</w:t>
      </w:r>
    </w:p>
    <w:p w14:paraId="7287C1FC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 xml:space="preserve">Нужны любые сохранившиеся бумаги, которые подтверждают, что гараж построен до 30.12.2004 года и вы являетесь его владельцем. </w:t>
      </w:r>
    </w:p>
    <w:p w14:paraId="5D29D3DC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Шаг 3. Проверьте статус земельного участка</w:t>
      </w:r>
    </w:p>
    <w:p w14:paraId="28B18DBE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Выясняем, стоит ли земельный участок под гаражом на кадастровом учете. Сделать это можно онлайн на </w:t>
      </w:r>
      <w:hyperlink r:id="rId12" w:anchor="/search/65.64951699999888,122.73014399999792/4/@bvpx707qp" w:tgtFrame="_blank" w:history="1">
        <w:r w:rsidRPr="00BB466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Публичной кадастровой карте</w:t>
        </w:r>
      </w:hyperlink>
      <w:r w:rsidRPr="00BB4669">
        <w:rPr>
          <w:rFonts w:ascii="Times New Roman" w:hAnsi="Times New Roman"/>
          <w:sz w:val="28"/>
          <w:szCs w:val="28"/>
        </w:rPr>
        <w:t>. Также можно заказать выписку из ЕГРН через МФЦ или на </w:t>
      </w:r>
      <w:hyperlink r:id="rId13" w:tgtFrame="_blank" w:history="1">
        <w:r w:rsidRPr="00BB4669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сайте Росреестра</w:t>
        </w:r>
      </w:hyperlink>
      <w:r w:rsidRPr="00BB4669">
        <w:rPr>
          <w:rFonts w:ascii="Times New Roman" w:hAnsi="Times New Roman"/>
          <w:sz w:val="28"/>
          <w:szCs w:val="28"/>
        </w:rPr>
        <w:t>.</w:t>
      </w:r>
    </w:p>
    <w:p w14:paraId="3E977E4D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Если земельный участок под гаражом не стоит на кадастровом учете, его нужно образовать. В случае, когда участок стоит на кадастровом учете, переходим к шагу № 6.</w:t>
      </w:r>
    </w:p>
    <w:p w14:paraId="54D5265D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Шаг 4. Образуйте участок (если не стоит на кадастровом учете)</w:t>
      </w:r>
    </w:p>
    <w:p w14:paraId="102DA830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 xml:space="preserve">Нужно подготовить схему границ участка в соответствии с проектом межевания территории. Лучше для этого обратиться к кадастровому инженеру. </w:t>
      </w:r>
    </w:p>
    <w:p w14:paraId="4299EA37" w14:textId="77777777" w:rsidR="00C75D7F" w:rsidRPr="00BB4669" w:rsidRDefault="00C75D7F" w:rsidP="00BB46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После получения схемы обращаемся в орган, которому принадлежит земля, и подаем заявление о предварительном согласовании предоставления участка:</w:t>
      </w:r>
    </w:p>
    <w:p w14:paraId="25BB2356" w14:textId="77777777" w:rsidR="00C75D7F" w:rsidRPr="00BB4669" w:rsidRDefault="00C75D7F" w:rsidP="00BB46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муниципальные и неразграниченные государственные участки — в муниципалитет;</w:t>
      </w:r>
    </w:p>
    <w:p w14:paraId="17476E8A" w14:textId="77777777" w:rsidR="00C75D7F" w:rsidRPr="00BB4669" w:rsidRDefault="00C75D7F" w:rsidP="00BB46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региональная земля — в Министерство имущественных и земельных отношений субъекта;</w:t>
      </w:r>
    </w:p>
    <w:p w14:paraId="2A6864DF" w14:textId="77777777" w:rsidR="00C75D7F" w:rsidRPr="00BB4669" w:rsidRDefault="00C75D7F" w:rsidP="00BB46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4669">
        <w:rPr>
          <w:rFonts w:ascii="Times New Roman" w:hAnsi="Times New Roman"/>
          <w:sz w:val="28"/>
          <w:szCs w:val="28"/>
        </w:rPr>
        <w:t>федеральная земля — в Росимущество.</w:t>
      </w:r>
    </w:p>
    <w:p w14:paraId="01F29675" w14:textId="77777777" w:rsidR="00C75D7F" w:rsidRPr="00BB4669" w:rsidRDefault="00C75D7F" w:rsidP="00BB4669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BB4669">
        <w:rPr>
          <w:b/>
          <w:bCs/>
          <w:sz w:val="28"/>
          <w:szCs w:val="28"/>
          <w:bdr w:val="none" w:sz="0" w:space="0" w:color="auto" w:frame="1"/>
        </w:rPr>
        <w:lastRenderedPageBreak/>
        <w:t>Шаг 5. Закажите межевой план и техпаспорт (если не стоит на кадастровом учете)</w:t>
      </w:r>
    </w:p>
    <w:p w14:paraId="5282B901" w14:textId="77777777" w:rsidR="00C75D7F" w:rsidRPr="00BB4669" w:rsidRDefault="00C75D7F" w:rsidP="00BB4669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BB4669">
        <w:rPr>
          <w:sz w:val="28"/>
          <w:szCs w:val="28"/>
        </w:rPr>
        <w:t xml:space="preserve">Когда предварительное согласование получено, нужно снова обратиться к кадастровому инженеру и заказать у него межевой план земельного участка и технический план гаража. </w:t>
      </w:r>
    </w:p>
    <w:p w14:paraId="7C004589" w14:textId="77777777" w:rsidR="00C75D7F" w:rsidRPr="00BB4669" w:rsidRDefault="00C75D7F" w:rsidP="00BB4669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BB4669">
        <w:rPr>
          <w:b/>
          <w:bCs/>
          <w:sz w:val="28"/>
          <w:szCs w:val="28"/>
          <w:bdr w:val="none" w:sz="0" w:space="0" w:color="auto" w:frame="1"/>
        </w:rPr>
        <w:t>Шаг 6. Обратитесь в муниципалитет</w:t>
      </w:r>
    </w:p>
    <w:p w14:paraId="31789860" w14:textId="77777777" w:rsidR="00C75D7F" w:rsidRPr="00BB4669" w:rsidRDefault="00C75D7F" w:rsidP="00BB4669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BB4669">
        <w:rPr>
          <w:sz w:val="28"/>
          <w:szCs w:val="28"/>
        </w:rPr>
        <w:t>Со всеми имеющимися документами обращаемся в муниципалитет и пишем заявление о выделении участка и оформлении права собственности на гараж и землю. Если с документами все в порядке, муниципалитет направит их на регистрацию в Росреестр.</w:t>
      </w:r>
    </w:p>
    <w:p w14:paraId="7A7A5B3C" w14:textId="77777777" w:rsidR="00C75D7F" w:rsidRPr="00BB4669" w:rsidRDefault="00C75D7F" w:rsidP="00BB4669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 w:rsidRPr="00BB4669">
        <w:rPr>
          <w:sz w:val="28"/>
          <w:szCs w:val="28"/>
        </w:rPr>
        <w:t>По завершении процедуры сотрудники администрации выдадут вам выписку из ЕГРН. Теперь гараж и земля под ним находятся в вашей собственности».</w:t>
      </w:r>
    </w:p>
    <w:p w14:paraId="430B0E20" w14:textId="77777777" w:rsidR="00C75D7F" w:rsidRPr="00BB4669" w:rsidRDefault="00C75D7F" w:rsidP="00BB46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E1063F" w14:textId="1A29A8E2" w:rsidR="000620CE" w:rsidRPr="00BB4669" w:rsidRDefault="000620CE" w:rsidP="00BB466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FAEE6E" w14:textId="77777777" w:rsidR="000620CE" w:rsidRPr="00BB4669" w:rsidRDefault="000620CE" w:rsidP="00BB466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0620CE" w:rsidRPr="00BB4669" w:rsidSect="00C75D7F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9BB00" w14:textId="77777777" w:rsidR="00D57669" w:rsidRDefault="00D57669" w:rsidP="00CD0D57">
      <w:pPr>
        <w:spacing w:after="0" w:line="240" w:lineRule="auto"/>
      </w:pPr>
      <w:r>
        <w:separator/>
      </w:r>
    </w:p>
  </w:endnote>
  <w:endnote w:type="continuationSeparator" w:id="0">
    <w:p w14:paraId="0A937CD9" w14:textId="77777777" w:rsidR="00D57669" w:rsidRDefault="00D57669" w:rsidP="00CD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03155" w14:textId="77777777" w:rsidR="00D57669" w:rsidRDefault="00D57669" w:rsidP="00CD0D57">
      <w:pPr>
        <w:spacing w:after="0" w:line="240" w:lineRule="auto"/>
      </w:pPr>
      <w:r>
        <w:separator/>
      </w:r>
    </w:p>
  </w:footnote>
  <w:footnote w:type="continuationSeparator" w:id="0">
    <w:p w14:paraId="4A3FF0EA" w14:textId="77777777" w:rsidR="00D57669" w:rsidRDefault="00D57669" w:rsidP="00CD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C2DAE"/>
    <w:multiLevelType w:val="hybridMultilevel"/>
    <w:tmpl w:val="1280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1102F"/>
    <w:multiLevelType w:val="multilevel"/>
    <w:tmpl w:val="17D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1A7FEF"/>
    <w:multiLevelType w:val="multilevel"/>
    <w:tmpl w:val="95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46AB6"/>
    <w:multiLevelType w:val="multilevel"/>
    <w:tmpl w:val="2832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797027">
    <w:abstractNumId w:val="3"/>
  </w:num>
  <w:num w:numId="2" w16cid:durableId="2068531838">
    <w:abstractNumId w:val="0"/>
  </w:num>
  <w:num w:numId="3" w16cid:durableId="17045568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675554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DE"/>
    <w:rsid w:val="000620CE"/>
    <w:rsid w:val="0009675A"/>
    <w:rsid w:val="000D598A"/>
    <w:rsid w:val="0015061C"/>
    <w:rsid w:val="00152795"/>
    <w:rsid w:val="00172FAA"/>
    <w:rsid w:val="001971BE"/>
    <w:rsid w:val="001D3C3F"/>
    <w:rsid w:val="001F0037"/>
    <w:rsid w:val="002018E4"/>
    <w:rsid w:val="00233B22"/>
    <w:rsid w:val="0030180C"/>
    <w:rsid w:val="0033438E"/>
    <w:rsid w:val="00351458"/>
    <w:rsid w:val="003767B4"/>
    <w:rsid w:val="00376DE4"/>
    <w:rsid w:val="00452368"/>
    <w:rsid w:val="00492C85"/>
    <w:rsid w:val="004A2332"/>
    <w:rsid w:val="004E4015"/>
    <w:rsid w:val="0052267B"/>
    <w:rsid w:val="00561549"/>
    <w:rsid w:val="005C470E"/>
    <w:rsid w:val="0061173A"/>
    <w:rsid w:val="0062349B"/>
    <w:rsid w:val="00672087"/>
    <w:rsid w:val="00697BB6"/>
    <w:rsid w:val="006F425A"/>
    <w:rsid w:val="00731EDE"/>
    <w:rsid w:val="00745836"/>
    <w:rsid w:val="007B403A"/>
    <w:rsid w:val="007F1D33"/>
    <w:rsid w:val="00811B83"/>
    <w:rsid w:val="008275CB"/>
    <w:rsid w:val="00843142"/>
    <w:rsid w:val="00850119"/>
    <w:rsid w:val="00880A53"/>
    <w:rsid w:val="008C0D0F"/>
    <w:rsid w:val="008D538F"/>
    <w:rsid w:val="00973CBD"/>
    <w:rsid w:val="00983AF5"/>
    <w:rsid w:val="00994C2B"/>
    <w:rsid w:val="00995E0E"/>
    <w:rsid w:val="00A45FD8"/>
    <w:rsid w:val="00A46301"/>
    <w:rsid w:val="00AA65E6"/>
    <w:rsid w:val="00AB0ECA"/>
    <w:rsid w:val="00AD6E3F"/>
    <w:rsid w:val="00B20105"/>
    <w:rsid w:val="00B56A63"/>
    <w:rsid w:val="00B7124E"/>
    <w:rsid w:val="00B90182"/>
    <w:rsid w:val="00BB4669"/>
    <w:rsid w:val="00BC0874"/>
    <w:rsid w:val="00BF5C08"/>
    <w:rsid w:val="00C02485"/>
    <w:rsid w:val="00C23362"/>
    <w:rsid w:val="00C27522"/>
    <w:rsid w:val="00C75D7F"/>
    <w:rsid w:val="00CD0D57"/>
    <w:rsid w:val="00D463E4"/>
    <w:rsid w:val="00D56E19"/>
    <w:rsid w:val="00D57669"/>
    <w:rsid w:val="00D60FA4"/>
    <w:rsid w:val="00D91057"/>
    <w:rsid w:val="00D96AFC"/>
    <w:rsid w:val="00DC7703"/>
    <w:rsid w:val="00E05AAE"/>
    <w:rsid w:val="00E56227"/>
    <w:rsid w:val="00E73FBD"/>
    <w:rsid w:val="00EA1768"/>
    <w:rsid w:val="00ED6BD1"/>
    <w:rsid w:val="00EE6BFC"/>
    <w:rsid w:val="00F11DED"/>
    <w:rsid w:val="00F250DC"/>
    <w:rsid w:val="00F272E9"/>
    <w:rsid w:val="00F679D0"/>
    <w:rsid w:val="00F82900"/>
    <w:rsid w:val="00FB130D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1ACD"/>
  <w15:chartTrackingRefBased/>
  <w15:docId w15:val="{CE0118A8-C3AF-4FE2-9D3D-CDEC6080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C75D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0D5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CD0D57"/>
  </w:style>
  <w:style w:type="paragraph" w:styleId="a6">
    <w:name w:val="footer"/>
    <w:basedOn w:val="a"/>
    <w:link w:val="a7"/>
    <w:uiPriority w:val="99"/>
    <w:unhideWhenUsed/>
    <w:rsid w:val="00CD0D5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7">
    <w:name w:val="Нижний колонтитул Знак"/>
    <w:basedOn w:val="a0"/>
    <w:link w:val="a6"/>
    <w:uiPriority w:val="99"/>
    <w:rsid w:val="00CD0D57"/>
  </w:style>
  <w:style w:type="paragraph" w:customStyle="1" w:styleId="py-sm">
    <w:name w:val="py-sm"/>
    <w:basedOn w:val="a"/>
    <w:rsid w:val="00CD0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D0D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96A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a">
    <w:name w:val="Body Text"/>
    <w:basedOn w:val="a"/>
    <w:link w:val="ab"/>
    <w:rsid w:val="00B7124E"/>
    <w:pPr>
      <w:widowControl w:val="0"/>
      <w:suppressAutoHyphens/>
      <w:spacing w:after="0" w:line="240" w:lineRule="auto"/>
      <w:ind w:left="135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7124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semiHidden/>
    <w:rsid w:val="00C75D7F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ListParagraph">
    <w:name w:val="List Paragraph"/>
    <w:basedOn w:val="a"/>
    <w:uiPriority w:val="99"/>
    <w:rsid w:val="00C75D7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9907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471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021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619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669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07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2700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953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4751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88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235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97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2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F4FA4D9B88A00496564DE84848F952F61463B8FD7168A24E7D42CDDF964759C1632A3BA275DCACA4493B76Bn5i0G" TargetMode="External"/><Relationship Id="rId13" Type="http://schemas.openxmlformats.org/officeDocument/2006/relationships/hyperlink" Target="https://rosreestr.gov.ru/eservices/request_info_from_egr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kk.rosree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h1alcedd.xn--d1aqf.xn--p1ai/instructions/kak-oformit-zemelnyy-uchastok-v-sobstvennos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D3F4FA4D9B88A00496564DE84848F952F61463B8FD7168A24E7D42CDDF964759C1632A3BA275DCACA4493B76Bn5i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3F4FA4D9B88A00496564DE84848F952F61463B8FD7168A24E7D42CDDF964759C1632A3BA275DCACA4493B76Bn5i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E6CA-09F0-494E-ADB9-BF90EAC0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2024-09-27T05:49:00Z</cp:lastPrinted>
  <dcterms:created xsi:type="dcterms:W3CDTF">2024-08-07T03:18:00Z</dcterms:created>
  <dcterms:modified xsi:type="dcterms:W3CDTF">2024-10-02T08:31:00Z</dcterms:modified>
</cp:coreProperties>
</file>