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807" w:rsidRDefault="00D71F21" w:rsidP="00F01CB9">
      <w:pPr>
        <w:spacing w:after="0" w:line="240" w:lineRule="auto"/>
        <w:jc w:val="both"/>
        <w:rPr>
          <w:rFonts w:ascii="Times New Roman" w:eastAsia="Times New Roman" w:hAnsi="Times New Roman" w:cs="Times New Roman"/>
          <w:b/>
          <w:bCs/>
          <w:sz w:val="26"/>
          <w:szCs w:val="26"/>
          <w:lang w:eastAsia="ru-RU"/>
        </w:rPr>
      </w:pPr>
      <w:r w:rsidRPr="00D71F21">
        <w:rPr>
          <w:rFonts w:ascii="Times New Roman" w:eastAsia="Times New Roman" w:hAnsi="Times New Roman" w:cs="Times New Roman"/>
          <w:b/>
          <w:bCs/>
          <w:sz w:val="26"/>
          <w:szCs w:val="26"/>
          <w:lang w:eastAsia="ru-RU"/>
        </w:rPr>
        <w:t>ФНС разъяснила, в каких случаях льготный кредит не облагается НДФЛ</w:t>
      </w:r>
    </w:p>
    <w:p w:rsidR="00D71F21" w:rsidRPr="00F01CB9" w:rsidRDefault="00D71F21" w:rsidP="00F01CB9">
      <w:pPr>
        <w:spacing w:after="0" w:line="240" w:lineRule="auto"/>
        <w:jc w:val="both"/>
        <w:rPr>
          <w:rFonts w:ascii="Times New Roman" w:eastAsia="Times New Roman" w:hAnsi="Times New Roman" w:cs="Times New Roman"/>
          <w:b/>
          <w:bCs/>
          <w:sz w:val="26"/>
          <w:szCs w:val="26"/>
          <w:lang w:eastAsia="ru-RU"/>
        </w:rPr>
      </w:pPr>
      <w:bookmarkStart w:id="0" w:name="_GoBack"/>
      <w:bookmarkEnd w:id="0"/>
    </w:p>
    <w:p w:rsidR="00D71F21" w:rsidRPr="00D71F21" w:rsidRDefault="00D71F21" w:rsidP="00D71F21">
      <w:pPr>
        <w:shd w:val="clear" w:color="auto" w:fill="FFFFFF"/>
        <w:spacing w:after="0" w:line="240" w:lineRule="auto"/>
        <w:jc w:val="both"/>
        <w:rPr>
          <w:rFonts w:ascii="Times New Roman" w:eastAsia="Times New Roman" w:hAnsi="Times New Roman" w:cs="Times New Roman"/>
          <w:sz w:val="26"/>
          <w:szCs w:val="26"/>
          <w:lang w:eastAsia="ru-RU"/>
        </w:rPr>
      </w:pPr>
      <w:r w:rsidRPr="00D71F21">
        <w:rPr>
          <w:rFonts w:ascii="Times New Roman" w:eastAsia="Times New Roman" w:hAnsi="Times New Roman" w:cs="Times New Roman"/>
          <w:sz w:val="26"/>
          <w:szCs w:val="26"/>
          <w:lang w:eastAsia="ru-RU"/>
        </w:rPr>
        <w:t xml:space="preserve">Материальная выгода от экономии на процентах за пользование заемными (кредитными) средствами облагается НДФЛ, если налогоплательщик получил кредит от своего работодателя или от взаимозависимого лица. Взаимозависимыми являются супруг или супруга, родители (в том числе усыновители), дети (в том числе усыновленные), полнородные и </w:t>
      </w:r>
      <w:proofErr w:type="spellStart"/>
      <w:r w:rsidRPr="00D71F21">
        <w:rPr>
          <w:rFonts w:ascii="Times New Roman" w:eastAsia="Times New Roman" w:hAnsi="Times New Roman" w:cs="Times New Roman"/>
          <w:sz w:val="26"/>
          <w:szCs w:val="26"/>
          <w:lang w:eastAsia="ru-RU"/>
        </w:rPr>
        <w:t>неполнородные</w:t>
      </w:r>
      <w:proofErr w:type="spellEnd"/>
      <w:r w:rsidRPr="00D71F21">
        <w:rPr>
          <w:rFonts w:ascii="Times New Roman" w:eastAsia="Times New Roman" w:hAnsi="Times New Roman" w:cs="Times New Roman"/>
          <w:sz w:val="26"/>
          <w:szCs w:val="26"/>
          <w:lang w:eastAsia="ru-RU"/>
        </w:rPr>
        <w:t xml:space="preserve"> братья и сестры, опекун (попечитель) и подопечный. </w:t>
      </w:r>
    </w:p>
    <w:p w:rsidR="00D71F21" w:rsidRPr="00D71F21" w:rsidRDefault="00D71F21" w:rsidP="00D71F21">
      <w:pPr>
        <w:shd w:val="clear" w:color="auto" w:fill="FFFFFF"/>
        <w:spacing w:after="0" w:line="240" w:lineRule="auto"/>
        <w:jc w:val="both"/>
        <w:rPr>
          <w:rFonts w:ascii="Times New Roman" w:eastAsia="Times New Roman" w:hAnsi="Times New Roman" w:cs="Times New Roman"/>
          <w:sz w:val="26"/>
          <w:szCs w:val="26"/>
          <w:lang w:eastAsia="ru-RU"/>
        </w:rPr>
      </w:pPr>
    </w:p>
    <w:p w:rsidR="00D71F21" w:rsidRPr="00D71F21" w:rsidRDefault="00D71F21" w:rsidP="00D71F21">
      <w:pPr>
        <w:shd w:val="clear" w:color="auto" w:fill="FFFFFF"/>
        <w:spacing w:after="0" w:line="240" w:lineRule="auto"/>
        <w:jc w:val="both"/>
        <w:rPr>
          <w:rFonts w:ascii="Times New Roman" w:eastAsia="Times New Roman" w:hAnsi="Times New Roman" w:cs="Times New Roman"/>
          <w:sz w:val="26"/>
          <w:szCs w:val="26"/>
          <w:lang w:eastAsia="ru-RU"/>
        </w:rPr>
      </w:pPr>
      <w:r w:rsidRPr="00D71F21">
        <w:rPr>
          <w:rFonts w:ascii="Times New Roman" w:eastAsia="Times New Roman" w:hAnsi="Times New Roman" w:cs="Times New Roman"/>
          <w:sz w:val="26"/>
          <w:szCs w:val="26"/>
          <w:lang w:eastAsia="ru-RU"/>
        </w:rPr>
        <w:t xml:space="preserve">Исключением является ситуация, если льготный кредит был предоставлен по договору займа (кредита), заключенному до 31 декабря 2024 года включительно на новое строительство (приобретение) на территории Российской Федерации объекта жилой недвижимости, в том числе при </w:t>
      </w:r>
      <w:proofErr w:type="spellStart"/>
      <w:r w:rsidRPr="00D71F21">
        <w:rPr>
          <w:rFonts w:ascii="Times New Roman" w:eastAsia="Times New Roman" w:hAnsi="Times New Roman" w:cs="Times New Roman"/>
          <w:sz w:val="26"/>
          <w:szCs w:val="26"/>
          <w:lang w:eastAsia="ru-RU"/>
        </w:rPr>
        <w:t>перекредитовании</w:t>
      </w:r>
      <w:proofErr w:type="spellEnd"/>
      <w:r w:rsidRPr="00D71F21">
        <w:rPr>
          <w:rFonts w:ascii="Times New Roman" w:eastAsia="Times New Roman" w:hAnsi="Times New Roman" w:cs="Times New Roman"/>
          <w:sz w:val="26"/>
          <w:szCs w:val="26"/>
          <w:lang w:eastAsia="ru-RU"/>
        </w:rPr>
        <w:t xml:space="preserve"> банками ранее полученных на указанные цели кредитов. </w:t>
      </w:r>
    </w:p>
    <w:p w:rsidR="00D71F21" w:rsidRPr="00D71F21" w:rsidRDefault="00D71F21" w:rsidP="00D71F21">
      <w:pPr>
        <w:shd w:val="clear" w:color="auto" w:fill="FFFFFF"/>
        <w:spacing w:after="0" w:line="240" w:lineRule="auto"/>
        <w:jc w:val="both"/>
        <w:rPr>
          <w:rFonts w:ascii="Times New Roman" w:eastAsia="Times New Roman" w:hAnsi="Times New Roman" w:cs="Times New Roman"/>
          <w:sz w:val="26"/>
          <w:szCs w:val="26"/>
          <w:lang w:eastAsia="ru-RU"/>
        </w:rPr>
      </w:pPr>
    </w:p>
    <w:p w:rsidR="00D71F21" w:rsidRPr="00D71F21" w:rsidRDefault="00D71F21" w:rsidP="00D71F21">
      <w:pPr>
        <w:shd w:val="clear" w:color="auto" w:fill="FFFFFF"/>
        <w:spacing w:after="0" w:line="240" w:lineRule="auto"/>
        <w:jc w:val="both"/>
        <w:rPr>
          <w:rFonts w:ascii="Times New Roman" w:eastAsia="Times New Roman" w:hAnsi="Times New Roman" w:cs="Times New Roman"/>
          <w:sz w:val="26"/>
          <w:szCs w:val="26"/>
          <w:lang w:eastAsia="ru-RU"/>
        </w:rPr>
      </w:pPr>
      <w:r w:rsidRPr="00D71F21">
        <w:rPr>
          <w:rFonts w:ascii="Times New Roman" w:eastAsia="Times New Roman" w:hAnsi="Times New Roman" w:cs="Times New Roman"/>
          <w:sz w:val="26"/>
          <w:szCs w:val="26"/>
          <w:lang w:eastAsia="ru-RU"/>
        </w:rPr>
        <w:t>Такая материальная выгода освобождается от налога, если у налогоплательщика есть право на получение имущественного налогового вычета по расходам на новое строительство (приобретение) объекта недвижимости. Право на получение указанного налогового вычета должно быть подтверждено налоговым органом в порядке, установленном пунктом 8 статьи 220 НК РФ.</w:t>
      </w:r>
    </w:p>
    <w:p w:rsidR="00D71F21" w:rsidRPr="00D71F21" w:rsidRDefault="00D71F21" w:rsidP="00D71F21">
      <w:pPr>
        <w:shd w:val="clear" w:color="auto" w:fill="FFFFFF"/>
        <w:spacing w:after="0" w:line="240" w:lineRule="auto"/>
        <w:jc w:val="both"/>
        <w:rPr>
          <w:rFonts w:ascii="Times New Roman" w:eastAsia="Times New Roman" w:hAnsi="Times New Roman" w:cs="Times New Roman"/>
          <w:sz w:val="26"/>
          <w:szCs w:val="26"/>
          <w:lang w:eastAsia="ru-RU"/>
        </w:rPr>
      </w:pPr>
    </w:p>
    <w:p w:rsidR="00D71F21" w:rsidRPr="00D71F21" w:rsidRDefault="00D71F21" w:rsidP="00D71F21">
      <w:pPr>
        <w:shd w:val="clear" w:color="auto" w:fill="FFFFFF"/>
        <w:spacing w:after="0" w:line="240" w:lineRule="auto"/>
        <w:jc w:val="both"/>
        <w:rPr>
          <w:rFonts w:ascii="Times New Roman" w:eastAsia="Times New Roman" w:hAnsi="Times New Roman" w:cs="Times New Roman"/>
          <w:sz w:val="26"/>
          <w:szCs w:val="26"/>
          <w:lang w:eastAsia="ru-RU"/>
        </w:rPr>
      </w:pPr>
      <w:r w:rsidRPr="00D71F21">
        <w:rPr>
          <w:rFonts w:ascii="Times New Roman" w:eastAsia="Times New Roman" w:hAnsi="Times New Roman" w:cs="Times New Roman"/>
          <w:sz w:val="26"/>
          <w:szCs w:val="26"/>
          <w:lang w:eastAsia="ru-RU"/>
        </w:rPr>
        <w:t xml:space="preserve">Рассмотрим два примера. Гражданин приобрел новый автомобиль в автосалоне и воспользовался предложением от банка о беспроцентном кредите на три года. Так как покупатель не работает в банке, который выдает кредит, материальной выгоды не возникает. </w:t>
      </w:r>
    </w:p>
    <w:p w:rsidR="00D71F21" w:rsidRPr="00D71F21" w:rsidRDefault="00D71F21" w:rsidP="00D71F21">
      <w:pPr>
        <w:shd w:val="clear" w:color="auto" w:fill="FFFFFF"/>
        <w:spacing w:after="0" w:line="240" w:lineRule="auto"/>
        <w:jc w:val="both"/>
        <w:rPr>
          <w:rFonts w:ascii="Times New Roman" w:eastAsia="Times New Roman" w:hAnsi="Times New Roman" w:cs="Times New Roman"/>
          <w:sz w:val="26"/>
          <w:szCs w:val="26"/>
          <w:lang w:eastAsia="ru-RU"/>
        </w:rPr>
      </w:pPr>
    </w:p>
    <w:p w:rsidR="00D71F21" w:rsidRPr="00D71F21" w:rsidRDefault="00D71F21" w:rsidP="00D71F21">
      <w:pPr>
        <w:shd w:val="clear" w:color="auto" w:fill="FFFFFF"/>
        <w:spacing w:after="0" w:line="240" w:lineRule="auto"/>
        <w:jc w:val="both"/>
        <w:rPr>
          <w:rFonts w:ascii="Times New Roman" w:eastAsia="Times New Roman" w:hAnsi="Times New Roman" w:cs="Times New Roman"/>
          <w:sz w:val="26"/>
          <w:szCs w:val="26"/>
          <w:lang w:eastAsia="ru-RU"/>
        </w:rPr>
      </w:pPr>
      <w:r w:rsidRPr="00D71F21">
        <w:rPr>
          <w:rFonts w:ascii="Times New Roman" w:eastAsia="Times New Roman" w:hAnsi="Times New Roman" w:cs="Times New Roman"/>
          <w:sz w:val="26"/>
          <w:szCs w:val="26"/>
          <w:lang w:eastAsia="ru-RU"/>
        </w:rPr>
        <w:t xml:space="preserve">Другой гражданин - работник банка приобрел автомобиль, используя льготный кредит, полученный у своего работодателя. В этом случае возникает материальная выгода, которая облагается налогом. </w:t>
      </w:r>
    </w:p>
    <w:p w:rsidR="00D71F21" w:rsidRPr="00D71F21" w:rsidRDefault="00D71F21" w:rsidP="00D71F21">
      <w:pPr>
        <w:shd w:val="clear" w:color="auto" w:fill="FFFFFF"/>
        <w:spacing w:after="0" w:line="240" w:lineRule="auto"/>
        <w:jc w:val="both"/>
        <w:rPr>
          <w:rFonts w:ascii="Times New Roman" w:eastAsia="Times New Roman" w:hAnsi="Times New Roman" w:cs="Times New Roman"/>
          <w:sz w:val="26"/>
          <w:szCs w:val="26"/>
          <w:lang w:eastAsia="ru-RU"/>
        </w:rPr>
      </w:pPr>
    </w:p>
    <w:p w:rsidR="001F07EA" w:rsidRDefault="00D71F21" w:rsidP="00D71F21">
      <w:pPr>
        <w:shd w:val="clear" w:color="auto" w:fill="FFFFFF"/>
        <w:spacing w:after="0" w:line="240" w:lineRule="auto"/>
        <w:jc w:val="both"/>
        <w:rPr>
          <w:rFonts w:ascii="Times New Roman" w:eastAsia="Times New Roman" w:hAnsi="Times New Roman" w:cs="Times New Roman"/>
          <w:sz w:val="26"/>
          <w:szCs w:val="26"/>
          <w:lang w:eastAsia="ru-RU"/>
        </w:rPr>
      </w:pPr>
      <w:r w:rsidRPr="00D71F21">
        <w:rPr>
          <w:rFonts w:ascii="Times New Roman" w:eastAsia="Times New Roman" w:hAnsi="Times New Roman" w:cs="Times New Roman"/>
          <w:sz w:val="26"/>
          <w:szCs w:val="26"/>
          <w:lang w:eastAsia="ru-RU"/>
        </w:rPr>
        <w:t xml:space="preserve">Таким образом, при отсутствии каких-либо трудовых или других взаимозависимых отношений между налогоплательщиком и кредитором и при получении кредита по льготной ставке материальная выгода не возникает, соответственно, необходимости </w:t>
      </w:r>
      <w:proofErr w:type="gramStart"/>
      <w:r w:rsidRPr="00D71F21">
        <w:rPr>
          <w:rFonts w:ascii="Times New Roman" w:eastAsia="Times New Roman" w:hAnsi="Times New Roman" w:cs="Times New Roman"/>
          <w:sz w:val="26"/>
          <w:szCs w:val="26"/>
          <w:lang w:eastAsia="ru-RU"/>
        </w:rPr>
        <w:t>уплачивать НДФЛ нет</w:t>
      </w:r>
      <w:proofErr w:type="gramEnd"/>
      <w:r w:rsidRPr="00D71F21">
        <w:rPr>
          <w:rFonts w:ascii="Times New Roman" w:eastAsia="Times New Roman" w:hAnsi="Times New Roman" w:cs="Times New Roman"/>
          <w:sz w:val="26"/>
          <w:szCs w:val="26"/>
          <w:lang w:eastAsia="ru-RU"/>
        </w:rPr>
        <w:t xml:space="preserve">. Цель кредита в </w:t>
      </w:r>
      <w:r>
        <w:rPr>
          <w:rFonts w:ascii="Times New Roman" w:eastAsia="Times New Roman" w:hAnsi="Times New Roman" w:cs="Times New Roman"/>
          <w:sz w:val="26"/>
          <w:szCs w:val="26"/>
          <w:lang w:eastAsia="ru-RU"/>
        </w:rPr>
        <w:t>таких случаях не имеет значения</w:t>
      </w:r>
      <w:r w:rsidR="00490810" w:rsidRPr="00490810">
        <w:rPr>
          <w:rFonts w:ascii="Times New Roman" w:eastAsia="Times New Roman" w:hAnsi="Times New Roman" w:cs="Times New Roman"/>
          <w:sz w:val="26"/>
          <w:szCs w:val="26"/>
          <w:lang w:eastAsia="ru-RU"/>
        </w:rPr>
        <w:t>.</w:t>
      </w:r>
    </w:p>
    <w:p w:rsidR="00490810" w:rsidRDefault="00490810" w:rsidP="00490810">
      <w:pPr>
        <w:shd w:val="clear" w:color="auto" w:fill="FFFFFF"/>
        <w:spacing w:after="0" w:line="240" w:lineRule="auto"/>
        <w:jc w:val="both"/>
        <w:rPr>
          <w:rFonts w:ascii="Times New Roman" w:eastAsia="Times New Roman" w:hAnsi="Times New Roman" w:cs="Times New Roman"/>
          <w:sz w:val="26"/>
          <w:szCs w:val="26"/>
          <w:lang w:eastAsia="ru-RU"/>
        </w:rPr>
      </w:pPr>
    </w:p>
    <w:p w:rsidR="00490810" w:rsidRDefault="00D71F21" w:rsidP="001F07EA">
      <w:pPr>
        <w:shd w:val="clear" w:color="auto" w:fill="FFFFFF"/>
        <w:spacing w:after="0" w:line="240" w:lineRule="auto"/>
        <w:jc w:val="both"/>
      </w:pPr>
      <w:hyperlink r:id="rId6" w:history="1">
        <w:r w:rsidRPr="007D2F2C">
          <w:rPr>
            <w:rStyle w:val="a3"/>
          </w:rPr>
          <w:t>https://www.nalog.gov.ru/rn38/news/activities_fts/16608154/</w:t>
        </w:r>
      </w:hyperlink>
    </w:p>
    <w:p w:rsidR="00D71F21" w:rsidRPr="001F07EA" w:rsidRDefault="00D71F21" w:rsidP="001F07EA">
      <w:pPr>
        <w:shd w:val="clear" w:color="auto" w:fill="FFFFFF"/>
        <w:spacing w:after="0" w:line="240" w:lineRule="auto"/>
        <w:jc w:val="both"/>
        <w:rPr>
          <w:rFonts w:ascii="Times New Roman" w:eastAsia="Times New Roman" w:hAnsi="Times New Roman" w:cs="Times New Roman"/>
          <w:sz w:val="26"/>
          <w:szCs w:val="26"/>
          <w:lang w:eastAsia="ru-RU"/>
        </w:rPr>
      </w:pPr>
    </w:p>
    <w:p w:rsidR="000A4C37" w:rsidRPr="000A4C37" w:rsidRDefault="000A4C37" w:rsidP="000A4C37">
      <w:pPr>
        <w:shd w:val="clear" w:color="auto" w:fill="FFFFFF"/>
        <w:spacing w:after="0" w:line="240" w:lineRule="auto"/>
        <w:jc w:val="both"/>
        <w:rPr>
          <w:rFonts w:ascii="Times New Roman" w:eastAsia="Times New Roman" w:hAnsi="Times New Roman" w:cs="Times New Roman"/>
          <w:sz w:val="26"/>
          <w:szCs w:val="26"/>
          <w:lang w:eastAsia="ru-RU"/>
        </w:rPr>
      </w:pPr>
    </w:p>
    <w:p w:rsidR="00CD571F" w:rsidRPr="00AE6695" w:rsidRDefault="00CD571F" w:rsidP="000A4C37">
      <w:pPr>
        <w:shd w:val="clear" w:color="auto" w:fill="FFFFFF"/>
        <w:spacing w:after="0" w:line="240" w:lineRule="auto"/>
        <w:jc w:val="both"/>
        <w:rPr>
          <w:rFonts w:ascii="Times New Roman" w:eastAsia="Times New Roman" w:hAnsi="Times New Roman" w:cs="Times New Roman"/>
          <w:bCs/>
          <w:sz w:val="26"/>
          <w:szCs w:val="26"/>
          <w:lang w:eastAsia="ru-RU"/>
        </w:rPr>
      </w:pPr>
    </w:p>
    <w:sectPr w:rsidR="00CD571F" w:rsidRPr="00AE6695" w:rsidSect="00243D5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B103D"/>
    <w:multiLevelType w:val="multilevel"/>
    <w:tmpl w:val="3F36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76791C"/>
    <w:multiLevelType w:val="multilevel"/>
    <w:tmpl w:val="D28A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C07D44"/>
    <w:multiLevelType w:val="multilevel"/>
    <w:tmpl w:val="B896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D474E3"/>
    <w:multiLevelType w:val="multilevel"/>
    <w:tmpl w:val="013A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9621CA"/>
    <w:multiLevelType w:val="multilevel"/>
    <w:tmpl w:val="0546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251786"/>
    <w:multiLevelType w:val="multilevel"/>
    <w:tmpl w:val="5146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477D62"/>
    <w:multiLevelType w:val="multilevel"/>
    <w:tmpl w:val="D5B05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1322DD"/>
    <w:multiLevelType w:val="multilevel"/>
    <w:tmpl w:val="4C72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1F3EFA"/>
    <w:multiLevelType w:val="multilevel"/>
    <w:tmpl w:val="629A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3F0ED4"/>
    <w:multiLevelType w:val="multilevel"/>
    <w:tmpl w:val="F908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973ABC"/>
    <w:multiLevelType w:val="multilevel"/>
    <w:tmpl w:val="1EDA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386381"/>
    <w:multiLevelType w:val="multilevel"/>
    <w:tmpl w:val="54F4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E16DE0"/>
    <w:multiLevelType w:val="multilevel"/>
    <w:tmpl w:val="F8C2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4F2924"/>
    <w:multiLevelType w:val="multilevel"/>
    <w:tmpl w:val="F3A0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3F2246"/>
    <w:multiLevelType w:val="multilevel"/>
    <w:tmpl w:val="0F220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FC1702"/>
    <w:multiLevelType w:val="multilevel"/>
    <w:tmpl w:val="B87A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E9076C"/>
    <w:multiLevelType w:val="multilevel"/>
    <w:tmpl w:val="B74C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A46307"/>
    <w:multiLevelType w:val="multilevel"/>
    <w:tmpl w:val="84F2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F57652"/>
    <w:multiLevelType w:val="multilevel"/>
    <w:tmpl w:val="CED0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6E20FF"/>
    <w:multiLevelType w:val="multilevel"/>
    <w:tmpl w:val="003C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060472"/>
    <w:multiLevelType w:val="multilevel"/>
    <w:tmpl w:val="750CC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9270D3"/>
    <w:multiLevelType w:val="hybridMultilevel"/>
    <w:tmpl w:val="464C3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CFE1023"/>
    <w:multiLevelType w:val="multilevel"/>
    <w:tmpl w:val="8526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0F43D3"/>
    <w:multiLevelType w:val="multilevel"/>
    <w:tmpl w:val="75DCD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C56F72"/>
    <w:multiLevelType w:val="multilevel"/>
    <w:tmpl w:val="6E9A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1"/>
  </w:num>
  <w:num w:numId="3">
    <w:abstractNumId w:val="13"/>
  </w:num>
  <w:num w:numId="4">
    <w:abstractNumId w:val="10"/>
  </w:num>
  <w:num w:numId="5">
    <w:abstractNumId w:val="17"/>
  </w:num>
  <w:num w:numId="6">
    <w:abstractNumId w:val="19"/>
  </w:num>
  <w:num w:numId="7">
    <w:abstractNumId w:val="1"/>
  </w:num>
  <w:num w:numId="8">
    <w:abstractNumId w:val="7"/>
  </w:num>
  <w:num w:numId="9">
    <w:abstractNumId w:val="12"/>
  </w:num>
  <w:num w:numId="10">
    <w:abstractNumId w:val="11"/>
  </w:num>
  <w:num w:numId="11">
    <w:abstractNumId w:val="24"/>
  </w:num>
  <w:num w:numId="12">
    <w:abstractNumId w:val="3"/>
  </w:num>
  <w:num w:numId="13">
    <w:abstractNumId w:val="22"/>
  </w:num>
  <w:num w:numId="14">
    <w:abstractNumId w:val="8"/>
  </w:num>
  <w:num w:numId="15">
    <w:abstractNumId w:val="23"/>
  </w:num>
  <w:num w:numId="16">
    <w:abstractNumId w:val="4"/>
  </w:num>
  <w:num w:numId="17">
    <w:abstractNumId w:val="18"/>
  </w:num>
  <w:num w:numId="18">
    <w:abstractNumId w:val="0"/>
  </w:num>
  <w:num w:numId="19">
    <w:abstractNumId w:val="20"/>
  </w:num>
  <w:num w:numId="20">
    <w:abstractNumId w:val="16"/>
  </w:num>
  <w:num w:numId="21">
    <w:abstractNumId w:val="5"/>
  </w:num>
  <w:num w:numId="22">
    <w:abstractNumId w:val="9"/>
  </w:num>
  <w:num w:numId="23">
    <w:abstractNumId w:val="2"/>
  </w:num>
  <w:num w:numId="24">
    <w:abstractNumId w:val="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38A"/>
    <w:rsid w:val="0000138A"/>
    <w:rsid w:val="00015260"/>
    <w:rsid w:val="000A4C37"/>
    <w:rsid w:val="000F78E1"/>
    <w:rsid w:val="00127F86"/>
    <w:rsid w:val="001A09B3"/>
    <w:rsid w:val="001C7A13"/>
    <w:rsid w:val="001D5F5C"/>
    <w:rsid w:val="001F07EA"/>
    <w:rsid w:val="002337BF"/>
    <w:rsid w:val="00243D52"/>
    <w:rsid w:val="00267FAE"/>
    <w:rsid w:val="002842FA"/>
    <w:rsid w:val="002E126E"/>
    <w:rsid w:val="003010CF"/>
    <w:rsid w:val="00370A33"/>
    <w:rsid w:val="003D445E"/>
    <w:rsid w:val="00413A6E"/>
    <w:rsid w:val="004179AF"/>
    <w:rsid w:val="00471807"/>
    <w:rsid w:val="00490810"/>
    <w:rsid w:val="004B6A0C"/>
    <w:rsid w:val="004C1964"/>
    <w:rsid w:val="004D349D"/>
    <w:rsid w:val="00556AD3"/>
    <w:rsid w:val="00570D73"/>
    <w:rsid w:val="00585E9E"/>
    <w:rsid w:val="005862F1"/>
    <w:rsid w:val="00655AF1"/>
    <w:rsid w:val="00672FA8"/>
    <w:rsid w:val="006B009E"/>
    <w:rsid w:val="00710421"/>
    <w:rsid w:val="0071134F"/>
    <w:rsid w:val="008D2706"/>
    <w:rsid w:val="009B697F"/>
    <w:rsid w:val="009E0D28"/>
    <w:rsid w:val="009E7A60"/>
    <w:rsid w:val="00A82079"/>
    <w:rsid w:val="00AB454E"/>
    <w:rsid w:val="00AE6695"/>
    <w:rsid w:val="00B40B65"/>
    <w:rsid w:val="00B443D9"/>
    <w:rsid w:val="00BD5E7A"/>
    <w:rsid w:val="00BE477B"/>
    <w:rsid w:val="00BF4FB7"/>
    <w:rsid w:val="00BF7260"/>
    <w:rsid w:val="00C743F4"/>
    <w:rsid w:val="00CD571F"/>
    <w:rsid w:val="00CE41A6"/>
    <w:rsid w:val="00D27124"/>
    <w:rsid w:val="00D71F21"/>
    <w:rsid w:val="00EB0427"/>
    <w:rsid w:val="00EB26DB"/>
    <w:rsid w:val="00F01CB9"/>
    <w:rsid w:val="00F679E4"/>
    <w:rsid w:val="00F87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3D52"/>
    <w:rPr>
      <w:color w:val="0000FF" w:themeColor="hyperlink"/>
      <w:u w:val="single"/>
    </w:rPr>
  </w:style>
  <w:style w:type="paragraph" w:styleId="a4">
    <w:name w:val="List Paragraph"/>
    <w:basedOn w:val="a"/>
    <w:uiPriority w:val="34"/>
    <w:qFormat/>
    <w:rsid w:val="00570D73"/>
    <w:pPr>
      <w:ind w:left="720"/>
      <w:contextualSpacing/>
    </w:pPr>
  </w:style>
  <w:style w:type="paragraph" w:styleId="a5">
    <w:name w:val="Normal (Web)"/>
    <w:basedOn w:val="a"/>
    <w:uiPriority w:val="99"/>
    <w:semiHidden/>
    <w:unhideWhenUsed/>
    <w:rsid w:val="00AE6695"/>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3D52"/>
    <w:rPr>
      <w:color w:val="0000FF" w:themeColor="hyperlink"/>
      <w:u w:val="single"/>
    </w:rPr>
  </w:style>
  <w:style w:type="paragraph" w:styleId="a4">
    <w:name w:val="List Paragraph"/>
    <w:basedOn w:val="a"/>
    <w:uiPriority w:val="34"/>
    <w:qFormat/>
    <w:rsid w:val="00570D73"/>
    <w:pPr>
      <w:ind w:left="720"/>
      <w:contextualSpacing/>
    </w:pPr>
  </w:style>
  <w:style w:type="paragraph" w:styleId="a5">
    <w:name w:val="Normal (Web)"/>
    <w:basedOn w:val="a"/>
    <w:uiPriority w:val="99"/>
    <w:semiHidden/>
    <w:unhideWhenUsed/>
    <w:rsid w:val="00AE669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4304">
      <w:bodyDiv w:val="1"/>
      <w:marLeft w:val="0"/>
      <w:marRight w:val="0"/>
      <w:marTop w:val="0"/>
      <w:marBottom w:val="0"/>
      <w:divBdr>
        <w:top w:val="none" w:sz="0" w:space="0" w:color="auto"/>
        <w:left w:val="none" w:sz="0" w:space="0" w:color="auto"/>
        <w:bottom w:val="none" w:sz="0" w:space="0" w:color="auto"/>
        <w:right w:val="none" w:sz="0" w:space="0" w:color="auto"/>
      </w:divBdr>
      <w:divsChild>
        <w:div w:id="1467045331">
          <w:marLeft w:val="0"/>
          <w:marRight w:val="0"/>
          <w:marTop w:val="0"/>
          <w:marBottom w:val="0"/>
          <w:divBdr>
            <w:top w:val="none" w:sz="0" w:space="0" w:color="auto"/>
            <w:left w:val="none" w:sz="0" w:space="0" w:color="auto"/>
            <w:bottom w:val="none" w:sz="0" w:space="0" w:color="auto"/>
            <w:right w:val="none" w:sz="0" w:space="0" w:color="auto"/>
          </w:divBdr>
        </w:div>
        <w:div w:id="720863013">
          <w:marLeft w:val="0"/>
          <w:marRight w:val="0"/>
          <w:marTop w:val="0"/>
          <w:marBottom w:val="0"/>
          <w:divBdr>
            <w:top w:val="none" w:sz="0" w:space="0" w:color="auto"/>
            <w:left w:val="none" w:sz="0" w:space="0" w:color="auto"/>
            <w:bottom w:val="none" w:sz="0" w:space="0" w:color="auto"/>
            <w:right w:val="none" w:sz="0" w:space="0" w:color="auto"/>
          </w:divBdr>
        </w:div>
        <w:div w:id="1749882338">
          <w:marLeft w:val="0"/>
          <w:marRight w:val="0"/>
          <w:marTop w:val="0"/>
          <w:marBottom w:val="0"/>
          <w:divBdr>
            <w:top w:val="none" w:sz="0" w:space="0" w:color="auto"/>
            <w:left w:val="none" w:sz="0" w:space="0" w:color="auto"/>
            <w:bottom w:val="none" w:sz="0" w:space="0" w:color="auto"/>
            <w:right w:val="none" w:sz="0" w:space="0" w:color="auto"/>
          </w:divBdr>
        </w:div>
      </w:divsChild>
    </w:div>
    <w:div w:id="110247714">
      <w:bodyDiv w:val="1"/>
      <w:marLeft w:val="0"/>
      <w:marRight w:val="0"/>
      <w:marTop w:val="0"/>
      <w:marBottom w:val="0"/>
      <w:divBdr>
        <w:top w:val="none" w:sz="0" w:space="0" w:color="auto"/>
        <w:left w:val="none" w:sz="0" w:space="0" w:color="auto"/>
        <w:bottom w:val="none" w:sz="0" w:space="0" w:color="auto"/>
        <w:right w:val="none" w:sz="0" w:space="0" w:color="auto"/>
      </w:divBdr>
    </w:div>
    <w:div w:id="142436174">
      <w:bodyDiv w:val="1"/>
      <w:marLeft w:val="0"/>
      <w:marRight w:val="0"/>
      <w:marTop w:val="0"/>
      <w:marBottom w:val="0"/>
      <w:divBdr>
        <w:top w:val="none" w:sz="0" w:space="0" w:color="auto"/>
        <w:left w:val="none" w:sz="0" w:space="0" w:color="auto"/>
        <w:bottom w:val="none" w:sz="0" w:space="0" w:color="auto"/>
        <w:right w:val="none" w:sz="0" w:space="0" w:color="auto"/>
      </w:divBdr>
    </w:div>
    <w:div w:id="154733149">
      <w:bodyDiv w:val="1"/>
      <w:marLeft w:val="0"/>
      <w:marRight w:val="0"/>
      <w:marTop w:val="0"/>
      <w:marBottom w:val="0"/>
      <w:divBdr>
        <w:top w:val="none" w:sz="0" w:space="0" w:color="auto"/>
        <w:left w:val="none" w:sz="0" w:space="0" w:color="auto"/>
        <w:bottom w:val="none" w:sz="0" w:space="0" w:color="auto"/>
        <w:right w:val="none" w:sz="0" w:space="0" w:color="auto"/>
      </w:divBdr>
    </w:div>
    <w:div w:id="164907962">
      <w:bodyDiv w:val="1"/>
      <w:marLeft w:val="0"/>
      <w:marRight w:val="0"/>
      <w:marTop w:val="0"/>
      <w:marBottom w:val="0"/>
      <w:divBdr>
        <w:top w:val="none" w:sz="0" w:space="0" w:color="auto"/>
        <w:left w:val="none" w:sz="0" w:space="0" w:color="auto"/>
        <w:bottom w:val="none" w:sz="0" w:space="0" w:color="auto"/>
        <w:right w:val="none" w:sz="0" w:space="0" w:color="auto"/>
      </w:divBdr>
    </w:div>
    <w:div w:id="266891899">
      <w:bodyDiv w:val="1"/>
      <w:marLeft w:val="0"/>
      <w:marRight w:val="0"/>
      <w:marTop w:val="0"/>
      <w:marBottom w:val="0"/>
      <w:divBdr>
        <w:top w:val="none" w:sz="0" w:space="0" w:color="auto"/>
        <w:left w:val="none" w:sz="0" w:space="0" w:color="auto"/>
        <w:bottom w:val="none" w:sz="0" w:space="0" w:color="auto"/>
        <w:right w:val="none" w:sz="0" w:space="0" w:color="auto"/>
      </w:divBdr>
    </w:div>
    <w:div w:id="291641735">
      <w:bodyDiv w:val="1"/>
      <w:marLeft w:val="0"/>
      <w:marRight w:val="0"/>
      <w:marTop w:val="0"/>
      <w:marBottom w:val="0"/>
      <w:divBdr>
        <w:top w:val="none" w:sz="0" w:space="0" w:color="auto"/>
        <w:left w:val="none" w:sz="0" w:space="0" w:color="auto"/>
        <w:bottom w:val="none" w:sz="0" w:space="0" w:color="auto"/>
        <w:right w:val="none" w:sz="0" w:space="0" w:color="auto"/>
      </w:divBdr>
    </w:div>
    <w:div w:id="298458595">
      <w:bodyDiv w:val="1"/>
      <w:marLeft w:val="0"/>
      <w:marRight w:val="0"/>
      <w:marTop w:val="0"/>
      <w:marBottom w:val="0"/>
      <w:divBdr>
        <w:top w:val="none" w:sz="0" w:space="0" w:color="auto"/>
        <w:left w:val="none" w:sz="0" w:space="0" w:color="auto"/>
        <w:bottom w:val="none" w:sz="0" w:space="0" w:color="auto"/>
        <w:right w:val="none" w:sz="0" w:space="0" w:color="auto"/>
      </w:divBdr>
    </w:div>
    <w:div w:id="337729382">
      <w:bodyDiv w:val="1"/>
      <w:marLeft w:val="0"/>
      <w:marRight w:val="0"/>
      <w:marTop w:val="0"/>
      <w:marBottom w:val="0"/>
      <w:divBdr>
        <w:top w:val="none" w:sz="0" w:space="0" w:color="auto"/>
        <w:left w:val="none" w:sz="0" w:space="0" w:color="auto"/>
        <w:bottom w:val="none" w:sz="0" w:space="0" w:color="auto"/>
        <w:right w:val="none" w:sz="0" w:space="0" w:color="auto"/>
      </w:divBdr>
    </w:div>
    <w:div w:id="343749301">
      <w:bodyDiv w:val="1"/>
      <w:marLeft w:val="0"/>
      <w:marRight w:val="0"/>
      <w:marTop w:val="0"/>
      <w:marBottom w:val="0"/>
      <w:divBdr>
        <w:top w:val="none" w:sz="0" w:space="0" w:color="auto"/>
        <w:left w:val="none" w:sz="0" w:space="0" w:color="auto"/>
        <w:bottom w:val="none" w:sz="0" w:space="0" w:color="auto"/>
        <w:right w:val="none" w:sz="0" w:space="0" w:color="auto"/>
      </w:divBdr>
    </w:div>
    <w:div w:id="349456350">
      <w:bodyDiv w:val="1"/>
      <w:marLeft w:val="0"/>
      <w:marRight w:val="0"/>
      <w:marTop w:val="0"/>
      <w:marBottom w:val="0"/>
      <w:divBdr>
        <w:top w:val="none" w:sz="0" w:space="0" w:color="auto"/>
        <w:left w:val="none" w:sz="0" w:space="0" w:color="auto"/>
        <w:bottom w:val="none" w:sz="0" w:space="0" w:color="auto"/>
        <w:right w:val="none" w:sz="0" w:space="0" w:color="auto"/>
      </w:divBdr>
      <w:divsChild>
        <w:div w:id="1416583856">
          <w:marLeft w:val="0"/>
          <w:marRight w:val="0"/>
          <w:marTop w:val="0"/>
          <w:marBottom w:val="0"/>
          <w:divBdr>
            <w:top w:val="none" w:sz="0" w:space="0" w:color="auto"/>
            <w:left w:val="none" w:sz="0" w:space="0" w:color="auto"/>
            <w:bottom w:val="none" w:sz="0" w:space="0" w:color="auto"/>
            <w:right w:val="none" w:sz="0" w:space="0" w:color="auto"/>
          </w:divBdr>
          <w:divsChild>
            <w:div w:id="722212811">
              <w:marLeft w:val="0"/>
              <w:marRight w:val="0"/>
              <w:marTop w:val="100"/>
              <w:marBottom w:val="100"/>
              <w:divBdr>
                <w:top w:val="none" w:sz="0" w:space="0" w:color="auto"/>
                <w:left w:val="none" w:sz="0" w:space="0" w:color="auto"/>
                <w:bottom w:val="none" w:sz="0" w:space="0" w:color="auto"/>
                <w:right w:val="none" w:sz="0" w:space="0" w:color="auto"/>
              </w:divBdr>
            </w:div>
          </w:divsChild>
        </w:div>
        <w:div w:id="1584293175">
          <w:marLeft w:val="0"/>
          <w:marRight w:val="0"/>
          <w:marTop w:val="100"/>
          <w:marBottom w:val="100"/>
          <w:divBdr>
            <w:top w:val="none" w:sz="0" w:space="0" w:color="auto"/>
            <w:left w:val="none" w:sz="0" w:space="0" w:color="auto"/>
            <w:bottom w:val="none" w:sz="0" w:space="0" w:color="auto"/>
            <w:right w:val="none" w:sz="0" w:space="0" w:color="auto"/>
          </w:divBdr>
          <w:divsChild>
            <w:div w:id="828987214">
              <w:marLeft w:val="0"/>
              <w:marRight w:val="0"/>
              <w:marTop w:val="0"/>
              <w:marBottom w:val="0"/>
              <w:divBdr>
                <w:top w:val="none" w:sz="0" w:space="0" w:color="auto"/>
                <w:left w:val="none" w:sz="0" w:space="0" w:color="auto"/>
                <w:bottom w:val="none" w:sz="0" w:space="0" w:color="auto"/>
                <w:right w:val="none" w:sz="0" w:space="0" w:color="auto"/>
              </w:divBdr>
              <w:divsChild>
                <w:div w:id="433549835">
                  <w:marLeft w:val="0"/>
                  <w:marRight w:val="0"/>
                  <w:marTop w:val="0"/>
                  <w:marBottom w:val="0"/>
                  <w:divBdr>
                    <w:top w:val="none" w:sz="0" w:space="0" w:color="auto"/>
                    <w:left w:val="none" w:sz="0" w:space="0" w:color="auto"/>
                    <w:bottom w:val="none" w:sz="0" w:space="0" w:color="auto"/>
                    <w:right w:val="none" w:sz="0" w:space="0" w:color="auto"/>
                  </w:divBdr>
                  <w:divsChild>
                    <w:div w:id="1592423746">
                      <w:marLeft w:val="-225"/>
                      <w:marRight w:val="-225"/>
                      <w:marTop w:val="0"/>
                      <w:marBottom w:val="0"/>
                      <w:divBdr>
                        <w:top w:val="none" w:sz="0" w:space="0" w:color="auto"/>
                        <w:left w:val="none" w:sz="0" w:space="0" w:color="auto"/>
                        <w:bottom w:val="none" w:sz="0" w:space="0" w:color="auto"/>
                        <w:right w:val="none" w:sz="0" w:space="0" w:color="auto"/>
                      </w:divBdr>
                      <w:divsChild>
                        <w:div w:id="1649894553">
                          <w:marLeft w:val="0"/>
                          <w:marRight w:val="0"/>
                          <w:marTop w:val="0"/>
                          <w:marBottom w:val="0"/>
                          <w:divBdr>
                            <w:top w:val="none" w:sz="0" w:space="0" w:color="auto"/>
                            <w:left w:val="none" w:sz="0" w:space="0" w:color="auto"/>
                            <w:bottom w:val="none" w:sz="0" w:space="0" w:color="auto"/>
                            <w:right w:val="none" w:sz="0" w:space="0" w:color="auto"/>
                          </w:divBdr>
                          <w:divsChild>
                            <w:div w:id="1041133692">
                              <w:marLeft w:val="0"/>
                              <w:marRight w:val="0"/>
                              <w:marTop w:val="0"/>
                              <w:marBottom w:val="0"/>
                              <w:divBdr>
                                <w:top w:val="none" w:sz="0" w:space="0" w:color="auto"/>
                                <w:left w:val="none" w:sz="0" w:space="0" w:color="auto"/>
                                <w:bottom w:val="none" w:sz="0" w:space="0" w:color="auto"/>
                                <w:right w:val="none" w:sz="0" w:space="0" w:color="auto"/>
                              </w:divBdr>
                              <w:divsChild>
                                <w:div w:id="9825464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272045">
      <w:bodyDiv w:val="1"/>
      <w:marLeft w:val="0"/>
      <w:marRight w:val="0"/>
      <w:marTop w:val="0"/>
      <w:marBottom w:val="0"/>
      <w:divBdr>
        <w:top w:val="none" w:sz="0" w:space="0" w:color="auto"/>
        <w:left w:val="none" w:sz="0" w:space="0" w:color="auto"/>
        <w:bottom w:val="none" w:sz="0" w:space="0" w:color="auto"/>
        <w:right w:val="none" w:sz="0" w:space="0" w:color="auto"/>
      </w:divBdr>
    </w:div>
    <w:div w:id="445006642">
      <w:bodyDiv w:val="1"/>
      <w:marLeft w:val="0"/>
      <w:marRight w:val="0"/>
      <w:marTop w:val="0"/>
      <w:marBottom w:val="0"/>
      <w:divBdr>
        <w:top w:val="none" w:sz="0" w:space="0" w:color="auto"/>
        <w:left w:val="none" w:sz="0" w:space="0" w:color="auto"/>
        <w:bottom w:val="none" w:sz="0" w:space="0" w:color="auto"/>
        <w:right w:val="none" w:sz="0" w:space="0" w:color="auto"/>
      </w:divBdr>
    </w:div>
    <w:div w:id="556623502">
      <w:bodyDiv w:val="1"/>
      <w:marLeft w:val="0"/>
      <w:marRight w:val="0"/>
      <w:marTop w:val="0"/>
      <w:marBottom w:val="0"/>
      <w:divBdr>
        <w:top w:val="none" w:sz="0" w:space="0" w:color="auto"/>
        <w:left w:val="none" w:sz="0" w:space="0" w:color="auto"/>
        <w:bottom w:val="none" w:sz="0" w:space="0" w:color="auto"/>
        <w:right w:val="none" w:sz="0" w:space="0" w:color="auto"/>
      </w:divBdr>
    </w:div>
    <w:div w:id="604579810">
      <w:bodyDiv w:val="1"/>
      <w:marLeft w:val="0"/>
      <w:marRight w:val="0"/>
      <w:marTop w:val="0"/>
      <w:marBottom w:val="0"/>
      <w:divBdr>
        <w:top w:val="none" w:sz="0" w:space="0" w:color="auto"/>
        <w:left w:val="none" w:sz="0" w:space="0" w:color="auto"/>
        <w:bottom w:val="none" w:sz="0" w:space="0" w:color="auto"/>
        <w:right w:val="none" w:sz="0" w:space="0" w:color="auto"/>
      </w:divBdr>
    </w:div>
    <w:div w:id="634525290">
      <w:bodyDiv w:val="1"/>
      <w:marLeft w:val="0"/>
      <w:marRight w:val="0"/>
      <w:marTop w:val="0"/>
      <w:marBottom w:val="0"/>
      <w:divBdr>
        <w:top w:val="none" w:sz="0" w:space="0" w:color="auto"/>
        <w:left w:val="none" w:sz="0" w:space="0" w:color="auto"/>
        <w:bottom w:val="none" w:sz="0" w:space="0" w:color="auto"/>
        <w:right w:val="none" w:sz="0" w:space="0" w:color="auto"/>
      </w:divBdr>
      <w:divsChild>
        <w:div w:id="27724552">
          <w:marLeft w:val="0"/>
          <w:marRight w:val="0"/>
          <w:marTop w:val="0"/>
          <w:marBottom w:val="0"/>
          <w:divBdr>
            <w:top w:val="none" w:sz="0" w:space="0" w:color="auto"/>
            <w:left w:val="none" w:sz="0" w:space="0" w:color="auto"/>
            <w:bottom w:val="none" w:sz="0" w:space="0" w:color="auto"/>
            <w:right w:val="none" w:sz="0" w:space="0" w:color="auto"/>
          </w:divBdr>
        </w:div>
        <w:div w:id="745417361">
          <w:marLeft w:val="0"/>
          <w:marRight w:val="0"/>
          <w:marTop w:val="0"/>
          <w:marBottom w:val="0"/>
          <w:divBdr>
            <w:top w:val="none" w:sz="0" w:space="0" w:color="auto"/>
            <w:left w:val="none" w:sz="0" w:space="0" w:color="auto"/>
            <w:bottom w:val="none" w:sz="0" w:space="0" w:color="auto"/>
            <w:right w:val="none" w:sz="0" w:space="0" w:color="auto"/>
          </w:divBdr>
        </w:div>
        <w:div w:id="372969907">
          <w:marLeft w:val="0"/>
          <w:marRight w:val="0"/>
          <w:marTop w:val="0"/>
          <w:marBottom w:val="0"/>
          <w:divBdr>
            <w:top w:val="none" w:sz="0" w:space="0" w:color="auto"/>
            <w:left w:val="none" w:sz="0" w:space="0" w:color="auto"/>
            <w:bottom w:val="none" w:sz="0" w:space="0" w:color="auto"/>
            <w:right w:val="none" w:sz="0" w:space="0" w:color="auto"/>
          </w:divBdr>
        </w:div>
        <w:div w:id="274946983">
          <w:marLeft w:val="0"/>
          <w:marRight w:val="0"/>
          <w:marTop w:val="0"/>
          <w:marBottom w:val="0"/>
          <w:divBdr>
            <w:top w:val="none" w:sz="0" w:space="0" w:color="auto"/>
            <w:left w:val="none" w:sz="0" w:space="0" w:color="auto"/>
            <w:bottom w:val="none" w:sz="0" w:space="0" w:color="auto"/>
            <w:right w:val="none" w:sz="0" w:space="0" w:color="auto"/>
          </w:divBdr>
        </w:div>
        <w:div w:id="1020006763">
          <w:marLeft w:val="0"/>
          <w:marRight w:val="0"/>
          <w:marTop w:val="0"/>
          <w:marBottom w:val="0"/>
          <w:divBdr>
            <w:top w:val="none" w:sz="0" w:space="0" w:color="auto"/>
            <w:left w:val="none" w:sz="0" w:space="0" w:color="auto"/>
            <w:bottom w:val="none" w:sz="0" w:space="0" w:color="auto"/>
            <w:right w:val="none" w:sz="0" w:space="0" w:color="auto"/>
          </w:divBdr>
        </w:div>
        <w:div w:id="1353724911">
          <w:marLeft w:val="0"/>
          <w:marRight w:val="0"/>
          <w:marTop w:val="0"/>
          <w:marBottom w:val="0"/>
          <w:divBdr>
            <w:top w:val="none" w:sz="0" w:space="0" w:color="auto"/>
            <w:left w:val="none" w:sz="0" w:space="0" w:color="auto"/>
            <w:bottom w:val="none" w:sz="0" w:space="0" w:color="auto"/>
            <w:right w:val="none" w:sz="0" w:space="0" w:color="auto"/>
          </w:divBdr>
        </w:div>
        <w:div w:id="2139838212">
          <w:marLeft w:val="0"/>
          <w:marRight w:val="0"/>
          <w:marTop w:val="0"/>
          <w:marBottom w:val="0"/>
          <w:divBdr>
            <w:top w:val="none" w:sz="0" w:space="0" w:color="auto"/>
            <w:left w:val="none" w:sz="0" w:space="0" w:color="auto"/>
            <w:bottom w:val="none" w:sz="0" w:space="0" w:color="auto"/>
            <w:right w:val="none" w:sz="0" w:space="0" w:color="auto"/>
          </w:divBdr>
        </w:div>
        <w:div w:id="1256357782">
          <w:marLeft w:val="0"/>
          <w:marRight w:val="0"/>
          <w:marTop w:val="0"/>
          <w:marBottom w:val="0"/>
          <w:divBdr>
            <w:top w:val="none" w:sz="0" w:space="0" w:color="auto"/>
            <w:left w:val="none" w:sz="0" w:space="0" w:color="auto"/>
            <w:bottom w:val="none" w:sz="0" w:space="0" w:color="auto"/>
            <w:right w:val="none" w:sz="0" w:space="0" w:color="auto"/>
          </w:divBdr>
        </w:div>
        <w:div w:id="1158495771">
          <w:marLeft w:val="0"/>
          <w:marRight w:val="0"/>
          <w:marTop w:val="0"/>
          <w:marBottom w:val="0"/>
          <w:divBdr>
            <w:top w:val="none" w:sz="0" w:space="0" w:color="auto"/>
            <w:left w:val="none" w:sz="0" w:space="0" w:color="auto"/>
            <w:bottom w:val="none" w:sz="0" w:space="0" w:color="auto"/>
            <w:right w:val="none" w:sz="0" w:space="0" w:color="auto"/>
          </w:divBdr>
        </w:div>
      </w:divsChild>
    </w:div>
    <w:div w:id="704644212">
      <w:bodyDiv w:val="1"/>
      <w:marLeft w:val="0"/>
      <w:marRight w:val="0"/>
      <w:marTop w:val="0"/>
      <w:marBottom w:val="0"/>
      <w:divBdr>
        <w:top w:val="none" w:sz="0" w:space="0" w:color="auto"/>
        <w:left w:val="none" w:sz="0" w:space="0" w:color="auto"/>
        <w:bottom w:val="none" w:sz="0" w:space="0" w:color="auto"/>
        <w:right w:val="none" w:sz="0" w:space="0" w:color="auto"/>
      </w:divBdr>
    </w:div>
    <w:div w:id="769202138">
      <w:bodyDiv w:val="1"/>
      <w:marLeft w:val="0"/>
      <w:marRight w:val="0"/>
      <w:marTop w:val="0"/>
      <w:marBottom w:val="0"/>
      <w:divBdr>
        <w:top w:val="none" w:sz="0" w:space="0" w:color="auto"/>
        <w:left w:val="none" w:sz="0" w:space="0" w:color="auto"/>
        <w:bottom w:val="none" w:sz="0" w:space="0" w:color="auto"/>
        <w:right w:val="none" w:sz="0" w:space="0" w:color="auto"/>
      </w:divBdr>
      <w:divsChild>
        <w:div w:id="87821064">
          <w:marLeft w:val="0"/>
          <w:marRight w:val="0"/>
          <w:marTop w:val="0"/>
          <w:marBottom w:val="0"/>
          <w:divBdr>
            <w:top w:val="none" w:sz="0" w:space="0" w:color="auto"/>
            <w:left w:val="none" w:sz="0" w:space="0" w:color="auto"/>
            <w:bottom w:val="none" w:sz="0" w:space="0" w:color="auto"/>
            <w:right w:val="none" w:sz="0" w:space="0" w:color="auto"/>
          </w:divBdr>
          <w:divsChild>
            <w:div w:id="1866945612">
              <w:marLeft w:val="0"/>
              <w:marRight w:val="0"/>
              <w:marTop w:val="720"/>
              <w:marBottom w:val="720"/>
              <w:divBdr>
                <w:top w:val="none" w:sz="0" w:space="0" w:color="auto"/>
                <w:left w:val="none" w:sz="0" w:space="0" w:color="auto"/>
                <w:bottom w:val="none" w:sz="0" w:space="0" w:color="auto"/>
                <w:right w:val="none" w:sz="0" w:space="0" w:color="auto"/>
              </w:divBdr>
              <w:divsChild>
                <w:div w:id="1751267728">
                  <w:marLeft w:val="0"/>
                  <w:marRight w:val="0"/>
                  <w:marTop w:val="0"/>
                  <w:marBottom w:val="0"/>
                  <w:divBdr>
                    <w:top w:val="none" w:sz="0" w:space="0" w:color="auto"/>
                    <w:left w:val="none" w:sz="0" w:space="0" w:color="auto"/>
                    <w:bottom w:val="none" w:sz="0" w:space="0" w:color="auto"/>
                    <w:right w:val="none" w:sz="0" w:space="0" w:color="auto"/>
                  </w:divBdr>
                  <w:divsChild>
                    <w:div w:id="379861542">
                      <w:marLeft w:val="0"/>
                      <w:marRight w:val="0"/>
                      <w:marTop w:val="0"/>
                      <w:marBottom w:val="0"/>
                      <w:divBdr>
                        <w:top w:val="none" w:sz="0" w:space="0" w:color="auto"/>
                        <w:left w:val="none" w:sz="0" w:space="0" w:color="auto"/>
                        <w:bottom w:val="none" w:sz="0" w:space="0" w:color="auto"/>
                        <w:right w:val="none" w:sz="0" w:space="0" w:color="auto"/>
                      </w:divBdr>
                      <w:divsChild>
                        <w:div w:id="92179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180430">
      <w:bodyDiv w:val="1"/>
      <w:marLeft w:val="0"/>
      <w:marRight w:val="0"/>
      <w:marTop w:val="0"/>
      <w:marBottom w:val="0"/>
      <w:divBdr>
        <w:top w:val="none" w:sz="0" w:space="0" w:color="auto"/>
        <w:left w:val="none" w:sz="0" w:space="0" w:color="auto"/>
        <w:bottom w:val="none" w:sz="0" w:space="0" w:color="auto"/>
        <w:right w:val="none" w:sz="0" w:space="0" w:color="auto"/>
      </w:divBdr>
    </w:div>
    <w:div w:id="1048720408">
      <w:bodyDiv w:val="1"/>
      <w:marLeft w:val="0"/>
      <w:marRight w:val="0"/>
      <w:marTop w:val="0"/>
      <w:marBottom w:val="0"/>
      <w:divBdr>
        <w:top w:val="none" w:sz="0" w:space="0" w:color="auto"/>
        <w:left w:val="none" w:sz="0" w:space="0" w:color="auto"/>
        <w:bottom w:val="none" w:sz="0" w:space="0" w:color="auto"/>
        <w:right w:val="none" w:sz="0" w:space="0" w:color="auto"/>
      </w:divBdr>
    </w:div>
    <w:div w:id="1110667997">
      <w:bodyDiv w:val="1"/>
      <w:marLeft w:val="0"/>
      <w:marRight w:val="0"/>
      <w:marTop w:val="0"/>
      <w:marBottom w:val="0"/>
      <w:divBdr>
        <w:top w:val="none" w:sz="0" w:space="0" w:color="auto"/>
        <w:left w:val="none" w:sz="0" w:space="0" w:color="auto"/>
        <w:bottom w:val="none" w:sz="0" w:space="0" w:color="auto"/>
        <w:right w:val="none" w:sz="0" w:space="0" w:color="auto"/>
      </w:divBdr>
    </w:div>
    <w:div w:id="1195770449">
      <w:bodyDiv w:val="1"/>
      <w:marLeft w:val="0"/>
      <w:marRight w:val="0"/>
      <w:marTop w:val="0"/>
      <w:marBottom w:val="0"/>
      <w:divBdr>
        <w:top w:val="none" w:sz="0" w:space="0" w:color="auto"/>
        <w:left w:val="none" w:sz="0" w:space="0" w:color="auto"/>
        <w:bottom w:val="none" w:sz="0" w:space="0" w:color="auto"/>
        <w:right w:val="none" w:sz="0" w:space="0" w:color="auto"/>
      </w:divBdr>
      <w:divsChild>
        <w:div w:id="624235160">
          <w:marLeft w:val="0"/>
          <w:marRight w:val="0"/>
          <w:marTop w:val="0"/>
          <w:marBottom w:val="0"/>
          <w:divBdr>
            <w:top w:val="none" w:sz="0" w:space="0" w:color="auto"/>
            <w:left w:val="none" w:sz="0" w:space="0" w:color="auto"/>
            <w:bottom w:val="none" w:sz="0" w:space="0" w:color="auto"/>
            <w:right w:val="none" w:sz="0" w:space="0" w:color="auto"/>
          </w:divBdr>
        </w:div>
        <w:div w:id="276837427">
          <w:marLeft w:val="0"/>
          <w:marRight w:val="0"/>
          <w:marTop w:val="0"/>
          <w:marBottom w:val="0"/>
          <w:divBdr>
            <w:top w:val="none" w:sz="0" w:space="0" w:color="auto"/>
            <w:left w:val="none" w:sz="0" w:space="0" w:color="auto"/>
            <w:bottom w:val="none" w:sz="0" w:space="0" w:color="auto"/>
            <w:right w:val="none" w:sz="0" w:space="0" w:color="auto"/>
          </w:divBdr>
        </w:div>
        <w:div w:id="787511213">
          <w:marLeft w:val="0"/>
          <w:marRight w:val="0"/>
          <w:marTop w:val="0"/>
          <w:marBottom w:val="0"/>
          <w:divBdr>
            <w:top w:val="none" w:sz="0" w:space="0" w:color="auto"/>
            <w:left w:val="none" w:sz="0" w:space="0" w:color="auto"/>
            <w:bottom w:val="none" w:sz="0" w:space="0" w:color="auto"/>
            <w:right w:val="none" w:sz="0" w:space="0" w:color="auto"/>
          </w:divBdr>
        </w:div>
        <w:div w:id="1305237121">
          <w:marLeft w:val="0"/>
          <w:marRight w:val="0"/>
          <w:marTop w:val="0"/>
          <w:marBottom w:val="0"/>
          <w:divBdr>
            <w:top w:val="none" w:sz="0" w:space="0" w:color="auto"/>
            <w:left w:val="none" w:sz="0" w:space="0" w:color="auto"/>
            <w:bottom w:val="none" w:sz="0" w:space="0" w:color="auto"/>
            <w:right w:val="none" w:sz="0" w:space="0" w:color="auto"/>
          </w:divBdr>
        </w:div>
      </w:divsChild>
    </w:div>
    <w:div w:id="1381053096">
      <w:bodyDiv w:val="1"/>
      <w:marLeft w:val="0"/>
      <w:marRight w:val="0"/>
      <w:marTop w:val="0"/>
      <w:marBottom w:val="0"/>
      <w:divBdr>
        <w:top w:val="none" w:sz="0" w:space="0" w:color="auto"/>
        <w:left w:val="none" w:sz="0" w:space="0" w:color="auto"/>
        <w:bottom w:val="none" w:sz="0" w:space="0" w:color="auto"/>
        <w:right w:val="none" w:sz="0" w:space="0" w:color="auto"/>
      </w:divBdr>
    </w:div>
    <w:div w:id="1396246885">
      <w:bodyDiv w:val="1"/>
      <w:marLeft w:val="0"/>
      <w:marRight w:val="0"/>
      <w:marTop w:val="0"/>
      <w:marBottom w:val="0"/>
      <w:divBdr>
        <w:top w:val="none" w:sz="0" w:space="0" w:color="auto"/>
        <w:left w:val="none" w:sz="0" w:space="0" w:color="auto"/>
        <w:bottom w:val="none" w:sz="0" w:space="0" w:color="auto"/>
        <w:right w:val="none" w:sz="0" w:space="0" w:color="auto"/>
      </w:divBdr>
    </w:div>
    <w:div w:id="1433551274">
      <w:bodyDiv w:val="1"/>
      <w:marLeft w:val="0"/>
      <w:marRight w:val="0"/>
      <w:marTop w:val="0"/>
      <w:marBottom w:val="0"/>
      <w:divBdr>
        <w:top w:val="none" w:sz="0" w:space="0" w:color="auto"/>
        <w:left w:val="none" w:sz="0" w:space="0" w:color="auto"/>
        <w:bottom w:val="none" w:sz="0" w:space="0" w:color="auto"/>
        <w:right w:val="none" w:sz="0" w:space="0" w:color="auto"/>
      </w:divBdr>
    </w:div>
    <w:div w:id="1462461910">
      <w:bodyDiv w:val="1"/>
      <w:marLeft w:val="0"/>
      <w:marRight w:val="0"/>
      <w:marTop w:val="0"/>
      <w:marBottom w:val="0"/>
      <w:divBdr>
        <w:top w:val="none" w:sz="0" w:space="0" w:color="auto"/>
        <w:left w:val="none" w:sz="0" w:space="0" w:color="auto"/>
        <w:bottom w:val="none" w:sz="0" w:space="0" w:color="auto"/>
        <w:right w:val="none" w:sz="0" w:space="0" w:color="auto"/>
      </w:divBdr>
    </w:div>
    <w:div w:id="1575354765">
      <w:bodyDiv w:val="1"/>
      <w:marLeft w:val="0"/>
      <w:marRight w:val="0"/>
      <w:marTop w:val="0"/>
      <w:marBottom w:val="0"/>
      <w:divBdr>
        <w:top w:val="none" w:sz="0" w:space="0" w:color="auto"/>
        <w:left w:val="none" w:sz="0" w:space="0" w:color="auto"/>
        <w:bottom w:val="none" w:sz="0" w:space="0" w:color="auto"/>
        <w:right w:val="none" w:sz="0" w:space="0" w:color="auto"/>
      </w:divBdr>
    </w:div>
    <w:div w:id="1661272939">
      <w:bodyDiv w:val="1"/>
      <w:marLeft w:val="0"/>
      <w:marRight w:val="0"/>
      <w:marTop w:val="0"/>
      <w:marBottom w:val="0"/>
      <w:divBdr>
        <w:top w:val="none" w:sz="0" w:space="0" w:color="auto"/>
        <w:left w:val="none" w:sz="0" w:space="0" w:color="auto"/>
        <w:bottom w:val="none" w:sz="0" w:space="0" w:color="auto"/>
        <w:right w:val="none" w:sz="0" w:space="0" w:color="auto"/>
      </w:divBdr>
    </w:div>
    <w:div w:id="1823042984">
      <w:bodyDiv w:val="1"/>
      <w:marLeft w:val="0"/>
      <w:marRight w:val="0"/>
      <w:marTop w:val="0"/>
      <w:marBottom w:val="0"/>
      <w:divBdr>
        <w:top w:val="none" w:sz="0" w:space="0" w:color="auto"/>
        <w:left w:val="none" w:sz="0" w:space="0" w:color="auto"/>
        <w:bottom w:val="none" w:sz="0" w:space="0" w:color="auto"/>
        <w:right w:val="none" w:sz="0" w:space="0" w:color="auto"/>
      </w:divBdr>
    </w:div>
    <w:div w:id="1849975868">
      <w:bodyDiv w:val="1"/>
      <w:marLeft w:val="0"/>
      <w:marRight w:val="0"/>
      <w:marTop w:val="0"/>
      <w:marBottom w:val="0"/>
      <w:divBdr>
        <w:top w:val="none" w:sz="0" w:space="0" w:color="auto"/>
        <w:left w:val="none" w:sz="0" w:space="0" w:color="auto"/>
        <w:bottom w:val="none" w:sz="0" w:space="0" w:color="auto"/>
        <w:right w:val="none" w:sz="0" w:space="0" w:color="auto"/>
      </w:divBdr>
      <w:divsChild>
        <w:div w:id="191302963">
          <w:marLeft w:val="0"/>
          <w:marRight w:val="0"/>
          <w:marTop w:val="0"/>
          <w:marBottom w:val="0"/>
          <w:divBdr>
            <w:top w:val="none" w:sz="0" w:space="0" w:color="auto"/>
            <w:left w:val="none" w:sz="0" w:space="0" w:color="auto"/>
            <w:bottom w:val="none" w:sz="0" w:space="0" w:color="auto"/>
            <w:right w:val="none" w:sz="0" w:space="0" w:color="auto"/>
          </w:divBdr>
        </w:div>
        <w:div w:id="1641110599">
          <w:marLeft w:val="0"/>
          <w:marRight w:val="0"/>
          <w:marTop w:val="0"/>
          <w:marBottom w:val="0"/>
          <w:divBdr>
            <w:top w:val="none" w:sz="0" w:space="0" w:color="auto"/>
            <w:left w:val="none" w:sz="0" w:space="0" w:color="auto"/>
            <w:bottom w:val="none" w:sz="0" w:space="0" w:color="auto"/>
            <w:right w:val="none" w:sz="0" w:space="0" w:color="auto"/>
          </w:divBdr>
        </w:div>
        <w:div w:id="162554473">
          <w:marLeft w:val="0"/>
          <w:marRight w:val="0"/>
          <w:marTop w:val="0"/>
          <w:marBottom w:val="0"/>
          <w:divBdr>
            <w:top w:val="none" w:sz="0" w:space="0" w:color="auto"/>
            <w:left w:val="none" w:sz="0" w:space="0" w:color="auto"/>
            <w:bottom w:val="none" w:sz="0" w:space="0" w:color="auto"/>
            <w:right w:val="none" w:sz="0" w:space="0" w:color="auto"/>
          </w:divBdr>
        </w:div>
      </w:divsChild>
    </w:div>
    <w:div w:id="1923490585">
      <w:bodyDiv w:val="1"/>
      <w:marLeft w:val="0"/>
      <w:marRight w:val="0"/>
      <w:marTop w:val="0"/>
      <w:marBottom w:val="0"/>
      <w:divBdr>
        <w:top w:val="none" w:sz="0" w:space="0" w:color="auto"/>
        <w:left w:val="none" w:sz="0" w:space="0" w:color="auto"/>
        <w:bottom w:val="none" w:sz="0" w:space="0" w:color="auto"/>
        <w:right w:val="none" w:sz="0" w:space="0" w:color="auto"/>
      </w:divBdr>
    </w:div>
    <w:div w:id="1928538139">
      <w:bodyDiv w:val="1"/>
      <w:marLeft w:val="0"/>
      <w:marRight w:val="0"/>
      <w:marTop w:val="0"/>
      <w:marBottom w:val="0"/>
      <w:divBdr>
        <w:top w:val="none" w:sz="0" w:space="0" w:color="auto"/>
        <w:left w:val="none" w:sz="0" w:space="0" w:color="auto"/>
        <w:bottom w:val="none" w:sz="0" w:space="0" w:color="auto"/>
        <w:right w:val="none" w:sz="0" w:space="0" w:color="auto"/>
      </w:divBdr>
    </w:div>
    <w:div w:id="1939942248">
      <w:bodyDiv w:val="1"/>
      <w:marLeft w:val="0"/>
      <w:marRight w:val="0"/>
      <w:marTop w:val="0"/>
      <w:marBottom w:val="0"/>
      <w:divBdr>
        <w:top w:val="none" w:sz="0" w:space="0" w:color="auto"/>
        <w:left w:val="none" w:sz="0" w:space="0" w:color="auto"/>
        <w:bottom w:val="none" w:sz="0" w:space="0" w:color="auto"/>
        <w:right w:val="none" w:sz="0" w:space="0" w:color="auto"/>
      </w:divBdr>
    </w:div>
    <w:div w:id="1959678821">
      <w:bodyDiv w:val="1"/>
      <w:marLeft w:val="0"/>
      <w:marRight w:val="0"/>
      <w:marTop w:val="0"/>
      <w:marBottom w:val="0"/>
      <w:divBdr>
        <w:top w:val="none" w:sz="0" w:space="0" w:color="auto"/>
        <w:left w:val="none" w:sz="0" w:space="0" w:color="auto"/>
        <w:bottom w:val="none" w:sz="0" w:space="0" w:color="auto"/>
        <w:right w:val="none" w:sz="0" w:space="0" w:color="auto"/>
      </w:divBdr>
    </w:div>
    <w:div w:id="2019188908">
      <w:bodyDiv w:val="1"/>
      <w:marLeft w:val="0"/>
      <w:marRight w:val="0"/>
      <w:marTop w:val="0"/>
      <w:marBottom w:val="0"/>
      <w:divBdr>
        <w:top w:val="none" w:sz="0" w:space="0" w:color="auto"/>
        <w:left w:val="none" w:sz="0" w:space="0" w:color="auto"/>
        <w:bottom w:val="none" w:sz="0" w:space="0" w:color="auto"/>
        <w:right w:val="none" w:sz="0" w:space="0" w:color="auto"/>
      </w:divBdr>
    </w:div>
    <w:div w:id="2115635790">
      <w:bodyDiv w:val="1"/>
      <w:marLeft w:val="0"/>
      <w:marRight w:val="0"/>
      <w:marTop w:val="0"/>
      <w:marBottom w:val="0"/>
      <w:divBdr>
        <w:top w:val="none" w:sz="0" w:space="0" w:color="auto"/>
        <w:left w:val="none" w:sz="0" w:space="0" w:color="auto"/>
        <w:bottom w:val="none" w:sz="0" w:space="0" w:color="auto"/>
        <w:right w:val="none" w:sz="0" w:space="0" w:color="auto"/>
      </w:divBdr>
    </w:div>
    <w:div w:id="2118788524">
      <w:bodyDiv w:val="1"/>
      <w:marLeft w:val="0"/>
      <w:marRight w:val="0"/>
      <w:marTop w:val="0"/>
      <w:marBottom w:val="0"/>
      <w:divBdr>
        <w:top w:val="none" w:sz="0" w:space="0" w:color="auto"/>
        <w:left w:val="none" w:sz="0" w:space="0" w:color="auto"/>
        <w:bottom w:val="none" w:sz="0" w:space="0" w:color="auto"/>
        <w:right w:val="none" w:sz="0" w:space="0" w:color="auto"/>
      </w:divBdr>
    </w:div>
    <w:div w:id="2133480217">
      <w:bodyDiv w:val="1"/>
      <w:marLeft w:val="0"/>
      <w:marRight w:val="0"/>
      <w:marTop w:val="0"/>
      <w:marBottom w:val="0"/>
      <w:divBdr>
        <w:top w:val="none" w:sz="0" w:space="0" w:color="auto"/>
        <w:left w:val="none" w:sz="0" w:space="0" w:color="auto"/>
        <w:bottom w:val="none" w:sz="0" w:space="0" w:color="auto"/>
        <w:right w:val="none" w:sz="0" w:space="0" w:color="auto"/>
      </w:divBdr>
      <w:divsChild>
        <w:div w:id="1790467578">
          <w:marLeft w:val="0"/>
          <w:marRight w:val="0"/>
          <w:marTop w:val="0"/>
          <w:marBottom w:val="0"/>
          <w:divBdr>
            <w:top w:val="none" w:sz="0" w:space="0" w:color="auto"/>
            <w:left w:val="none" w:sz="0" w:space="0" w:color="auto"/>
            <w:bottom w:val="none" w:sz="0" w:space="0" w:color="auto"/>
            <w:right w:val="none" w:sz="0" w:space="0" w:color="auto"/>
          </w:divBdr>
        </w:div>
      </w:divsChild>
    </w:div>
    <w:div w:id="213393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log.gov.ru/rn38/news/activities_fts/1660815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1728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Егорова Наталья Георгиевна</dc:creator>
  <cp:lastModifiedBy>Егорова Наталья Георгиевна</cp:lastModifiedBy>
  <cp:revision>2</cp:revision>
  <cp:lastPrinted>2026-03-04T04:35:00Z</cp:lastPrinted>
  <dcterms:created xsi:type="dcterms:W3CDTF">2026-03-11T04:50:00Z</dcterms:created>
  <dcterms:modified xsi:type="dcterms:W3CDTF">2026-03-11T04:50:00Z</dcterms:modified>
</cp:coreProperties>
</file>