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24A82" w14:textId="23A8E978" w:rsidR="00315047" w:rsidRDefault="00315047" w:rsidP="0031504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</w:p>
    <w:p w14:paraId="0A000000" w14:textId="77777777" w:rsidR="00C04FB0" w:rsidRDefault="00C04FB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78597B9" w14:textId="13C82BF3" w:rsidR="00332952" w:rsidRDefault="00332952" w:rsidP="0033295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32952">
        <w:rPr>
          <w:rFonts w:ascii="Times New Roman" w:hAnsi="Times New Roman"/>
          <w:b/>
          <w:bCs/>
          <w:sz w:val="24"/>
          <w:szCs w:val="24"/>
        </w:rPr>
        <w:t>Витрина имущества банкротов: как работае</w:t>
      </w:r>
      <w:r>
        <w:rPr>
          <w:rFonts w:ascii="Times New Roman" w:hAnsi="Times New Roman"/>
          <w:b/>
          <w:bCs/>
          <w:sz w:val="24"/>
          <w:szCs w:val="24"/>
        </w:rPr>
        <w:t xml:space="preserve">т сервис </w:t>
      </w:r>
    </w:p>
    <w:p w14:paraId="014AC958" w14:textId="77777777" w:rsidR="00182C36" w:rsidRPr="00332952" w:rsidRDefault="00182C36" w:rsidP="0033295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1A4450" w14:textId="7E11BB0A" w:rsidR="00332952" w:rsidRPr="00315047" w:rsidRDefault="00332952" w:rsidP="00332952">
      <w:pPr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315047">
        <w:rPr>
          <w:rFonts w:ascii="Times New Roman" w:hAnsi="Times New Roman"/>
          <w:bCs/>
          <w:color w:val="auto"/>
          <w:sz w:val="24"/>
          <w:szCs w:val="24"/>
        </w:rPr>
        <w:t xml:space="preserve">В России набирает популярность </w:t>
      </w:r>
      <w:r w:rsidR="00182C36" w:rsidRPr="00315047">
        <w:rPr>
          <w:rFonts w:ascii="Times New Roman" w:hAnsi="Times New Roman"/>
          <w:bCs/>
          <w:color w:val="auto"/>
          <w:sz w:val="24"/>
          <w:szCs w:val="24"/>
        </w:rPr>
        <w:t>В</w:t>
      </w:r>
      <w:r w:rsidRPr="00315047">
        <w:rPr>
          <w:rFonts w:ascii="Times New Roman" w:hAnsi="Times New Roman"/>
          <w:bCs/>
          <w:color w:val="auto"/>
          <w:sz w:val="24"/>
          <w:szCs w:val="24"/>
        </w:rPr>
        <w:t>итрина имущества банкротов — специализированная онлайн-площадка, где публикуются сведения о продаже активов должников, проходящих процедуру банкротства. Этот инструмент призван сделать процесс реализации имущества более прозрачным, доступным и удобным для всех участников рынка.</w:t>
      </w:r>
    </w:p>
    <w:p w14:paraId="29BB7C11" w14:textId="77777777" w:rsidR="00332952" w:rsidRPr="00332952" w:rsidRDefault="00332952" w:rsidP="0033295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8936B33" w14:textId="66FC4BE0" w:rsidR="00332952" w:rsidRPr="00332952" w:rsidRDefault="00332952" w:rsidP="0033295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2952">
        <w:rPr>
          <w:rFonts w:ascii="Times New Roman" w:hAnsi="Times New Roman"/>
          <w:bCs/>
          <w:sz w:val="24"/>
          <w:szCs w:val="24"/>
        </w:rPr>
        <w:t>Витрина имущества банкротов — электронная база данных, в которой размещаются лоты, выставленные на торги в рамках процедуры банкротства. Здесь можно найти квартиры, дома, земельные участки, автомобили, оборудование, доли в бизнесе и другие активы. Каждый лот сопровождается подробным описанием, фотографиями, информацией о начальной цене, условиях участия в торгах и сроках проведения.</w:t>
      </w:r>
    </w:p>
    <w:p w14:paraId="6A8440E4" w14:textId="77777777" w:rsidR="00332952" w:rsidRPr="00332952" w:rsidRDefault="00332952" w:rsidP="0033295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EBA61F6" w14:textId="683A0D8F" w:rsidR="00332952" w:rsidRPr="00332952" w:rsidRDefault="00332952" w:rsidP="0033295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2952">
        <w:rPr>
          <w:rFonts w:ascii="Times New Roman" w:hAnsi="Times New Roman"/>
          <w:bCs/>
          <w:sz w:val="24"/>
          <w:szCs w:val="24"/>
        </w:rPr>
        <w:t>Для потенциальных покупателей витрина —</w:t>
      </w:r>
      <w:r w:rsidR="00B946FA" w:rsidRPr="00B946FA">
        <w:rPr>
          <w:rFonts w:ascii="Times New Roman" w:hAnsi="Times New Roman"/>
          <w:bCs/>
          <w:sz w:val="24"/>
          <w:szCs w:val="24"/>
        </w:rPr>
        <w:t xml:space="preserve"> это возможность выбора имущества до начала продаж – на этапе инвентаризации. </w:t>
      </w:r>
      <w:r w:rsidRPr="00332952">
        <w:rPr>
          <w:rFonts w:ascii="Times New Roman" w:hAnsi="Times New Roman"/>
          <w:bCs/>
          <w:sz w:val="24"/>
          <w:szCs w:val="24"/>
        </w:rPr>
        <w:t xml:space="preserve">Торги проходят открыто, а конкуренция среди участников способствует формированию справедливой стоимости. Кроме того, все сделки </w:t>
      </w:r>
      <w:r w:rsidR="00182C36">
        <w:rPr>
          <w:rFonts w:ascii="Times New Roman" w:hAnsi="Times New Roman"/>
          <w:bCs/>
          <w:sz w:val="24"/>
          <w:szCs w:val="24"/>
        </w:rPr>
        <w:t>осуществляются</w:t>
      </w:r>
      <w:r w:rsidRPr="00332952">
        <w:rPr>
          <w:rFonts w:ascii="Times New Roman" w:hAnsi="Times New Roman"/>
          <w:bCs/>
          <w:sz w:val="24"/>
          <w:szCs w:val="24"/>
        </w:rPr>
        <w:t xml:space="preserve"> в строгом соответствии с законодательством, что минимизирует риски мошенничества.</w:t>
      </w:r>
    </w:p>
    <w:p w14:paraId="7F4D1339" w14:textId="77777777" w:rsidR="00332952" w:rsidRPr="00332952" w:rsidRDefault="00332952" w:rsidP="0033295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AE77176" w14:textId="04BDA170" w:rsidR="00332952" w:rsidRPr="00332952" w:rsidRDefault="00332952" w:rsidP="0033295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2952">
        <w:rPr>
          <w:rFonts w:ascii="Times New Roman" w:hAnsi="Times New Roman"/>
          <w:bCs/>
          <w:sz w:val="24"/>
          <w:szCs w:val="24"/>
        </w:rPr>
        <w:t xml:space="preserve">Кредиторы получают шанс вернуть хотя бы часть задолженности за счет реализации имущества должника. </w:t>
      </w:r>
      <w:r w:rsidR="00182C36">
        <w:rPr>
          <w:rFonts w:ascii="Times New Roman" w:hAnsi="Times New Roman"/>
          <w:bCs/>
          <w:sz w:val="24"/>
          <w:szCs w:val="24"/>
        </w:rPr>
        <w:t xml:space="preserve">Кроме того, </w:t>
      </w:r>
      <w:r w:rsidRPr="00332952">
        <w:rPr>
          <w:rFonts w:ascii="Times New Roman" w:hAnsi="Times New Roman"/>
          <w:bCs/>
          <w:sz w:val="24"/>
          <w:szCs w:val="24"/>
        </w:rPr>
        <w:t>прозрачность торгов повышает доверие к институту банкротства и способствует оздоровлению экономики, позволяя активам быстрее находить новых владельцев и возвращаться в хозяйственный оборот.</w:t>
      </w:r>
    </w:p>
    <w:p w14:paraId="2BF88A2B" w14:textId="77777777" w:rsidR="00332952" w:rsidRPr="00332952" w:rsidRDefault="00332952" w:rsidP="0033295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8D96657" w14:textId="77777777" w:rsidR="00332952" w:rsidRPr="00332952" w:rsidRDefault="00332952" w:rsidP="0033295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2952">
        <w:rPr>
          <w:rFonts w:ascii="Times New Roman" w:hAnsi="Times New Roman"/>
          <w:bCs/>
          <w:sz w:val="24"/>
          <w:szCs w:val="24"/>
        </w:rPr>
        <w:t>Чтобы принять участие в торгах, необходимо зарегистрироваться на электронной торговой площадке, аккредитованной для проведения таких процедур, внести задаток и подать заявку на интересующий лот. Вся необходимая информация доступна на самой витрине, а также на сайтах арбитражных управляющих и специализированных операторов.</w:t>
      </w:r>
    </w:p>
    <w:p w14:paraId="0654CB73" w14:textId="77777777" w:rsidR="00F64FB7" w:rsidRPr="00F64FB7" w:rsidRDefault="00F64FB7">
      <w:pPr>
        <w:spacing w:after="0" w:line="240" w:lineRule="auto"/>
        <w:jc w:val="both"/>
        <w:rPr>
          <w:rFonts w:ascii="Times New Roman" w:hAnsi="Times New Roman"/>
          <w:color w:val="0070C0"/>
          <w:sz w:val="20"/>
        </w:rPr>
      </w:pPr>
    </w:p>
    <w:sectPr w:rsidR="00F64FB7" w:rsidRPr="00F64FB7" w:rsidSect="00BD2F5E">
      <w:pgSz w:w="11906" w:h="16838"/>
      <w:pgMar w:top="567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B0"/>
    <w:rsid w:val="00073807"/>
    <w:rsid w:val="00182C36"/>
    <w:rsid w:val="0019247B"/>
    <w:rsid w:val="001E6789"/>
    <w:rsid w:val="001F7790"/>
    <w:rsid w:val="0030264A"/>
    <w:rsid w:val="00315047"/>
    <w:rsid w:val="00332952"/>
    <w:rsid w:val="00351C46"/>
    <w:rsid w:val="003D6C08"/>
    <w:rsid w:val="004B495B"/>
    <w:rsid w:val="005A51F5"/>
    <w:rsid w:val="005B394D"/>
    <w:rsid w:val="005B7DE0"/>
    <w:rsid w:val="0062498F"/>
    <w:rsid w:val="00720D81"/>
    <w:rsid w:val="0090604A"/>
    <w:rsid w:val="00B2260C"/>
    <w:rsid w:val="00B946FA"/>
    <w:rsid w:val="00BD2F5E"/>
    <w:rsid w:val="00BD51B7"/>
    <w:rsid w:val="00C04FB0"/>
    <w:rsid w:val="00C36E26"/>
    <w:rsid w:val="00C97983"/>
    <w:rsid w:val="00DB0CF2"/>
    <w:rsid w:val="00E40BE5"/>
    <w:rsid w:val="00F64FB7"/>
    <w:rsid w:val="00FE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Гиперссылка1"/>
    <w:link w:val="13"/>
    <w:pPr>
      <w:spacing w:after="0" w:line="240" w:lineRule="auto"/>
    </w:pPr>
    <w:rPr>
      <w:rFonts w:ascii="Times New Roman" w:hAnsi="Times New Roman"/>
      <w:color w:val="000080"/>
      <w:sz w:val="20"/>
      <w:u w:val="single"/>
    </w:rPr>
  </w:style>
  <w:style w:type="character" w:customStyle="1" w:styleId="13">
    <w:name w:val="Гиперссылка1"/>
    <w:link w:val="12"/>
    <w:rPr>
      <w:rFonts w:ascii="Times New Roman" w:hAnsi="Times New Roman"/>
      <w:color w:val="000080"/>
      <w:sz w:val="20"/>
      <w:u w:val="single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a5">
    <w:name w:val="Знак Знак Знак Знак"/>
    <w:basedOn w:val="a"/>
    <w:link w:val="a6"/>
    <w:pPr>
      <w:spacing w:after="160" w:line="240" w:lineRule="exact"/>
    </w:pPr>
    <w:rPr>
      <w:rFonts w:ascii="Verdana" w:hAnsi="Verdana"/>
      <w:sz w:val="24"/>
    </w:rPr>
  </w:style>
  <w:style w:type="character" w:customStyle="1" w:styleId="a6">
    <w:name w:val="Знак Знак Знак Знак"/>
    <w:basedOn w:val="1"/>
    <w:link w:val="a5"/>
    <w:rPr>
      <w:rFonts w:ascii="Verdana" w:hAnsi="Verdana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9">
    <w:name w:val="Знак Знак Знак Знак"/>
    <w:basedOn w:val="a"/>
    <w:link w:val="aa"/>
    <w:pPr>
      <w:spacing w:after="160" w:line="240" w:lineRule="exact"/>
    </w:pPr>
    <w:rPr>
      <w:rFonts w:ascii="Verdana" w:hAnsi="Verdana"/>
      <w:sz w:val="24"/>
    </w:rPr>
  </w:style>
  <w:style w:type="character" w:customStyle="1" w:styleId="aa">
    <w:name w:val="Знак Знак Знак Знак"/>
    <w:basedOn w:val="1"/>
    <w:link w:val="a9"/>
    <w:rPr>
      <w:rFonts w:ascii="Verdana" w:hAnsi="Verdana"/>
      <w:sz w:val="24"/>
    </w:rPr>
  </w:style>
  <w:style w:type="paragraph" w:customStyle="1" w:styleId="23">
    <w:name w:val="Гиперссылка2"/>
    <w:basedOn w:val="14"/>
    <w:link w:val="ab"/>
    <w:rPr>
      <w:color w:val="0000FF" w:themeColor="hyperlink"/>
      <w:u w:val="single"/>
    </w:rPr>
  </w:style>
  <w:style w:type="character" w:styleId="ab">
    <w:name w:val="Hyperlink"/>
    <w:basedOn w:val="a0"/>
    <w:link w:val="23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7">
    <w:name w:val="Слабая ссылка1"/>
    <w:basedOn w:val="14"/>
    <w:link w:val="ac"/>
    <w:rPr>
      <w:smallCaps/>
      <w:color w:val="C0504D" w:themeColor="accent2"/>
      <w:u w:val="single"/>
    </w:rPr>
  </w:style>
  <w:style w:type="character" w:styleId="ac">
    <w:name w:val="Subtle Reference"/>
    <w:basedOn w:val="a0"/>
    <w:link w:val="17"/>
    <w:rPr>
      <w:smallCaps/>
      <w:color w:val="C0504D" w:themeColor="accent2"/>
      <w:u w:val="singl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resh-link">
    <w:name w:val="resh-link"/>
    <w:basedOn w:val="14"/>
    <w:link w:val="resh-link0"/>
  </w:style>
  <w:style w:type="character" w:customStyle="1" w:styleId="resh-link0">
    <w:name w:val="resh-link"/>
    <w:basedOn w:val="a0"/>
    <w:link w:val="resh-link"/>
  </w:style>
  <w:style w:type="paragraph" w:styleId="ad">
    <w:name w:val="Subtitle"/>
    <w:next w:val="a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4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Гиперссылка1"/>
    <w:link w:val="13"/>
    <w:pPr>
      <w:spacing w:after="0" w:line="240" w:lineRule="auto"/>
    </w:pPr>
    <w:rPr>
      <w:rFonts w:ascii="Times New Roman" w:hAnsi="Times New Roman"/>
      <w:color w:val="000080"/>
      <w:sz w:val="20"/>
      <w:u w:val="single"/>
    </w:rPr>
  </w:style>
  <w:style w:type="character" w:customStyle="1" w:styleId="13">
    <w:name w:val="Гиперссылка1"/>
    <w:link w:val="12"/>
    <w:rPr>
      <w:rFonts w:ascii="Times New Roman" w:hAnsi="Times New Roman"/>
      <w:color w:val="000080"/>
      <w:sz w:val="20"/>
      <w:u w:val="single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a5">
    <w:name w:val="Знак Знак Знак Знак"/>
    <w:basedOn w:val="a"/>
    <w:link w:val="a6"/>
    <w:pPr>
      <w:spacing w:after="160" w:line="240" w:lineRule="exact"/>
    </w:pPr>
    <w:rPr>
      <w:rFonts w:ascii="Verdana" w:hAnsi="Verdana"/>
      <w:sz w:val="24"/>
    </w:rPr>
  </w:style>
  <w:style w:type="character" w:customStyle="1" w:styleId="a6">
    <w:name w:val="Знак Знак Знак Знак"/>
    <w:basedOn w:val="1"/>
    <w:link w:val="a5"/>
    <w:rPr>
      <w:rFonts w:ascii="Verdana" w:hAnsi="Verdana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9">
    <w:name w:val="Знак Знак Знак Знак"/>
    <w:basedOn w:val="a"/>
    <w:link w:val="aa"/>
    <w:pPr>
      <w:spacing w:after="160" w:line="240" w:lineRule="exact"/>
    </w:pPr>
    <w:rPr>
      <w:rFonts w:ascii="Verdana" w:hAnsi="Verdana"/>
      <w:sz w:val="24"/>
    </w:rPr>
  </w:style>
  <w:style w:type="character" w:customStyle="1" w:styleId="aa">
    <w:name w:val="Знак Знак Знак Знак"/>
    <w:basedOn w:val="1"/>
    <w:link w:val="a9"/>
    <w:rPr>
      <w:rFonts w:ascii="Verdana" w:hAnsi="Verdana"/>
      <w:sz w:val="24"/>
    </w:rPr>
  </w:style>
  <w:style w:type="paragraph" w:customStyle="1" w:styleId="23">
    <w:name w:val="Гиперссылка2"/>
    <w:basedOn w:val="14"/>
    <w:link w:val="ab"/>
    <w:rPr>
      <w:color w:val="0000FF" w:themeColor="hyperlink"/>
      <w:u w:val="single"/>
    </w:rPr>
  </w:style>
  <w:style w:type="character" w:styleId="ab">
    <w:name w:val="Hyperlink"/>
    <w:basedOn w:val="a0"/>
    <w:link w:val="23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7">
    <w:name w:val="Слабая ссылка1"/>
    <w:basedOn w:val="14"/>
    <w:link w:val="ac"/>
    <w:rPr>
      <w:smallCaps/>
      <w:color w:val="C0504D" w:themeColor="accent2"/>
      <w:u w:val="single"/>
    </w:rPr>
  </w:style>
  <w:style w:type="character" w:styleId="ac">
    <w:name w:val="Subtle Reference"/>
    <w:basedOn w:val="a0"/>
    <w:link w:val="17"/>
    <w:rPr>
      <w:smallCaps/>
      <w:color w:val="C0504D" w:themeColor="accent2"/>
      <w:u w:val="singl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resh-link">
    <w:name w:val="resh-link"/>
    <w:basedOn w:val="14"/>
    <w:link w:val="resh-link0"/>
  </w:style>
  <w:style w:type="character" w:customStyle="1" w:styleId="resh-link0">
    <w:name w:val="resh-link"/>
    <w:basedOn w:val="a0"/>
    <w:link w:val="resh-link"/>
  </w:style>
  <w:style w:type="paragraph" w:styleId="ad">
    <w:name w:val="Subtitle"/>
    <w:next w:val="a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4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8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Евгения Александровна</dc:creator>
  <cp:lastModifiedBy>Полевик Екатерина Петровна</cp:lastModifiedBy>
  <cp:revision>3</cp:revision>
  <cp:lastPrinted>2026-05-04T06:40:00Z</cp:lastPrinted>
  <dcterms:created xsi:type="dcterms:W3CDTF">2026-05-04T06:40:00Z</dcterms:created>
  <dcterms:modified xsi:type="dcterms:W3CDTF">2026-05-20T01:15:00Z</dcterms:modified>
</cp:coreProperties>
</file>