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4737A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06.05.2024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4737A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110-37-578-24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DB3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0E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Федеральн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Правил оценки готовности </w:t>
      </w:r>
      <w:proofErr w:type="gramStart"/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отопительному периоду»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готовности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1).</w:t>
      </w:r>
    </w:p>
    <w:p w:rsidR="00E73CE6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 потребителей 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5764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отношении жилого фонда, 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привлечь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председателей Совета многоквартирных домов </w:t>
      </w:r>
      <w:r w:rsidR="005764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5764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64F5"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 w:rsidR="005764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64F5"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4F5" w:rsidRPr="00F86738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службы государственного жилищного и строительного надзора Иркутской области</w:t>
      </w:r>
      <w:r w:rsidR="005764F5" w:rsidRPr="00F86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4F5" w:rsidRPr="00F86738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D66305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 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4-2025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 (Приложение № 2).</w:t>
      </w:r>
    </w:p>
    <w:p w:rsidR="00986917" w:rsidRP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</w:t>
      </w:r>
      <w:r w:rsidRPr="009869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отопительному периоду 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г., привлечь 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sz w:val="28"/>
        </w:rPr>
        <w:t>Федеральной службы  по экологическому, технологическому и атомному надзору (</w:t>
      </w:r>
      <w:proofErr w:type="spellStart"/>
      <w:r w:rsidRPr="00F86738">
        <w:rPr>
          <w:rFonts w:ascii="Times New Roman" w:hAnsi="Times New Roman" w:cs="Times New Roman"/>
          <w:sz w:val="28"/>
        </w:rPr>
        <w:t>Ростехнадзор</w:t>
      </w:r>
      <w:proofErr w:type="spellEnd"/>
      <w:r w:rsidRPr="00F86738">
        <w:rPr>
          <w:rFonts w:ascii="Times New Roman" w:hAnsi="Times New Roman" w:cs="Times New Roman"/>
          <w:sz w:val="28"/>
        </w:rPr>
        <w:t>) Енисейское управление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DD5123" w:rsidRP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потребителей 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>4-2025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оценки готовности к отопительному периоду, утвержденным</w:t>
      </w:r>
      <w:r w:rsidR="00E67B44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4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64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D8003B" w:rsidRDefault="00986917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718B" w:rsidRDefault="00F8718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1B16" w:rsidRPr="00F8718B" w:rsidRDefault="00951B16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718B" w:rsidRDefault="00F8718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А.В. Ермаков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6917" w:rsidRDefault="00986917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8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4-2025</w:t>
      </w:r>
      <w:r w:rsidR="006E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6E4F60" w:rsidRPr="004867E7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7770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Pr="004867E7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383" w:type="dxa"/>
          </w:tcPr>
          <w:p w:rsidR="005A2959" w:rsidRPr="004867E7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4867E7" w:rsidRDefault="0068019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 С.Б.</w:t>
            </w: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5A2959" w:rsidRPr="004867E7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Са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янского отделения ООО «</w:t>
            </w:r>
            <w:proofErr w:type="spellStart"/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Иркутскэнергосбыт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5A2959" w:rsidRPr="004867E7" w:rsidRDefault="0087770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«Управляющая компания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Уют» (по согласованию)</w:t>
            </w:r>
          </w:p>
          <w:p w:rsidR="005A2959" w:rsidRPr="004867E7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1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  <w:p w:rsidR="005A2959" w:rsidRPr="004867E7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Управляющая компания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F86738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CE6"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74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мстроймонтаж</w:t>
            </w:r>
            <w:proofErr w:type="spellEnd"/>
            <w:r w:rsidR="0074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  <w:r w:rsidR="00576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74CE" w:rsidRPr="00814CB3" w:rsidRDefault="007474CE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7A9" w:rsidRPr="00814CB3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7" w:rsidRDefault="004867E7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Ермаков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0F50C2" w:rsidRPr="00814CB3" w:rsidTr="00525256">
        <w:tc>
          <w:tcPr>
            <w:tcW w:w="4536" w:type="dxa"/>
          </w:tcPr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917" w:rsidRDefault="00986917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202</w:t>
      </w:r>
      <w:r w:rsidR="0068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C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68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0F50C2" w:rsidRDefault="000F50C2" w:rsidP="001E2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Перевалова А.А.,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6DC5" w:rsidRDefault="002B6DC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DC5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0F50C2" w:rsidTr="00525256">
        <w:tc>
          <w:tcPr>
            <w:tcW w:w="3337" w:type="dxa"/>
            <w:hideMark/>
          </w:tcPr>
          <w:p w:rsidR="000F50C2" w:rsidRDefault="004867E7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Pr="00915620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Pr="00915620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0F50C2" w:rsidRPr="00915620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«Ново-</w:t>
            </w:r>
            <w:proofErr w:type="spellStart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 w:rsid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ООО «Байкальская энергетическая компания»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E32836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0C2" w:rsidRPr="00915620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7" w:rsidRDefault="004867E7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19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0F50C2" w:rsidRPr="000E0CEB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71053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95E8A"/>
    <w:rsid w:val="002B3EFB"/>
    <w:rsid w:val="002B6DC5"/>
    <w:rsid w:val="003017A3"/>
    <w:rsid w:val="00327154"/>
    <w:rsid w:val="003407B9"/>
    <w:rsid w:val="003461DE"/>
    <w:rsid w:val="003569D8"/>
    <w:rsid w:val="003C11AD"/>
    <w:rsid w:val="003F1A04"/>
    <w:rsid w:val="00406E4B"/>
    <w:rsid w:val="00440CEF"/>
    <w:rsid w:val="004737A3"/>
    <w:rsid w:val="004867E7"/>
    <w:rsid w:val="004B394D"/>
    <w:rsid w:val="004C6189"/>
    <w:rsid w:val="004C7CD6"/>
    <w:rsid w:val="005764F5"/>
    <w:rsid w:val="00582DF3"/>
    <w:rsid w:val="005A2959"/>
    <w:rsid w:val="005E35DD"/>
    <w:rsid w:val="005F5E50"/>
    <w:rsid w:val="005F6F7A"/>
    <w:rsid w:val="0060200D"/>
    <w:rsid w:val="006430B2"/>
    <w:rsid w:val="006655DD"/>
    <w:rsid w:val="00680199"/>
    <w:rsid w:val="0068727C"/>
    <w:rsid w:val="006925BB"/>
    <w:rsid w:val="006D4A62"/>
    <w:rsid w:val="006E4F60"/>
    <w:rsid w:val="0070288E"/>
    <w:rsid w:val="00716A3D"/>
    <w:rsid w:val="00726A52"/>
    <w:rsid w:val="007474CE"/>
    <w:rsid w:val="007D4846"/>
    <w:rsid w:val="007F1B75"/>
    <w:rsid w:val="00814CB3"/>
    <w:rsid w:val="00864312"/>
    <w:rsid w:val="00877706"/>
    <w:rsid w:val="00897269"/>
    <w:rsid w:val="008B3DE3"/>
    <w:rsid w:val="008C1B55"/>
    <w:rsid w:val="00915620"/>
    <w:rsid w:val="00916606"/>
    <w:rsid w:val="00951B16"/>
    <w:rsid w:val="00986917"/>
    <w:rsid w:val="009C5836"/>
    <w:rsid w:val="00A32BE1"/>
    <w:rsid w:val="00A43B66"/>
    <w:rsid w:val="00A75787"/>
    <w:rsid w:val="00A87EA2"/>
    <w:rsid w:val="00AC78CF"/>
    <w:rsid w:val="00AC7940"/>
    <w:rsid w:val="00AF3881"/>
    <w:rsid w:val="00B2493D"/>
    <w:rsid w:val="00B7317C"/>
    <w:rsid w:val="00BF6D95"/>
    <w:rsid w:val="00CF07E4"/>
    <w:rsid w:val="00CF5D66"/>
    <w:rsid w:val="00D66305"/>
    <w:rsid w:val="00D8003B"/>
    <w:rsid w:val="00DB387C"/>
    <w:rsid w:val="00DD5123"/>
    <w:rsid w:val="00DD5EE5"/>
    <w:rsid w:val="00DE0002"/>
    <w:rsid w:val="00E243A2"/>
    <w:rsid w:val="00E26AC1"/>
    <w:rsid w:val="00E32836"/>
    <w:rsid w:val="00E67B44"/>
    <w:rsid w:val="00E73CE6"/>
    <w:rsid w:val="00E95DE8"/>
    <w:rsid w:val="00ED2806"/>
    <w:rsid w:val="00ED3428"/>
    <w:rsid w:val="00F350B1"/>
    <w:rsid w:val="00F86738"/>
    <w:rsid w:val="00F8718B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C684-2347-4030-9BB5-4A176503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2024-05-02T01:50:00Z</cp:lastPrinted>
  <dcterms:created xsi:type="dcterms:W3CDTF">2024-05-06T03:17:00Z</dcterms:created>
  <dcterms:modified xsi:type="dcterms:W3CDTF">2024-05-06T03:17:00Z</dcterms:modified>
</cp:coreProperties>
</file>