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FB6ABA" w:rsidRDefault="00F27053" w:rsidP="004A45C2">
      <w:pPr>
        <w:tabs>
          <w:tab w:val="left" w:pos="534"/>
          <w:tab w:val="left" w:pos="2069"/>
          <w:tab w:val="left" w:pos="2518"/>
        </w:tabs>
      </w:pPr>
      <w:r>
        <w:rPr>
          <w:u w:val="single"/>
        </w:rPr>
        <w:t>От 25.04.2024 № 110-37-546-24</w:t>
      </w:r>
    </w:p>
    <w:p w:rsidR="00FB6ABA" w:rsidRPr="001539FA" w:rsidRDefault="00FB6ABA" w:rsidP="00FB6ABA">
      <w:pPr>
        <w:rPr>
          <w:sz w:val="18"/>
        </w:rPr>
      </w:pPr>
    </w:p>
    <w:p w:rsidR="00FB6ABA" w:rsidRDefault="00A41495" w:rsidP="000676E7">
      <w:pPr>
        <w:pStyle w:val="ConsPlusTitle"/>
        <w:widowControl/>
        <w:ind w:right="5527"/>
        <w:jc w:val="both"/>
      </w:pPr>
      <w:proofErr w:type="gramStart"/>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322626">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w:t>
      </w:r>
      <w:r w:rsidR="00F36E61">
        <w:rPr>
          <w:b w:val="0"/>
        </w:rPr>
        <w:t>6</w:t>
      </w:r>
      <w:r w:rsidR="003603A2">
        <w:rPr>
          <w:b w:val="0"/>
        </w:rPr>
        <w:t>гг</w:t>
      </w:r>
      <w:r w:rsidR="00BE707C">
        <w:rPr>
          <w:b w:val="0"/>
        </w:rPr>
        <w:t>»,</w:t>
      </w:r>
      <w:r w:rsidR="00322626">
        <w:rPr>
          <w:b w:val="0"/>
        </w:rPr>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roofErr w:type="gramEnd"/>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36E61">
        <w:rPr>
          <w:rFonts w:ascii="Times New Roman" w:hAnsi="Times New Roman" w:cs="Times New Roman"/>
          <w:sz w:val="28"/>
          <w:szCs w:val="28"/>
        </w:rPr>
        <w:t>6</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 xml:space="preserve">Бюджетным </w:t>
      </w:r>
      <w:proofErr w:type="spellStart"/>
      <w:r w:rsidR="00412175">
        <w:rPr>
          <w:rFonts w:ascii="Times New Roman" w:hAnsi="Times New Roman"/>
          <w:sz w:val="28"/>
          <w:szCs w:val="28"/>
        </w:rPr>
        <w:t>кодексом</w:t>
      </w:r>
      <w:r w:rsidR="00412175" w:rsidRPr="00412175">
        <w:rPr>
          <w:rFonts w:ascii="Times New Roman" w:hAnsi="Times New Roman" w:cs="Times New Roman"/>
          <w:sz w:val="28"/>
          <w:szCs w:val="28"/>
        </w:rPr>
        <w:t>Российской</w:t>
      </w:r>
      <w:proofErr w:type="spellEnd"/>
      <w:r w:rsidR="00412175" w:rsidRPr="00412175">
        <w:rPr>
          <w:rFonts w:ascii="Times New Roman" w:hAnsi="Times New Roman" w:cs="Times New Roman"/>
          <w:sz w:val="28"/>
          <w:szCs w:val="28"/>
        </w:rPr>
        <w:t xml:space="preserve">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proofErr w:type="gramStart"/>
      <w:r w:rsidR="00BD0E33">
        <w:rPr>
          <w:rFonts w:ascii="Times New Roman" w:hAnsi="Times New Roman" w:cs="Times New Roman"/>
          <w:color w:val="000000"/>
          <w:spacing w:val="-1"/>
          <w:sz w:val="28"/>
          <w:szCs w:val="28"/>
        </w:rPr>
        <w:t xml:space="preserve">Внести </w:t>
      </w:r>
      <w:r w:rsidR="00F53ED3">
        <w:rPr>
          <w:rFonts w:ascii="Times New Roman" w:hAnsi="Times New Roman" w:cs="Times New Roman"/>
          <w:color w:val="000000"/>
          <w:spacing w:val="-1"/>
          <w:sz w:val="28"/>
          <w:szCs w:val="28"/>
        </w:rPr>
        <w:t xml:space="preserve">в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36E61">
        <w:rPr>
          <w:rFonts w:ascii="Times New Roman" w:hAnsi="Times New Roman" w:cs="Times New Roman"/>
          <w:sz w:val="28"/>
          <w:szCs w:val="28"/>
        </w:rPr>
        <w:t>6</w:t>
      </w:r>
      <w:r w:rsidR="00BE707C" w:rsidRPr="00BE707C">
        <w:rPr>
          <w:rFonts w:ascii="Times New Roman" w:hAnsi="Times New Roman" w:cs="Times New Roman"/>
          <w:sz w:val="28"/>
          <w:szCs w:val="28"/>
        </w:rPr>
        <w:t>гг»</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w:t>
      </w:r>
      <w:proofErr w:type="gramEnd"/>
      <w:r w:rsidR="000E0505">
        <w:rPr>
          <w:rFonts w:ascii="Times New Roman" w:hAnsi="Times New Roman" w:cs="Times New Roman"/>
          <w:color w:val="000000"/>
          <w:spacing w:val="-1"/>
          <w:sz w:val="28"/>
          <w:szCs w:val="28"/>
        </w:rPr>
        <w:t xml:space="preserve">. </w:t>
      </w:r>
      <w:proofErr w:type="gramStart"/>
      <w:r w:rsidR="000E0505">
        <w:rPr>
          <w:rFonts w:ascii="Times New Roman" w:hAnsi="Times New Roman" w:cs="Times New Roman"/>
          <w:color w:val="000000"/>
          <w:spacing w:val="-1"/>
          <w:sz w:val="28"/>
          <w:szCs w:val="28"/>
        </w:rPr>
        <w:t>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выпуск от 20.05.2021 №19 (4138)(вкладыш официальной информации стр</w:t>
      </w:r>
      <w:proofErr w:type="gramEnd"/>
      <w:r w:rsidR="006556E3">
        <w:rPr>
          <w:rFonts w:ascii="Times New Roman" w:hAnsi="Times New Roman" w:cs="Times New Roman"/>
          <w:color w:val="000000"/>
          <w:spacing w:val="-1"/>
          <w:sz w:val="28"/>
          <w:szCs w:val="28"/>
        </w:rPr>
        <w:t>.</w:t>
      </w:r>
      <w:proofErr w:type="gramStart"/>
      <w:r w:rsidR="006556E3">
        <w:rPr>
          <w:rFonts w:ascii="Times New Roman" w:hAnsi="Times New Roman" w:cs="Times New Roman"/>
          <w:color w:val="000000"/>
          <w:spacing w:val="-1"/>
          <w:sz w:val="28"/>
          <w:szCs w:val="28"/>
        </w:rPr>
        <w:t xml:space="preserve">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322626">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выпуск от 22.12.2022 №50 (4220) (вкладыш официальной информации стр.7-8),</w:t>
      </w:r>
      <w:r w:rsidR="000B18BD">
        <w:rPr>
          <w:rFonts w:ascii="Times New Roman" w:hAnsi="Times New Roman" w:cs="Times New Roman"/>
          <w:color w:val="000000"/>
          <w:spacing w:val="-1"/>
          <w:sz w:val="28"/>
          <w:szCs w:val="28"/>
        </w:rPr>
        <w:t xml:space="preserve">выпуск от 04.05.2023 №17 </w:t>
      </w:r>
      <w:r w:rsidR="000B18BD">
        <w:rPr>
          <w:rFonts w:ascii="Times New Roman" w:hAnsi="Times New Roman" w:cs="Times New Roman"/>
          <w:color w:val="000000"/>
          <w:spacing w:val="-1"/>
          <w:sz w:val="28"/>
          <w:szCs w:val="28"/>
        </w:rPr>
        <w:lastRenderedPageBreak/>
        <w:t xml:space="preserve">(4238) (вкладыш официальной информации стр.9-10), </w:t>
      </w:r>
      <w:r w:rsidR="00FD5A62">
        <w:rPr>
          <w:rFonts w:ascii="Times New Roman" w:hAnsi="Times New Roman" w:cs="Times New Roman"/>
          <w:color w:val="000000"/>
          <w:spacing w:val="-1"/>
          <w:sz w:val="28"/>
          <w:szCs w:val="28"/>
        </w:rPr>
        <w:t>выпуск от 22.06.2023 №24 (4245) (вкладыш официальной информации стр</w:t>
      </w:r>
      <w:proofErr w:type="gramEnd"/>
      <w:r w:rsidR="00FD5A62">
        <w:rPr>
          <w:rFonts w:ascii="Times New Roman" w:hAnsi="Times New Roman" w:cs="Times New Roman"/>
          <w:color w:val="000000"/>
          <w:spacing w:val="-1"/>
          <w:sz w:val="28"/>
          <w:szCs w:val="28"/>
        </w:rPr>
        <w:t>.2-3</w:t>
      </w:r>
      <w:r w:rsidR="00754B5C">
        <w:rPr>
          <w:rFonts w:ascii="Times New Roman" w:hAnsi="Times New Roman" w:cs="Times New Roman"/>
          <w:color w:val="000000"/>
          <w:spacing w:val="-1"/>
          <w:sz w:val="28"/>
          <w:szCs w:val="28"/>
        </w:rPr>
        <w:t>,</w:t>
      </w:r>
      <w:r w:rsidR="00322626">
        <w:rPr>
          <w:rFonts w:ascii="Times New Roman" w:hAnsi="Times New Roman" w:cs="Times New Roman"/>
          <w:color w:val="000000"/>
          <w:spacing w:val="-1"/>
          <w:sz w:val="28"/>
          <w:szCs w:val="28"/>
        </w:rPr>
        <w:t xml:space="preserve"> </w:t>
      </w:r>
      <w:r w:rsidR="00754B5C">
        <w:rPr>
          <w:rFonts w:ascii="Times New Roman" w:hAnsi="Times New Roman" w:cs="Times New Roman"/>
          <w:color w:val="000000"/>
          <w:spacing w:val="-1"/>
          <w:sz w:val="28"/>
          <w:szCs w:val="28"/>
        </w:rPr>
        <w:t>выпуск от 05.10.2023 №39 (4260) (вкладыш официальной информации стр.1,2</w:t>
      </w:r>
      <w:r w:rsidR="00FD5A62">
        <w:rPr>
          <w:rFonts w:ascii="Times New Roman" w:hAnsi="Times New Roman" w:cs="Times New Roman"/>
          <w:color w:val="000000"/>
          <w:spacing w:val="-1"/>
          <w:sz w:val="28"/>
          <w:szCs w:val="28"/>
        </w:rPr>
        <w:t>),</w:t>
      </w:r>
      <w:r w:rsidR="00322626">
        <w:rPr>
          <w:rFonts w:ascii="Times New Roman" w:hAnsi="Times New Roman" w:cs="Times New Roman"/>
          <w:color w:val="000000"/>
          <w:spacing w:val="-1"/>
          <w:sz w:val="28"/>
          <w:szCs w:val="28"/>
        </w:rPr>
        <w:t xml:space="preserve"> </w:t>
      </w:r>
      <w:r w:rsidR="00D871E3">
        <w:rPr>
          <w:rFonts w:ascii="Times New Roman" w:hAnsi="Times New Roman" w:cs="Times New Roman"/>
          <w:color w:val="000000"/>
          <w:spacing w:val="-1"/>
          <w:sz w:val="28"/>
          <w:szCs w:val="28"/>
        </w:rPr>
        <w:t xml:space="preserve">выпуск от 11.01.2024 №1 (4273) (вкладыш официальной информации стр.10-11), </w:t>
      </w:r>
      <w:r w:rsidR="00932303">
        <w:rPr>
          <w:rFonts w:ascii="Times New Roman" w:hAnsi="Times New Roman" w:cs="Times New Roman"/>
          <w:color w:val="000000"/>
          <w:spacing w:val="-1"/>
          <w:sz w:val="28"/>
          <w:szCs w:val="28"/>
        </w:rPr>
        <w:t>следующие изменения:</w:t>
      </w:r>
    </w:p>
    <w:p w:rsidR="005D6D39" w:rsidRPr="00680F8A" w:rsidRDefault="005D6D39" w:rsidP="00110827">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 xml:space="preserve">1 </w:t>
            </w:r>
            <w:r w:rsidR="00E23EE4" w:rsidRPr="00E23EE4">
              <w:rPr>
                <w:color w:val="000000" w:themeColor="text1"/>
                <w:sz w:val="24"/>
                <w:szCs w:val="24"/>
              </w:rPr>
              <w:t>4</w:t>
            </w:r>
            <w:r w:rsidR="0012507D">
              <w:rPr>
                <w:color w:val="000000" w:themeColor="text1"/>
                <w:sz w:val="24"/>
                <w:szCs w:val="24"/>
              </w:rPr>
              <w:t>7</w:t>
            </w:r>
            <w:r w:rsidR="00CE321C">
              <w:rPr>
                <w:color w:val="000000" w:themeColor="text1"/>
                <w:sz w:val="24"/>
                <w:szCs w:val="24"/>
              </w:rPr>
              <w:t>6</w:t>
            </w:r>
            <w:r w:rsidR="009A6AFC">
              <w:rPr>
                <w:color w:val="000000" w:themeColor="text1"/>
                <w:sz w:val="24"/>
                <w:szCs w:val="24"/>
              </w:rPr>
              <w:t> </w:t>
            </w:r>
            <w:r w:rsidR="00CE321C">
              <w:rPr>
                <w:color w:val="000000" w:themeColor="text1"/>
                <w:sz w:val="24"/>
                <w:szCs w:val="24"/>
              </w:rPr>
              <w:t>889</w:t>
            </w:r>
            <w:r w:rsidR="009A6AFC">
              <w:rPr>
                <w:color w:val="000000" w:themeColor="text1"/>
                <w:sz w:val="24"/>
                <w:szCs w:val="24"/>
              </w:rPr>
              <w:t>,</w:t>
            </w:r>
            <w:r w:rsidR="00CE321C">
              <w:rPr>
                <w:color w:val="000000" w:themeColor="text1"/>
                <w:sz w:val="24"/>
                <w:szCs w:val="24"/>
              </w:rPr>
              <w:t>4</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–1124,5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607078" w:rsidRPr="00E23EE4">
              <w:rPr>
                <w:color w:val="000000" w:themeColor="text1"/>
                <w:sz w:val="24"/>
                <w:szCs w:val="24"/>
              </w:rPr>
              <w:t>60</w:t>
            </w:r>
            <w:r w:rsidR="004D2A35" w:rsidRPr="00E23EE4">
              <w:rPr>
                <w:color w:val="000000" w:themeColor="text1"/>
                <w:sz w:val="24"/>
                <w:szCs w:val="24"/>
              </w:rPr>
              <w:t>,</w:t>
            </w:r>
            <w:r w:rsidR="00607078" w:rsidRPr="00E23EE4">
              <w:rPr>
                <w:color w:val="000000" w:themeColor="text1"/>
                <w:sz w:val="24"/>
                <w:szCs w:val="24"/>
              </w:rPr>
              <w:t>2</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9A6AFC">
              <w:rPr>
                <w:color w:val="000000" w:themeColor="text1"/>
                <w:sz w:val="24"/>
                <w:szCs w:val="24"/>
              </w:rPr>
              <w:t>6 020,1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364303">
              <w:rPr>
                <w:sz w:val="24"/>
                <w:szCs w:val="24"/>
              </w:rPr>
              <w:t>3</w:t>
            </w:r>
            <w:r w:rsidR="0012507D">
              <w:rPr>
                <w:sz w:val="24"/>
                <w:szCs w:val="24"/>
              </w:rPr>
              <w:t>80352</w:t>
            </w:r>
            <w:r w:rsidR="00364303">
              <w:rPr>
                <w:sz w:val="24"/>
                <w:szCs w:val="24"/>
              </w:rPr>
              <w:t>,</w:t>
            </w:r>
            <w:r w:rsidR="0012507D">
              <w:rPr>
                <w:sz w:val="24"/>
                <w:szCs w:val="24"/>
              </w:rPr>
              <w:t>5</w:t>
            </w:r>
            <w:r w:rsidR="00902445">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CE321C">
              <w:rPr>
                <w:color w:val="000000" w:themeColor="text1"/>
                <w:sz w:val="24"/>
                <w:szCs w:val="24"/>
              </w:rPr>
              <w:t>553 776,</w:t>
            </w:r>
            <w:r w:rsidR="00902445">
              <w:rPr>
                <w:color w:val="000000" w:themeColor="text1"/>
                <w:sz w:val="24"/>
                <w:szCs w:val="24"/>
              </w:rPr>
              <w:t xml:space="preserve">9 </w:t>
            </w:r>
            <w:r w:rsidRPr="00E23EE4">
              <w:rPr>
                <w:color w:val="000000" w:themeColor="text1"/>
                <w:sz w:val="24"/>
                <w:szCs w:val="24"/>
              </w:rPr>
              <w:t>тыс. руб.</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E23EE4" w:rsidRPr="00E23EE4">
              <w:rPr>
                <w:color w:val="000000" w:themeColor="text1"/>
                <w:sz w:val="24"/>
                <w:szCs w:val="24"/>
              </w:rPr>
              <w:t>50</w:t>
            </w:r>
            <w:r w:rsidR="00EA66DA">
              <w:rPr>
                <w:color w:val="000000" w:themeColor="text1"/>
                <w:sz w:val="24"/>
                <w:szCs w:val="24"/>
              </w:rPr>
              <w:t>2</w:t>
            </w:r>
            <w:r w:rsidR="00E23EE4" w:rsidRPr="00E23EE4">
              <w:rPr>
                <w:color w:val="000000" w:themeColor="text1"/>
                <w:sz w:val="24"/>
                <w:szCs w:val="24"/>
              </w:rPr>
              <w:t> </w:t>
            </w:r>
            <w:r w:rsidR="0012507D">
              <w:rPr>
                <w:color w:val="000000" w:themeColor="text1"/>
                <w:sz w:val="24"/>
                <w:szCs w:val="24"/>
              </w:rPr>
              <w:t>852</w:t>
            </w:r>
            <w:r w:rsidR="00E23EE4" w:rsidRPr="00E23EE4">
              <w:rPr>
                <w:color w:val="000000" w:themeColor="text1"/>
                <w:sz w:val="24"/>
                <w:szCs w:val="24"/>
              </w:rPr>
              <w:t>,</w:t>
            </w:r>
            <w:r w:rsidR="0012507D">
              <w:rPr>
                <w:color w:val="000000" w:themeColor="text1"/>
                <w:sz w:val="24"/>
                <w:szCs w:val="24"/>
              </w:rPr>
              <w:t>0</w:t>
            </w:r>
            <w:r w:rsidRPr="00E23EE4">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6863BD" w:rsidRPr="00E23EE4">
              <w:rPr>
                <w:rFonts w:ascii="Times New Roman" w:hAnsi="Times New Roman" w:cs="Times New Roman"/>
                <w:color w:val="000000" w:themeColor="text1"/>
                <w:sz w:val="24"/>
                <w:szCs w:val="24"/>
              </w:rPr>
              <w:t>2</w:t>
            </w:r>
            <w:r w:rsidR="007714AC">
              <w:rPr>
                <w:rFonts w:ascii="Times New Roman" w:hAnsi="Times New Roman" w:cs="Times New Roman"/>
                <w:color w:val="000000" w:themeColor="text1"/>
                <w:sz w:val="24"/>
                <w:szCs w:val="24"/>
              </w:rPr>
              <w:t>2</w:t>
            </w:r>
            <w:r w:rsidR="00CE321C">
              <w:rPr>
                <w:rFonts w:ascii="Times New Roman" w:hAnsi="Times New Roman" w:cs="Times New Roman"/>
                <w:color w:val="000000" w:themeColor="text1"/>
                <w:sz w:val="24"/>
                <w:szCs w:val="24"/>
              </w:rPr>
              <w:t>4 631,7</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–767,5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7266C7" w:rsidRPr="00E23EE4">
              <w:rPr>
                <w:color w:val="000000" w:themeColor="text1"/>
                <w:sz w:val="24"/>
                <w:szCs w:val="24"/>
              </w:rPr>
              <w:t> 17</w:t>
            </w:r>
            <w:r w:rsidR="00607078" w:rsidRPr="00E23EE4">
              <w:rPr>
                <w:color w:val="000000" w:themeColor="text1"/>
                <w:sz w:val="24"/>
                <w:szCs w:val="24"/>
              </w:rPr>
              <w:t>9</w:t>
            </w:r>
            <w:r w:rsidR="007266C7" w:rsidRPr="00E23EE4">
              <w:rPr>
                <w:color w:val="000000" w:themeColor="text1"/>
                <w:sz w:val="24"/>
                <w:szCs w:val="24"/>
              </w:rPr>
              <w:t>,</w:t>
            </w:r>
            <w:r w:rsidR="00607078" w:rsidRPr="00E23EE4">
              <w:rPr>
                <w:color w:val="000000" w:themeColor="text1"/>
                <w:sz w:val="24"/>
                <w:szCs w:val="24"/>
              </w:rPr>
              <w:t>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7714AC">
              <w:rPr>
                <w:color w:val="000000" w:themeColor="text1"/>
                <w:sz w:val="24"/>
                <w:szCs w:val="24"/>
              </w:rPr>
              <w:t xml:space="preserve"> 699</w:t>
            </w:r>
            <w:r w:rsidR="00EA66DA">
              <w:rPr>
                <w:color w:val="000000" w:themeColor="text1"/>
                <w:sz w:val="24"/>
                <w:szCs w:val="24"/>
              </w:rPr>
              <w:t>,</w:t>
            </w:r>
            <w:r w:rsidR="007714AC">
              <w:rPr>
                <w:color w:val="000000" w:themeColor="text1"/>
                <w:sz w:val="24"/>
                <w:szCs w:val="24"/>
              </w:rPr>
              <w:t>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E23EE4" w:rsidRPr="00E23EE4">
              <w:rPr>
                <w:color w:val="000000" w:themeColor="text1"/>
                <w:sz w:val="24"/>
                <w:szCs w:val="24"/>
              </w:rPr>
              <w:t>6</w:t>
            </w:r>
            <w:r w:rsidR="00EA66DA">
              <w:rPr>
                <w:color w:val="000000" w:themeColor="text1"/>
                <w:sz w:val="24"/>
                <w:szCs w:val="24"/>
              </w:rPr>
              <w:t>4</w:t>
            </w:r>
            <w:r w:rsidR="0012507D">
              <w:rPr>
                <w:color w:val="000000" w:themeColor="text1"/>
                <w:sz w:val="24"/>
                <w:szCs w:val="24"/>
              </w:rPr>
              <w:t> 708,3</w:t>
            </w:r>
            <w:r w:rsidR="00902445">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CE321C">
              <w:rPr>
                <w:color w:val="000000" w:themeColor="text1"/>
                <w:sz w:val="24"/>
                <w:szCs w:val="24"/>
              </w:rPr>
              <w:t>79 477,4</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2026 –</w:t>
            </w:r>
            <w:r w:rsidR="00E23EE4" w:rsidRPr="00E23EE4">
              <w:rPr>
                <w:color w:val="000000" w:themeColor="text1"/>
                <w:sz w:val="24"/>
                <w:szCs w:val="24"/>
              </w:rPr>
              <w:t>7</w:t>
            </w:r>
            <w:r w:rsidR="00EA66DA">
              <w:rPr>
                <w:color w:val="000000" w:themeColor="text1"/>
                <w:sz w:val="24"/>
                <w:szCs w:val="24"/>
              </w:rPr>
              <w:t>3 129,8</w:t>
            </w:r>
            <w:r w:rsidR="00902445">
              <w:rPr>
                <w:color w:val="000000" w:themeColor="text1"/>
                <w:sz w:val="24"/>
                <w:szCs w:val="24"/>
              </w:rPr>
              <w:t xml:space="preserve"> </w:t>
            </w:r>
            <w:proofErr w:type="spellStart"/>
            <w:r w:rsidRPr="00E23EE4">
              <w:rPr>
                <w:color w:val="000000" w:themeColor="text1"/>
                <w:sz w:val="24"/>
                <w:szCs w:val="24"/>
              </w:rPr>
              <w:t>тыс</w:t>
            </w:r>
            <w:proofErr w:type="gramStart"/>
            <w:r w:rsidRPr="00E23EE4">
              <w:rPr>
                <w:color w:val="000000" w:themeColor="text1"/>
                <w:sz w:val="24"/>
                <w:szCs w:val="24"/>
              </w:rPr>
              <w:t>.р</w:t>
            </w:r>
            <w:proofErr w:type="gramEnd"/>
            <w:r w:rsidRPr="00E23EE4">
              <w:rPr>
                <w:color w:val="000000" w:themeColor="text1"/>
                <w:sz w:val="24"/>
                <w:szCs w:val="24"/>
              </w:rPr>
              <w:t>уб</w:t>
            </w:r>
            <w:proofErr w:type="spellEnd"/>
            <w:r w:rsidRPr="00E23EE4">
              <w:rPr>
                <w:color w:val="000000" w:themeColor="text1"/>
                <w:sz w:val="24"/>
                <w:szCs w:val="24"/>
              </w:rPr>
              <w:t>.</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1 </w:t>
            </w:r>
            <w:r w:rsidR="00E23EE4" w:rsidRPr="00E23EE4">
              <w:rPr>
                <w:rFonts w:ascii="Times New Roman" w:hAnsi="Times New Roman" w:cs="Times New Roman"/>
                <w:color w:val="000000" w:themeColor="text1"/>
                <w:sz w:val="24"/>
                <w:szCs w:val="24"/>
              </w:rPr>
              <w:t>2</w:t>
            </w:r>
            <w:r w:rsidR="00F53ED3">
              <w:rPr>
                <w:rFonts w:ascii="Times New Roman" w:hAnsi="Times New Roman" w:cs="Times New Roman"/>
                <w:color w:val="000000" w:themeColor="text1"/>
                <w:sz w:val="24"/>
                <w:szCs w:val="24"/>
              </w:rPr>
              <w:t>52</w:t>
            </w:r>
            <w:r w:rsidR="006863BD" w:rsidRPr="00E23EE4">
              <w:rPr>
                <w:rFonts w:ascii="Times New Roman" w:hAnsi="Times New Roman" w:cs="Times New Roman"/>
                <w:color w:val="000000" w:themeColor="text1"/>
                <w:sz w:val="24"/>
                <w:szCs w:val="24"/>
              </w:rPr>
              <w:t> </w:t>
            </w:r>
            <w:r w:rsidR="0012507D">
              <w:rPr>
                <w:rFonts w:ascii="Times New Roman" w:hAnsi="Times New Roman" w:cs="Times New Roman"/>
                <w:color w:val="000000" w:themeColor="text1"/>
                <w:sz w:val="24"/>
                <w:szCs w:val="24"/>
              </w:rPr>
              <w:t>2</w:t>
            </w:r>
            <w:r w:rsidR="00F53ED3">
              <w:rPr>
                <w:rFonts w:ascii="Times New Roman" w:hAnsi="Times New Roman" w:cs="Times New Roman"/>
                <w:color w:val="000000" w:themeColor="text1"/>
                <w:sz w:val="24"/>
                <w:szCs w:val="24"/>
              </w:rPr>
              <w:t>57</w:t>
            </w:r>
            <w:r w:rsidR="006863BD" w:rsidRPr="00E23EE4">
              <w:rPr>
                <w:rFonts w:ascii="Times New Roman" w:hAnsi="Times New Roman" w:cs="Times New Roman"/>
                <w:color w:val="000000" w:themeColor="text1"/>
                <w:sz w:val="24"/>
                <w:szCs w:val="24"/>
              </w:rPr>
              <w:t>,</w:t>
            </w:r>
            <w:r w:rsidR="0012507D">
              <w:rPr>
                <w:rFonts w:ascii="Times New Roman" w:hAnsi="Times New Roman" w:cs="Times New Roman"/>
                <w:color w:val="000000" w:themeColor="text1"/>
                <w:sz w:val="24"/>
                <w:szCs w:val="24"/>
              </w:rPr>
              <w:t>7</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–4 321</w:t>
            </w:r>
            <w:r w:rsidR="006863BD" w:rsidRPr="00E23EE4">
              <w:rPr>
                <w:color w:val="000000" w:themeColor="text1"/>
                <w:sz w:val="24"/>
                <w:szCs w:val="24"/>
              </w:rPr>
              <w:t>,1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E23EE4" w:rsidRPr="00E23EE4">
              <w:rPr>
                <w:color w:val="000000" w:themeColor="text1"/>
                <w:sz w:val="24"/>
                <w:szCs w:val="24"/>
              </w:rPr>
              <w:t>31</w:t>
            </w:r>
            <w:r w:rsidR="0012507D">
              <w:rPr>
                <w:color w:val="000000" w:themeColor="text1"/>
                <w:sz w:val="24"/>
                <w:szCs w:val="24"/>
              </w:rPr>
              <w:t>5</w:t>
            </w:r>
            <w:r w:rsidR="006863BD" w:rsidRPr="00E23EE4">
              <w:rPr>
                <w:color w:val="000000" w:themeColor="text1"/>
                <w:sz w:val="24"/>
                <w:szCs w:val="24"/>
              </w:rPr>
              <w:t> </w:t>
            </w:r>
            <w:r w:rsidR="0012507D">
              <w:rPr>
                <w:color w:val="000000" w:themeColor="text1"/>
                <w:sz w:val="24"/>
                <w:szCs w:val="24"/>
              </w:rPr>
              <w:t>644</w:t>
            </w:r>
            <w:r w:rsidR="006863BD" w:rsidRPr="00E23EE4">
              <w:rPr>
                <w:color w:val="000000" w:themeColor="text1"/>
                <w:sz w:val="24"/>
                <w:szCs w:val="24"/>
              </w:rPr>
              <w:t>,</w:t>
            </w:r>
            <w:r w:rsidR="0012507D">
              <w:rPr>
                <w:color w:val="000000" w:themeColor="text1"/>
                <w:sz w:val="24"/>
                <w:szCs w:val="24"/>
              </w:rPr>
              <w:t>2</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F53ED3">
              <w:rPr>
                <w:color w:val="000000" w:themeColor="text1"/>
                <w:sz w:val="24"/>
                <w:szCs w:val="24"/>
              </w:rPr>
              <w:t>474</w:t>
            </w:r>
            <w:r w:rsidR="00E23EE4" w:rsidRPr="00E23EE4">
              <w:rPr>
                <w:color w:val="000000" w:themeColor="text1"/>
                <w:sz w:val="24"/>
                <w:szCs w:val="24"/>
              </w:rPr>
              <w:t> </w:t>
            </w:r>
            <w:r w:rsidR="00F53ED3">
              <w:rPr>
                <w:color w:val="000000" w:themeColor="text1"/>
                <w:sz w:val="24"/>
                <w:szCs w:val="24"/>
              </w:rPr>
              <w:t>299</w:t>
            </w:r>
            <w:r w:rsidR="00E23EE4" w:rsidRPr="00E23EE4">
              <w:rPr>
                <w:color w:val="000000" w:themeColor="text1"/>
                <w:sz w:val="24"/>
                <w:szCs w:val="24"/>
              </w:rPr>
              <w:t>,</w:t>
            </w:r>
            <w:r w:rsidR="0012507D">
              <w:rPr>
                <w:color w:val="000000" w:themeColor="text1"/>
                <w:sz w:val="24"/>
                <w:szCs w:val="24"/>
              </w:rPr>
              <w:t>5</w:t>
            </w:r>
            <w:r w:rsidRPr="00E23EE4">
              <w:rPr>
                <w:color w:val="000000" w:themeColor="text1"/>
                <w:sz w:val="24"/>
                <w:szCs w:val="24"/>
              </w:rPr>
              <w:t xml:space="preserve"> тыс. руб.</w:t>
            </w:r>
          </w:p>
          <w:p w:rsidR="005D6D39" w:rsidRPr="00DA2ADD" w:rsidRDefault="00060956" w:rsidP="0012507D">
            <w:pPr>
              <w:pStyle w:val="ConsPlusNormal"/>
              <w:jc w:val="both"/>
              <w:rPr>
                <w:color w:val="000000" w:themeColor="text1"/>
                <w:sz w:val="24"/>
                <w:szCs w:val="24"/>
              </w:rPr>
            </w:pPr>
            <w:r>
              <w:rPr>
                <w:color w:val="000000" w:themeColor="text1"/>
                <w:sz w:val="24"/>
                <w:szCs w:val="24"/>
              </w:rPr>
              <w:t xml:space="preserve">2026 – </w:t>
            </w:r>
            <w:r w:rsidR="00E23EE4">
              <w:rPr>
                <w:color w:val="000000" w:themeColor="text1"/>
                <w:sz w:val="24"/>
                <w:szCs w:val="24"/>
              </w:rPr>
              <w:t>429 </w:t>
            </w:r>
            <w:r w:rsidR="0012507D">
              <w:rPr>
                <w:color w:val="000000" w:themeColor="text1"/>
                <w:sz w:val="24"/>
                <w:szCs w:val="24"/>
              </w:rPr>
              <w:t>722</w:t>
            </w:r>
            <w:r w:rsidR="00E23EE4">
              <w:rPr>
                <w:color w:val="000000" w:themeColor="text1"/>
                <w:sz w:val="24"/>
                <w:szCs w:val="24"/>
              </w:rPr>
              <w:t>,</w:t>
            </w:r>
            <w:r w:rsidR="0012507D">
              <w:rPr>
                <w:color w:val="000000" w:themeColor="text1"/>
                <w:sz w:val="24"/>
                <w:szCs w:val="24"/>
              </w:rPr>
              <w:t>2</w:t>
            </w:r>
            <w:r>
              <w:rPr>
                <w:color w:val="000000" w:themeColor="text1"/>
                <w:sz w:val="24"/>
                <w:szCs w:val="24"/>
              </w:rPr>
              <w:t xml:space="preserve"> тыс. руб.</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w:t>
      </w:r>
      <w:r w:rsidR="00F53ED3">
        <w:rPr>
          <w:color w:val="000000" w:themeColor="text1"/>
          <w:sz w:val="28"/>
          <w:szCs w:val="28"/>
        </w:rPr>
        <w:t>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9"/>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2702"/>
        <w:gridCol w:w="1701"/>
        <w:gridCol w:w="1134"/>
        <w:gridCol w:w="1134"/>
        <w:gridCol w:w="991"/>
        <w:gridCol w:w="851"/>
        <w:gridCol w:w="851"/>
        <w:gridCol w:w="851"/>
        <w:gridCol w:w="851"/>
        <w:gridCol w:w="12"/>
        <w:gridCol w:w="835"/>
        <w:gridCol w:w="12"/>
        <w:gridCol w:w="841"/>
        <w:gridCol w:w="25"/>
        <w:gridCol w:w="25"/>
        <w:gridCol w:w="854"/>
        <w:gridCol w:w="1066"/>
      </w:tblGrid>
      <w:tr w:rsidR="00060956" w:rsidRPr="0030728B" w:rsidTr="007806AD">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proofErr w:type="gramStart"/>
            <w:r w:rsidRPr="005D77CE">
              <w:rPr>
                <w:rFonts w:ascii="Times New Roman" w:hAnsi="Times New Roman" w:cs="Times New Roman"/>
                <w:sz w:val="24"/>
                <w:szCs w:val="24"/>
              </w:rPr>
              <w:t>п</w:t>
            </w:r>
            <w:proofErr w:type="gramEnd"/>
            <w:r w:rsidRPr="005D77CE">
              <w:rPr>
                <w:rFonts w:ascii="Times New Roman" w:hAnsi="Times New Roman" w:cs="Times New Roman"/>
                <w:sz w:val="24"/>
                <w:szCs w:val="24"/>
              </w:rPr>
              <w:t>/п</w:t>
            </w:r>
          </w:p>
        </w:tc>
        <w:tc>
          <w:tcPr>
            <w:tcW w:w="86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Наименование </w:t>
            </w:r>
            <w:proofErr w:type="gramStart"/>
            <w:r w:rsidRPr="005D77CE">
              <w:rPr>
                <w:rFonts w:ascii="Times New Roman" w:hAnsi="Times New Roman" w:cs="Times New Roman"/>
                <w:sz w:val="24"/>
                <w:szCs w:val="24"/>
              </w:rPr>
              <w:t>основных</w:t>
            </w:r>
            <w:proofErr w:type="gramEnd"/>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546"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928" w:type="pct"/>
            <w:gridSpan w:val="11"/>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4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060956" w:rsidRPr="00F06C3F" w:rsidTr="007806AD">
        <w:tc>
          <w:tcPr>
            <w:tcW w:w="271"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867"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546"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2024 год</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2025 год</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t>2026 год</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p>
        </w:tc>
      </w:tr>
      <w:tr w:rsidR="00060956" w:rsidRPr="00F06C3F" w:rsidTr="007806AD">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F36E61" w:rsidP="00060956">
            <w:pPr>
              <w:pStyle w:val="ConsPlusTitlePage"/>
              <w:jc w:val="center"/>
              <w:rPr>
                <w:rFonts w:ascii="Times New Roman" w:hAnsi="Times New Roman" w:cs="Times New Roman"/>
                <w:sz w:val="24"/>
                <w:szCs w:val="24"/>
              </w:rPr>
            </w:pPr>
            <w:r>
              <w:rPr>
                <w:rFonts w:ascii="Times New Roman" w:hAnsi="Times New Roman" w:cs="Times New Roman"/>
                <w:sz w:val="24"/>
                <w:szCs w:val="24"/>
              </w:rPr>
              <w:t>13</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F36E6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r w:rsidR="00F36E61">
              <w:rPr>
                <w:rFonts w:ascii="Times New Roman" w:hAnsi="Times New Roman" w:cs="Times New Roman"/>
                <w:sz w:val="24"/>
                <w:szCs w:val="24"/>
              </w:rPr>
              <w:t>4</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7"/>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060956" w:rsidRPr="00F06C3F" w:rsidTr="007806AD">
        <w:trPr>
          <w:trHeight w:val="275"/>
        </w:trPr>
        <w:tc>
          <w:tcPr>
            <w:tcW w:w="271"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867"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546" w:type="pct"/>
            <w:tcBorders>
              <w:top w:val="single" w:sz="4" w:space="0" w:color="auto"/>
              <w:left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tc>
        <w:tc>
          <w:tcPr>
            <w:tcW w:w="364" w:type="pct"/>
            <w:tcBorders>
              <w:top w:val="single" w:sz="4" w:space="0" w:color="auto"/>
              <w:left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00060956"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8230,9</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1431,4</w:t>
            </w:r>
          </w:p>
        </w:tc>
        <w:tc>
          <w:tcPr>
            <w:tcW w:w="276" w:type="pct"/>
            <w:gridSpan w:val="3"/>
            <w:tcBorders>
              <w:top w:val="single" w:sz="4" w:space="0" w:color="auto"/>
              <w:left w:val="single" w:sz="4" w:space="0" w:color="auto"/>
              <w:right w:val="single" w:sz="4" w:space="0" w:color="auto"/>
            </w:tcBorders>
          </w:tcPr>
          <w:p w:rsidR="00060956" w:rsidRPr="005D77CE" w:rsidRDefault="00060956" w:rsidP="0012507D">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12507D">
              <w:rPr>
                <w:rFonts w:ascii="Times New Roman" w:hAnsi="Times New Roman" w:cs="Times New Roman"/>
                <w:sz w:val="24"/>
                <w:szCs w:val="24"/>
              </w:rPr>
              <w:t>644,6</w:t>
            </w:r>
          </w:p>
        </w:tc>
        <w:tc>
          <w:tcPr>
            <w:tcW w:w="286" w:type="pct"/>
            <w:gridSpan w:val="3"/>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1644,6</w:t>
            </w:r>
          </w:p>
        </w:tc>
        <w:tc>
          <w:tcPr>
            <w:tcW w:w="274" w:type="pct"/>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1644,6</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060956" w:rsidRPr="00F06C3F" w:rsidTr="007806AD">
        <w:trPr>
          <w:trHeight w:val="1172"/>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AE1DD2">
            <w:pPr>
              <w:pStyle w:val="ConsPlusTitlePage"/>
              <w:rPr>
                <w:rFonts w:ascii="Times New Roman" w:hAnsi="Times New Roman" w:cs="Times New Roman"/>
                <w:sz w:val="24"/>
                <w:szCs w:val="24"/>
              </w:rPr>
            </w:pPr>
            <w:r w:rsidRPr="0069373B">
              <w:rPr>
                <w:rFonts w:ascii="Times New Roman" w:hAnsi="Times New Roman" w:cs="Times New Roman"/>
                <w:b/>
                <w:sz w:val="24"/>
                <w:szCs w:val="24"/>
              </w:rPr>
              <w:t>Мероприятие 2.</w:t>
            </w:r>
            <w:r w:rsidRPr="0069373B">
              <w:rPr>
                <w:rFonts w:ascii="Times New Roman" w:hAnsi="Times New Roman" w:cs="Times New Roman"/>
                <w:sz w:val="24"/>
                <w:szCs w:val="24"/>
              </w:rPr>
              <w:t xml:space="preserve"> Ликвидация несанкционированных свалок</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2020 -202</w:t>
            </w:r>
            <w:r w:rsidR="007353C3" w:rsidRPr="0069373B">
              <w:rPr>
                <w:rFonts w:ascii="Times New Roman" w:hAnsi="Times New Roman" w:cs="Times New Roman"/>
                <w:sz w:val="24"/>
                <w:szCs w:val="24"/>
              </w:rPr>
              <w:t>6</w:t>
            </w:r>
            <w:r w:rsidRPr="0069373B">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Местный бюджет</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30558,7</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483D58"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14574,9</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8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7835,2</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4" w:type="pct"/>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8148,6</w:t>
            </w:r>
          </w:p>
        </w:tc>
        <w:tc>
          <w:tcPr>
            <w:tcW w:w="342"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1.2</w:t>
            </w:r>
          </w:p>
        </w:tc>
      </w:tr>
      <w:tr w:rsidR="00060956" w:rsidRPr="00F06C3F" w:rsidTr="007806AD">
        <w:trPr>
          <w:trHeight w:val="1203"/>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pPr>
              <w:pStyle w:val="ConsPlusTitlePage"/>
              <w:rPr>
                <w:rFonts w:ascii="Times New Roman" w:hAnsi="Times New Roman" w:cs="Times New Roman"/>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Pr>
                <w:rFonts w:ascii="Times New Roman" w:hAnsi="Times New Roman" w:cs="Times New Roman"/>
                <w:sz w:val="24"/>
                <w:szCs w:val="24"/>
              </w:rPr>
              <w:t>бюджет</w:t>
            </w: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69373B" w:rsidP="00220C66">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w:t>
            </w:r>
            <w:r w:rsidR="00220C66">
              <w:rPr>
                <w:rFonts w:ascii="Times New Roman" w:hAnsi="Times New Roman" w:cs="Times New Roman"/>
                <w:sz w:val="24"/>
                <w:szCs w:val="24"/>
              </w:rPr>
              <w:t>51</w:t>
            </w:r>
            <w:r w:rsidR="00754B5C" w:rsidRPr="003705B6">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189,0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671,4</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F7E7E" w:rsidP="00220C66">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w:t>
            </w:r>
            <w:r w:rsidR="00220C66">
              <w:rPr>
                <w:rFonts w:ascii="Times New Roman" w:hAnsi="Times New Roman" w:cs="Times New Roman"/>
                <w:sz w:val="24"/>
                <w:szCs w:val="24"/>
              </w:rPr>
              <w:t>40</w:t>
            </w:r>
            <w:r w:rsidR="00060956" w:rsidRPr="003705B6">
              <w:rPr>
                <w:rFonts w:ascii="Times New Roman" w:hAnsi="Times New Roman" w:cs="Times New Roman"/>
                <w:sz w:val="24"/>
                <w:szCs w:val="24"/>
              </w:rPr>
              <w:t>,</w:t>
            </w:r>
            <w:r w:rsidRPr="003705B6">
              <w:rPr>
                <w:rFonts w:ascii="Times New Roman" w:hAnsi="Times New Roman" w:cs="Times New Roman"/>
                <w:sz w:val="24"/>
                <w:szCs w:val="24"/>
              </w:rPr>
              <w:t>6</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85172F"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550</w:t>
            </w:r>
            <w:r w:rsidR="00060956" w:rsidRPr="003705B6">
              <w:rPr>
                <w:rFonts w:ascii="Times New Roman" w:hAnsi="Times New Roman" w:cs="Times New Roman"/>
                <w:sz w:val="24"/>
                <w:szCs w:val="24"/>
              </w:rPr>
              <w:t>,0</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060956">
              <w:rPr>
                <w:rFonts w:ascii="Times New Roman" w:hAnsi="Times New Roman" w:cs="Times New Roman"/>
                <w:sz w:val="24"/>
                <w:szCs w:val="24"/>
              </w:rPr>
              <w:t>,0</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7806AD">
              <w:rPr>
                <w:rFonts w:ascii="Times New Roman" w:hAnsi="Times New Roman" w:cs="Times New Roman"/>
                <w:sz w:val="24"/>
                <w:szCs w:val="24"/>
              </w:rPr>
              <w:t>,0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060956" w:rsidRPr="00F06C3F" w:rsidTr="007806AD">
        <w:trPr>
          <w:trHeight w:val="1025"/>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3705B6" w:rsidP="003705B6">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69373B">
              <w:rPr>
                <w:rFonts w:ascii="Times New Roman" w:hAnsi="Times New Roman" w:cs="Times New Roman"/>
                <w:sz w:val="24"/>
                <w:szCs w:val="24"/>
              </w:rPr>
              <w:t>,</w:t>
            </w:r>
            <w:r>
              <w:rPr>
                <w:rFonts w:ascii="Times New Roman" w:hAnsi="Times New Roman" w:cs="Times New Roman"/>
                <w:sz w:val="24"/>
                <w:szCs w:val="24"/>
              </w:rPr>
              <w:t>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F54A9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F54A91">
              <w:rPr>
                <w:rFonts w:ascii="Times New Roman" w:hAnsi="Times New Roman" w:cs="Times New Roman"/>
                <w:sz w:val="24"/>
                <w:szCs w:val="24"/>
              </w:rPr>
              <w:t>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060956" w:rsidRPr="00F06C3F" w:rsidTr="007806AD">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060956" w:rsidRPr="005D77CE" w:rsidRDefault="00060956"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w:t>
            </w:r>
            <w:r w:rsidRPr="005D77CE">
              <w:rPr>
                <w:rFonts w:eastAsia="Times New Roman"/>
                <w:color w:val="000000"/>
              </w:rPr>
              <w:lastRenderedPageBreak/>
              <w:t xml:space="preserve">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5D77CE">
              <w:rPr>
                <w:rFonts w:eastAsia="Times New Roman"/>
                <w:color w:val="000000"/>
              </w:rPr>
              <w:t>инсинераторной</w:t>
            </w:r>
            <w:proofErr w:type="spellEnd"/>
            <w:r w:rsidRPr="005D77CE">
              <w:rPr>
                <w:rFonts w:eastAsia="Times New Roman"/>
                <w:color w:val="000000"/>
              </w:rPr>
              <w:t xml:space="preserve">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060956" w:rsidRPr="005D77CE" w:rsidRDefault="00060956" w:rsidP="00DB3581">
            <w:pPr>
              <w:pStyle w:val="ConsPlusTitlePage"/>
              <w:jc w:val="both"/>
              <w:rPr>
                <w:rFonts w:ascii="Times New Roman" w:hAnsi="Times New Roman" w:cs="Times New Roman"/>
                <w:color w:val="000000"/>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0B18B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Pr>
                <w:rFonts w:ascii="Times New Roman" w:hAnsi="Times New Roman" w:cs="Times New Roman"/>
                <w:sz w:val="24"/>
                <w:szCs w:val="24"/>
              </w:rPr>
              <w:t>1</w:t>
            </w:r>
            <w:r w:rsidRPr="005D77CE">
              <w:rPr>
                <w:rFonts w:ascii="Times New Roman" w:hAnsi="Times New Roman" w:cs="Times New Roman"/>
                <w:sz w:val="24"/>
                <w:szCs w:val="24"/>
              </w:rPr>
              <w:t>-202</w:t>
            </w:r>
            <w:r>
              <w:rPr>
                <w:rFonts w:ascii="Times New Roman" w:hAnsi="Times New Roman" w:cs="Times New Roman"/>
                <w:sz w:val="24"/>
                <w:szCs w:val="24"/>
              </w:rPr>
              <w:t>3</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w:t>
            </w:r>
            <w:r w:rsidR="009C5209">
              <w:rPr>
                <w:rFonts w:ascii="Times New Roman" w:hAnsi="Times New Roman" w:cs="Times New Roman"/>
                <w:sz w:val="24"/>
                <w:szCs w:val="24"/>
              </w:rPr>
              <w:t>977,9</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32184,4</w:t>
            </w: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569,6</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4608,7</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2693,9</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21796,3</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9C5209"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357,2</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357,2</w:t>
            </w:r>
          </w:p>
          <w:p w:rsidR="000F7E7E" w:rsidRPr="003705B6" w:rsidRDefault="000F7E7E" w:rsidP="000F7E7E">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p>
          <w:p w:rsidR="00060956"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0"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806AD" w:rsidRDefault="007806AD"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p>
          <w:p w:rsidR="007806AD"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lastRenderedPageBreak/>
              <w:t>1.6.</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b/>
                <w:sz w:val="24"/>
                <w:szCs w:val="24"/>
              </w:rPr>
            </w:pPr>
            <w:r w:rsidRPr="0069373B">
              <w:rPr>
                <w:rFonts w:ascii="Times New Roman" w:hAnsi="Times New Roman" w:cs="Times New Roman"/>
                <w:b/>
                <w:sz w:val="24"/>
                <w:szCs w:val="24"/>
              </w:rPr>
              <w:t xml:space="preserve">Мероприятие 6. </w:t>
            </w:r>
          </w:p>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 xml:space="preserve">Строительство полигона для размещения твердых коммунальных отходов с мусоросортировочной линией, </w:t>
            </w:r>
            <w:proofErr w:type="spellStart"/>
            <w:r w:rsidRPr="0069373B">
              <w:rPr>
                <w:rFonts w:ascii="Times New Roman" w:hAnsi="Times New Roman" w:cs="Times New Roman"/>
                <w:sz w:val="24"/>
                <w:szCs w:val="24"/>
              </w:rPr>
              <w:t>инсинераторной</w:t>
            </w:r>
            <w:proofErr w:type="spellEnd"/>
            <w:r w:rsidRPr="0069373B">
              <w:rPr>
                <w:rFonts w:ascii="Times New Roman" w:hAnsi="Times New Roman" w:cs="Times New Roman"/>
                <w:sz w:val="24"/>
                <w:szCs w:val="24"/>
              </w:rPr>
              <w:t xml:space="preserve">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widowControl w:val="0"/>
              <w:autoSpaceDE w:val="0"/>
              <w:autoSpaceDN w:val="0"/>
              <w:rPr>
                <w:rFonts w:eastAsia="Times New Roman"/>
                <w:color w:val="000000"/>
              </w:rPr>
            </w:pPr>
            <w:r w:rsidRPr="0069373B">
              <w:rPr>
                <w:rFonts w:eastAsia="Times New Roman"/>
                <w:color w:val="000000"/>
              </w:rPr>
              <w:t>МУ «</w:t>
            </w:r>
            <w:proofErr w:type="spellStart"/>
            <w:r w:rsidRPr="0069373B">
              <w:rPr>
                <w:rFonts w:eastAsia="Times New Roman"/>
                <w:color w:val="000000"/>
              </w:rPr>
              <w:t>СПиОГД</w:t>
            </w:r>
            <w:proofErr w:type="spellEnd"/>
            <w:r w:rsidRPr="0069373B">
              <w:rPr>
                <w:rFonts w:eastAsia="Times New Roman"/>
                <w:color w:val="000000"/>
              </w:rPr>
              <w:t>»</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2024</w:t>
            </w:r>
            <w:r w:rsidR="007353C3" w:rsidRPr="0069373B">
              <w:rPr>
                <w:rFonts w:ascii="Times New Roman" w:hAnsi="Times New Roman" w:cs="Times New Roman"/>
                <w:sz w:val="24"/>
                <w:szCs w:val="24"/>
              </w:rPr>
              <w:t>-2026 г</w:t>
            </w:r>
            <w:r w:rsidRPr="0069373B">
              <w:rPr>
                <w:rFonts w:ascii="Times New Roman" w:hAnsi="Times New Roman" w:cs="Times New Roman"/>
                <w:sz w:val="24"/>
                <w:szCs w:val="24"/>
              </w:rPr>
              <w:t>г.</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Местный бюджет</w:t>
            </w:r>
          </w:p>
          <w:p w:rsidR="00060956" w:rsidRPr="0069373B" w:rsidRDefault="00060956" w:rsidP="00440E1A">
            <w:pPr>
              <w:pStyle w:val="ConsPlusTitlePage"/>
              <w:jc w:val="center"/>
              <w:rPr>
                <w:rFonts w:ascii="Times New Roman" w:hAnsi="Times New Roman" w:cs="Times New Roman"/>
                <w:sz w:val="24"/>
                <w:szCs w:val="24"/>
              </w:rPr>
            </w:pPr>
          </w:p>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180185,0</w:t>
            </w:r>
          </w:p>
          <w:p w:rsidR="00060956" w:rsidRPr="0069373B" w:rsidRDefault="00060956" w:rsidP="002943A0">
            <w:pPr>
              <w:pStyle w:val="ConsPlusTitlePage"/>
              <w:jc w:val="center"/>
              <w:rPr>
                <w:rFonts w:ascii="Times New Roman" w:hAnsi="Times New Roman" w:cs="Times New Roman"/>
                <w:sz w:val="24"/>
                <w:szCs w:val="24"/>
              </w:rPr>
            </w:pPr>
          </w:p>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1205852,4</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46487,7</w:t>
            </w:r>
          </w:p>
          <w:p w:rsidR="00060956" w:rsidRPr="0069373B" w:rsidRDefault="00060956" w:rsidP="00E310B1">
            <w:pPr>
              <w:pStyle w:val="ConsPlusTitlePage"/>
              <w:jc w:val="center"/>
              <w:rPr>
                <w:rFonts w:ascii="Times New Roman" w:hAnsi="Times New Roman" w:cs="Times New Roman"/>
                <w:sz w:val="24"/>
                <w:szCs w:val="24"/>
              </w:rPr>
            </w:pPr>
          </w:p>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311109,9</w:t>
            </w:r>
          </w:p>
        </w:tc>
        <w:tc>
          <w:tcPr>
            <w:tcW w:w="270" w:type="pct"/>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69731,6</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466664,9</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63965,7</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428077,6</w:t>
            </w:r>
          </w:p>
        </w:tc>
        <w:tc>
          <w:tcPr>
            <w:tcW w:w="342"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w:t>
            </w:r>
          </w:p>
        </w:tc>
      </w:tr>
      <w:tr w:rsidR="00F54A91"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F54A91" w:rsidRDefault="00F54A91"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867"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rPr>
                <w:rFonts w:ascii="Times New Roman" w:hAnsi="Times New Roman" w:cs="Times New Roman"/>
                <w:b/>
                <w:sz w:val="24"/>
                <w:szCs w:val="24"/>
              </w:rPr>
            </w:pPr>
            <w:r w:rsidRPr="006430BB">
              <w:rPr>
                <w:rFonts w:ascii="Times New Roman" w:hAnsi="Times New Roman" w:cs="Times New Roman"/>
                <w:b/>
                <w:sz w:val="24"/>
                <w:szCs w:val="24"/>
              </w:rPr>
              <w:t xml:space="preserve">Мероприятие </w:t>
            </w:r>
            <w:r>
              <w:rPr>
                <w:rFonts w:ascii="Times New Roman" w:hAnsi="Times New Roman" w:cs="Times New Roman"/>
                <w:b/>
                <w:sz w:val="24"/>
                <w:szCs w:val="24"/>
              </w:rPr>
              <w:t>7</w:t>
            </w:r>
            <w:r w:rsidRPr="006430BB">
              <w:rPr>
                <w:rFonts w:ascii="Times New Roman" w:hAnsi="Times New Roman" w:cs="Times New Roman"/>
                <w:b/>
                <w:sz w:val="24"/>
                <w:szCs w:val="24"/>
              </w:rPr>
              <w:t>.</w:t>
            </w:r>
          </w:p>
          <w:p w:rsidR="00F54A91" w:rsidRPr="008D65BB" w:rsidRDefault="00F54A91" w:rsidP="00754B5C">
            <w:pPr>
              <w:pStyle w:val="ConsPlusTitlePage"/>
              <w:rPr>
                <w:rFonts w:ascii="Times New Roman" w:hAnsi="Times New Roman" w:cs="Times New Roman"/>
                <w:sz w:val="24"/>
                <w:szCs w:val="24"/>
              </w:rPr>
            </w:pPr>
            <w:r w:rsidRPr="008D65BB">
              <w:rPr>
                <w:rFonts w:ascii="Times New Roman" w:hAnsi="Times New Roman" w:cs="Times New Roman"/>
                <w:sz w:val="24"/>
                <w:szCs w:val="24"/>
              </w:rPr>
              <w:t xml:space="preserve">Выполнение </w:t>
            </w:r>
            <w:r>
              <w:rPr>
                <w:rFonts w:ascii="Times New Roman" w:hAnsi="Times New Roman" w:cs="Times New Roman"/>
                <w:sz w:val="24"/>
                <w:szCs w:val="24"/>
              </w:rPr>
              <w:t>комплекса работ по лесоустройству городских лесов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F54A91" w:rsidRDefault="00F54A91" w:rsidP="00754B5C">
            <w:pPr>
              <w:widowControl w:val="0"/>
              <w:autoSpaceDE w:val="0"/>
              <w:autoSpaceDN w:val="0"/>
              <w:rPr>
                <w:rFonts w:eastAsia="Times New Roman"/>
                <w:color w:val="000000"/>
              </w:rPr>
            </w:pPr>
            <w:r w:rsidRPr="005D77CE">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2024 г</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0"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F54A91" w:rsidRDefault="00F54A91" w:rsidP="00F36E61">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F36E61">
              <w:rPr>
                <w:rFonts w:ascii="Times New Roman" w:hAnsi="Times New Roman" w:cs="Times New Roman"/>
                <w:sz w:val="24"/>
                <w:szCs w:val="24"/>
              </w:rPr>
              <w:t>9</w:t>
            </w:r>
          </w:p>
        </w:tc>
      </w:tr>
      <w:tr w:rsidR="00F36E61"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F36E61" w:rsidRDefault="00F36E61"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867"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pStyle w:val="ConsPlusTitlePage"/>
              <w:rPr>
                <w:rFonts w:ascii="Times New Roman" w:hAnsi="Times New Roman" w:cs="Times New Roman"/>
                <w:b/>
                <w:sz w:val="24"/>
                <w:szCs w:val="24"/>
              </w:rPr>
            </w:pPr>
            <w:r w:rsidRPr="00F36E61">
              <w:rPr>
                <w:rFonts w:ascii="Times New Roman" w:hAnsi="Times New Roman" w:cs="Times New Roman"/>
                <w:b/>
                <w:sz w:val="24"/>
                <w:szCs w:val="24"/>
              </w:rPr>
              <w:t>Мероприятие 8.</w:t>
            </w:r>
          </w:p>
          <w:p w:rsidR="00F36E61" w:rsidRPr="00F36E61" w:rsidRDefault="00F36E61" w:rsidP="00F36E61">
            <w:pPr>
              <w:tabs>
                <w:tab w:val="left" w:pos="11907"/>
              </w:tabs>
              <w:rPr>
                <w:rFonts w:ascii="Calibri" w:hAnsi="Calibri"/>
                <w:color w:val="000000"/>
                <w:sz w:val="22"/>
                <w:szCs w:val="22"/>
              </w:rPr>
            </w:pPr>
            <w:r w:rsidRPr="00F36E61">
              <w:rPr>
                <w:color w:val="00000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F36E61">
              <w:rPr>
                <w:color w:val="000000"/>
              </w:rPr>
              <w:t>заключения государственной экспертизы достоверности сметной стоимости объекта</w:t>
            </w:r>
            <w:proofErr w:type="gramEnd"/>
            <w:r w:rsidRPr="00F36E61">
              <w:rPr>
                <w:color w:val="000000"/>
              </w:rPr>
              <w:t xml:space="preserve">: «Капитальный ремонт </w:t>
            </w:r>
            <w:proofErr w:type="spellStart"/>
            <w:r w:rsidRPr="00F36E61">
              <w:rPr>
                <w:color w:val="000000"/>
              </w:rPr>
              <w:t>берегоукрепления</w:t>
            </w:r>
            <w:proofErr w:type="spellEnd"/>
            <w:r w:rsidRPr="00F36E61">
              <w:rPr>
                <w:color w:val="000000"/>
              </w:rPr>
              <w:t xml:space="preserve"> участок между скважиной  № 3 и скважиной № 8</w:t>
            </w:r>
          </w:p>
        </w:tc>
        <w:tc>
          <w:tcPr>
            <w:tcW w:w="546" w:type="pct"/>
            <w:tcBorders>
              <w:top w:val="single" w:sz="4" w:space="0" w:color="auto"/>
              <w:left w:val="single" w:sz="4" w:space="0" w:color="auto"/>
              <w:bottom w:val="single" w:sz="4" w:space="0" w:color="auto"/>
              <w:right w:val="single" w:sz="4" w:space="0" w:color="auto"/>
            </w:tcBorders>
          </w:tcPr>
          <w:p w:rsidR="00F36E61" w:rsidRPr="005D77CE" w:rsidRDefault="00F36E61" w:rsidP="00F36E61">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F36E61" w:rsidRPr="005D77CE" w:rsidRDefault="00F36E61" w:rsidP="00754B5C">
            <w:pPr>
              <w:widowControl w:val="0"/>
              <w:autoSpaceDE w:val="0"/>
              <w:autoSpaceDN w:val="0"/>
            </w:pPr>
          </w:p>
        </w:tc>
        <w:tc>
          <w:tcPr>
            <w:tcW w:w="364" w:type="pct"/>
            <w:tcBorders>
              <w:top w:val="single" w:sz="4" w:space="0" w:color="auto"/>
              <w:left w:val="single" w:sz="4" w:space="0" w:color="auto"/>
              <w:bottom w:val="single" w:sz="4" w:space="0" w:color="auto"/>
              <w:right w:val="single" w:sz="4" w:space="0" w:color="auto"/>
            </w:tcBorders>
          </w:tcPr>
          <w:p w:rsidR="00F36E61" w:rsidRDefault="00F36E6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2025 г</w:t>
            </w:r>
          </w:p>
        </w:tc>
        <w:tc>
          <w:tcPr>
            <w:tcW w:w="364"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tabs>
                <w:tab w:val="left" w:pos="11907"/>
              </w:tabs>
            </w:pPr>
            <w:r w:rsidRPr="00F36E61">
              <w:t>Местный бюджет</w:t>
            </w:r>
          </w:p>
          <w:p w:rsidR="00F36E61" w:rsidRPr="00F36E61" w:rsidRDefault="00F36E61" w:rsidP="00F36E61">
            <w:pPr>
              <w:tabs>
                <w:tab w:val="left" w:pos="11907"/>
              </w:tabs>
            </w:pPr>
          </w:p>
          <w:p w:rsidR="00F36E61" w:rsidRDefault="00F36E61" w:rsidP="00F36E61">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tabs>
                <w:tab w:val="left" w:pos="11907"/>
              </w:tabs>
              <w:jc w:val="center"/>
              <w:rPr>
                <w:lang w:eastAsia="en-US"/>
              </w:rPr>
            </w:pPr>
            <w:r w:rsidRPr="00F36E61">
              <w:rPr>
                <w:lang w:eastAsia="en-US"/>
              </w:rPr>
              <w:t>895,1</w:t>
            </w:r>
          </w:p>
          <w:p w:rsidR="00F36E61" w:rsidRPr="00F36E61" w:rsidRDefault="00F36E61" w:rsidP="00F36E61">
            <w:pPr>
              <w:tabs>
                <w:tab w:val="left" w:pos="11907"/>
              </w:tabs>
              <w:jc w:val="center"/>
              <w:rPr>
                <w:lang w:eastAsia="en-US"/>
              </w:rPr>
            </w:pPr>
          </w:p>
          <w:p w:rsidR="00F36E61" w:rsidRPr="00F36E61" w:rsidRDefault="00F36E61" w:rsidP="00F36E61">
            <w:pPr>
              <w:tabs>
                <w:tab w:val="left" w:pos="11907"/>
              </w:tabs>
              <w:jc w:val="center"/>
              <w:rPr>
                <w:lang w:eastAsia="en-US"/>
              </w:rPr>
            </w:pPr>
          </w:p>
          <w:p w:rsidR="00F36E61" w:rsidRPr="00F36E61" w:rsidRDefault="00F36E61" w:rsidP="00F36E61">
            <w:pPr>
              <w:tabs>
                <w:tab w:val="left" w:pos="11907"/>
              </w:tabs>
              <w:jc w:val="center"/>
              <w:rPr>
                <w:lang w:eastAsia="en-US"/>
              </w:rPr>
            </w:pPr>
            <w:r w:rsidRPr="00F36E61">
              <w:rPr>
                <w:lang w:eastAsia="en-US"/>
              </w:rPr>
              <w:t>5990,0</w:t>
            </w:r>
          </w:p>
          <w:p w:rsidR="00F36E61" w:rsidRPr="00F36E61" w:rsidRDefault="00F36E61" w:rsidP="00754B5C">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color w:val="000000" w:themeColor="text1"/>
                <w:sz w:val="24"/>
                <w:szCs w:val="24"/>
              </w:rPr>
            </w:pPr>
            <w:r w:rsidRPr="00F36E61">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color w:val="000000" w:themeColor="text1"/>
                <w:sz w:val="24"/>
                <w:szCs w:val="24"/>
              </w:rPr>
            </w:pPr>
            <w:r w:rsidRPr="00F36E61">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color w:val="000000" w:themeColor="text1"/>
                <w:sz w:val="24"/>
                <w:szCs w:val="24"/>
              </w:rPr>
            </w:pPr>
            <w:r w:rsidRPr="00F36E61">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0,0</w:t>
            </w:r>
          </w:p>
        </w:tc>
        <w:tc>
          <w:tcPr>
            <w:tcW w:w="270"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tabs>
                <w:tab w:val="left" w:pos="11907"/>
              </w:tabs>
              <w:jc w:val="center"/>
              <w:rPr>
                <w:lang w:eastAsia="en-US"/>
              </w:rPr>
            </w:pPr>
            <w:r w:rsidRPr="00F36E61">
              <w:rPr>
                <w:lang w:eastAsia="en-US"/>
              </w:rPr>
              <w:t>895,1</w:t>
            </w:r>
          </w:p>
          <w:p w:rsidR="00F36E61" w:rsidRPr="00F36E61" w:rsidRDefault="00F36E61" w:rsidP="00F36E61">
            <w:pPr>
              <w:tabs>
                <w:tab w:val="left" w:pos="11907"/>
              </w:tabs>
              <w:jc w:val="center"/>
              <w:rPr>
                <w:lang w:eastAsia="en-US"/>
              </w:rPr>
            </w:pPr>
          </w:p>
          <w:p w:rsidR="00F36E61" w:rsidRPr="00F36E61" w:rsidRDefault="00F36E61" w:rsidP="00F36E61">
            <w:pPr>
              <w:tabs>
                <w:tab w:val="left" w:pos="11907"/>
              </w:tabs>
              <w:jc w:val="center"/>
              <w:rPr>
                <w:lang w:eastAsia="en-US"/>
              </w:rPr>
            </w:pPr>
          </w:p>
          <w:p w:rsidR="00F36E61" w:rsidRPr="00F36E61" w:rsidRDefault="00F36E61" w:rsidP="00F36E61">
            <w:pPr>
              <w:tabs>
                <w:tab w:val="left" w:pos="11907"/>
              </w:tabs>
              <w:jc w:val="center"/>
              <w:rPr>
                <w:lang w:eastAsia="en-US"/>
              </w:rPr>
            </w:pPr>
            <w:r w:rsidRPr="00F36E61">
              <w:rPr>
                <w:lang w:eastAsia="en-US"/>
              </w:rPr>
              <w:t>5990,0</w:t>
            </w:r>
          </w:p>
          <w:p w:rsidR="00F36E61" w:rsidRPr="00F36E61" w:rsidRDefault="00F36E61" w:rsidP="00754B5C">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1.10</w:t>
            </w:r>
          </w:p>
        </w:tc>
      </w:tr>
      <w:tr w:rsidR="00F54A91"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 </w:t>
            </w:r>
          </w:p>
        </w:tc>
        <w:tc>
          <w:tcPr>
            <w:tcW w:w="4729" w:type="pct"/>
            <w:gridSpan w:val="17"/>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F54A91" w:rsidRPr="00F06C3F" w:rsidTr="007806AD">
        <w:trPr>
          <w:trHeight w:val="670"/>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F54A91" w:rsidRPr="003705B6" w:rsidRDefault="00F54A91" w:rsidP="00794C0B">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w:t>
            </w:r>
            <w:r w:rsidR="00794C0B" w:rsidRPr="003705B6">
              <w:rPr>
                <w:rFonts w:ascii="Times New Roman" w:hAnsi="Times New Roman" w:cs="Times New Roman"/>
                <w:sz w:val="24"/>
                <w:szCs w:val="24"/>
              </w:rPr>
              <w:t>37,1</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0F7E7E"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97,1</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90" w:type="pct"/>
            <w:gridSpan w:val="4"/>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F54A91" w:rsidRPr="00F06C3F" w:rsidTr="00F54A91">
        <w:trPr>
          <w:trHeight w:val="1834"/>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2.2.</w:t>
            </w:r>
          </w:p>
        </w:tc>
        <w:tc>
          <w:tcPr>
            <w:tcW w:w="867"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Проведение ежегодных экологических мероприятий (субботников, акций, </w:t>
            </w:r>
            <w:proofErr w:type="spellStart"/>
            <w:r w:rsidRPr="005D77CE">
              <w:rPr>
                <w:rFonts w:ascii="Times New Roman" w:hAnsi="Times New Roman" w:cs="Times New Roman"/>
                <w:sz w:val="24"/>
                <w:szCs w:val="24"/>
              </w:rPr>
              <w:t>квестов</w:t>
            </w:r>
            <w:proofErr w:type="spellEnd"/>
            <w:r w:rsidRPr="005D77CE">
              <w:rPr>
                <w:rFonts w:ascii="Times New Roman" w:hAnsi="Times New Roman" w:cs="Times New Roman"/>
                <w:sz w:val="24"/>
                <w:szCs w:val="24"/>
              </w:rPr>
              <w:t>, марафонов, флэш-мобов и т.п.)</w:t>
            </w:r>
          </w:p>
        </w:tc>
        <w:tc>
          <w:tcPr>
            <w:tcW w:w="546" w:type="pct"/>
            <w:tcBorders>
              <w:top w:val="single" w:sz="4" w:space="0" w:color="auto"/>
              <w:left w:val="single" w:sz="4" w:space="0" w:color="auto"/>
              <w:right w:val="single" w:sz="4" w:space="0" w:color="auto"/>
            </w:tcBorders>
          </w:tcPr>
          <w:p w:rsidR="00F54A91" w:rsidRPr="005D77CE" w:rsidRDefault="00F54A91"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F54A91">
              <w:rPr>
                <w:rFonts w:ascii="Times New Roman" w:hAnsi="Times New Roman" w:cs="Times New Roman"/>
                <w:sz w:val="24"/>
                <w:szCs w:val="24"/>
              </w:rPr>
              <w:t>4,2</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Pr>
                <w:rFonts w:ascii="Times New Roman" w:hAnsi="Times New Roman" w:cs="Times New Roman"/>
                <w:sz w:val="24"/>
                <w:szCs w:val="24"/>
              </w:rPr>
              <w:t>10,0</w:t>
            </w:r>
          </w:p>
        </w:tc>
        <w:tc>
          <w:tcPr>
            <w:tcW w:w="342" w:type="pct"/>
            <w:tcBorders>
              <w:top w:val="single" w:sz="4" w:space="0" w:color="auto"/>
              <w:left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F54A91" w:rsidRPr="00F06C3F" w:rsidTr="00F54A91">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w:t>
            </w:r>
            <w:proofErr w:type="spellStart"/>
            <w:r w:rsidRPr="005D77CE">
              <w:rPr>
                <w:rFonts w:ascii="Times New Roman" w:hAnsi="Times New Roman" w:cs="Times New Roman"/>
                <w:sz w:val="24"/>
                <w:szCs w:val="24"/>
              </w:rPr>
              <w:t>тп</w:t>
            </w:r>
            <w:proofErr w:type="spellEnd"/>
            <w:r w:rsidRPr="005D77CE">
              <w:rPr>
                <w:rFonts w:ascii="Times New Roman" w:hAnsi="Times New Roman" w:cs="Times New Roman"/>
                <w:sz w:val="24"/>
                <w:szCs w:val="24"/>
              </w:rPr>
              <w:t>.)</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w:t>
            </w:r>
            <w:r w:rsidR="00F54A91"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rPr>
                <w:rFonts w:ascii="Times New Roman" w:hAnsi="Times New Roman" w:cs="Times New Roman"/>
                <w:sz w:val="24"/>
                <w:szCs w:val="24"/>
              </w:rPr>
            </w:pPr>
          </w:p>
        </w:tc>
      </w:tr>
      <w:tr w:rsidR="00F54A91" w:rsidRPr="00F06C3F" w:rsidTr="009D48D5">
        <w:trPr>
          <w:trHeight w:val="215"/>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 </w:t>
            </w:r>
          </w:p>
        </w:tc>
        <w:tc>
          <w:tcPr>
            <w:tcW w:w="4729" w:type="pct"/>
            <w:gridSpan w:val="17"/>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F54A91" w:rsidRPr="00F06C3F" w:rsidTr="007806AD">
        <w:trPr>
          <w:trHeight w:val="1164"/>
        </w:trPr>
        <w:tc>
          <w:tcPr>
            <w:tcW w:w="271"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867"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vMerge w:val="restar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1115"/>
        </w:trPr>
        <w:tc>
          <w:tcPr>
            <w:tcW w:w="271"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867" w:type="pct"/>
            <w:vMerge/>
            <w:tcBorders>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Default="00F54A91" w:rsidP="00A76C29">
            <w:pPr>
              <w:pStyle w:val="ConsPlusTitlePage"/>
              <w:jc w:val="center"/>
              <w:rPr>
                <w:rFonts w:ascii="Times New Roman" w:hAnsi="Times New Roman" w:cs="Times New Roman"/>
                <w:sz w:val="24"/>
                <w:szCs w:val="24"/>
              </w:rPr>
            </w:pPr>
            <w:r>
              <w:rPr>
                <w:rFonts w:ascii="Times New Roman" w:hAnsi="Times New Roman" w:cs="Times New Roman"/>
                <w:sz w:val="24"/>
                <w:szCs w:val="24"/>
              </w:rPr>
              <w:t>162</w:t>
            </w:r>
            <w:r w:rsidR="00A76C29">
              <w:rPr>
                <w:rFonts w:ascii="Times New Roman" w:hAnsi="Times New Roman" w:cs="Times New Roman"/>
                <w:sz w:val="24"/>
                <w:szCs w:val="24"/>
              </w:rPr>
              <w:t>0</w:t>
            </w:r>
            <w:r>
              <w:rPr>
                <w:rFonts w:ascii="Times New Roman" w:hAnsi="Times New Roman" w:cs="Times New Roman"/>
                <w:sz w:val="24"/>
                <w:szCs w:val="24"/>
              </w:rPr>
              <w:t>,</w:t>
            </w:r>
            <w:r w:rsidR="00A76C29">
              <w:rPr>
                <w:rFonts w:ascii="Times New Roman" w:hAnsi="Times New Roman" w:cs="Times New Roman"/>
                <w:sz w:val="24"/>
                <w:szCs w:val="24"/>
              </w:rPr>
              <w:t>5</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right w:val="single" w:sz="4" w:space="0" w:color="auto"/>
            </w:tcBorders>
          </w:tcPr>
          <w:p w:rsidR="00F54A91"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371,4</w:t>
            </w:r>
          </w:p>
        </w:tc>
        <w:tc>
          <w:tcPr>
            <w:tcW w:w="273" w:type="pct"/>
            <w:tcBorders>
              <w:top w:val="single" w:sz="4" w:space="0" w:color="auto"/>
              <w:left w:val="single" w:sz="4" w:space="0" w:color="auto"/>
              <w:right w:val="single" w:sz="4" w:space="0" w:color="auto"/>
            </w:tcBorders>
          </w:tcPr>
          <w:p w:rsidR="00F54A91" w:rsidRPr="005D77CE" w:rsidRDefault="00794C0B" w:rsidP="00794C0B">
            <w:pPr>
              <w:pStyle w:val="ConsPlusTitlePage"/>
              <w:jc w:val="center"/>
              <w:rPr>
                <w:rFonts w:ascii="Times New Roman" w:hAnsi="Times New Roman" w:cs="Times New Roman"/>
                <w:sz w:val="24"/>
                <w:szCs w:val="24"/>
              </w:rPr>
            </w:pPr>
            <w:r w:rsidRPr="00273637">
              <w:rPr>
                <w:rFonts w:ascii="Times New Roman" w:hAnsi="Times New Roman" w:cs="Times New Roman"/>
                <w:sz w:val="24"/>
                <w:szCs w:val="24"/>
              </w:rPr>
              <w:t>199</w:t>
            </w:r>
            <w:r w:rsidR="00F54A91" w:rsidRPr="00273637">
              <w:rPr>
                <w:rFonts w:ascii="Times New Roman" w:hAnsi="Times New Roman" w:cs="Times New Roman"/>
                <w:sz w:val="24"/>
                <w:szCs w:val="24"/>
              </w:rPr>
              <w:t>,</w:t>
            </w:r>
            <w:r w:rsidRPr="00273637">
              <w:rPr>
                <w:rFonts w:ascii="Times New Roman" w:hAnsi="Times New Roman" w:cs="Times New Roman"/>
                <w:sz w:val="24"/>
                <w:szCs w:val="24"/>
              </w:rPr>
              <w:t>1</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342"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 xml:space="preserve">Проведение лесопатологических </w:t>
            </w:r>
            <w:r w:rsidRPr="005D77CE">
              <w:rPr>
                <w:rFonts w:ascii="Times New Roman" w:hAnsi="Times New Roman" w:cs="Times New Roman"/>
                <w:sz w:val="24"/>
                <w:szCs w:val="24"/>
              </w:rPr>
              <w:lastRenderedPageBreak/>
              <w:t>обследований зелёных насаждений</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 xml:space="preserve">Комитет по архитектуре и </w:t>
            </w:r>
            <w:r w:rsidRPr="005D77CE">
              <w:rPr>
                <w:rFonts w:ascii="Times New Roman" w:hAnsi="Times New Roman" w:cs="Times New Roman"/>
                <w:sz w:val="24"/>
                <w:szCs w:val="24"/>
              </w:rPr>
              <w:lastRenderedPageBreak/>
              <w:t>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2020</w:t>
            </w:r>
            <w:r w:rsidRPr="005D77CE">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26,9</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26,9</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B17C2F">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Pr>
                <w:rFonts w:ascii="Times New Roman" w:hAnsi="Times New Roman" w:cs="Times New Roman"/>
                <w:sz w:val="24"/>
                <w:szCs w:val="24"/>
              </w:rPr>
              <w:t>5</w:t>
            </w:r>
            <w:r w:rsidRPr="005D77CE">
              <w:rPr>
                <w:rFonts w:ascii="Times New Roman" w:hAnsi="Times New Roman" w:cs="Times New Roman"/>
                <w:sz w:val="24"/>
                <w:szCs w:val="24"/>
              </w:rPr>
              <w:t>.</w:t>
            </w: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sidRPr="00456F1A">
              <w:rPr>
                <w:rFonts w:ascii="Times New Roman" w:hAnsi="Times New Roman"/>
                <w:sz w:val="24"/>
                <w:szCs w:val="24"/>
              </w:rPr>
              <w:lastRenderedPageBreak/>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E12170" w:rsidP="00FB58E0">
            <w:pPr>
              <w:pStyle w:val="ConsPlusTitlePage"/>
              <w:jc w:val="center"/>
              <w:rPr>
                <w:rFonts w:ascii="Times New Roman" w:hAnsi="Times New Roman" w:cs="Times New Roman"/>
                <w:sz w:val="24"/>
                <w:szCs w:val="24"/>
              </w:rPr>
            </w:pPr>
            <w:r>
              <w:rPr>
                <w:rFonts w:ascii="Times New Roman" w:hAnsi="Times New Roman" w:cs="Times New Roman"/>
                <w:sz w:val="24"/>
                <w:szCs w:val="24"/>
              </w:rPr>
              <w:t>1476889,4</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9C5209" w:rsidP="00236F16">
            <w:pPr>
              <w:pStyle w:val="ConsPlusTitlePage"/>
              <w:jc w:val="center"/>
              <w:rPr>
                <w:rFonts w:ascii="Times New Roman" w:hAnsi="Times New Roman" w:cs="Times New Roman"/>
                <w:sz w:val="24"/>
                <w:szCs w:val="24"/>
              </w:rPr>
            </w:pPr>
            <w:r>
              <w:rPr>
                <w:rFonts w:ascii="Times New Roman" w:hAnsi="Times New Roman" w:cs="Times New Roman"/>
                <w:sz w:val="24"/>
                <w:szCs w:val="24"/>
              </w:rPr>
              <w:t>602</w:t>
            </w:r>
            <w:r w:rsidR="00236F16">
              <w:rPr>
                <w:rFonts w:ascii="Times New Roman" w:hAnsi="Times New Roman" w:cs="Times New Roman"/>
                <w:sz w:val="24"/>
                <w:szCs w:val="24"/>
              </w:rPr>
              <w:t>0</w:t>
            </w:r>
            <w:r>
              <w:rPr>
                <w:rFonts w:ascii="Times New Roman" w:hAnsi="Times New Roman" w:cs="Times New Roman"/>
                <w:sz w:val="24"/>
                <w:szCs w:val="24"/>
              </w:rPr>
              <w:t>,1</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380352,5</w:t>
            </w: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CE321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553776,9</w:t>
            </w: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502852,0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E12170" w:rsidP="00236F16">
            <w:pPr>
              <w:pStyle w:val="ConsPlusTitlePage"/>
              <w:jc w:val="center"/>
              <w:rPr>
                <w:rFonts w:ascii="Times New Roman" w:hAnsi="Times New Roman" w:cs="Times New Roman"/>
                <w:sz w:val="24"/>
                <w:szCs w:val="24"/>
              </w:rPr>
            </w:pPr>
            <w:r>
              <w:rPr>
                <w:rFonts w:ascii="Times New Roman" w:hAnsi="Times New Roman" w:cs="Times New Roman"/>
                <w:sz w:val="24"/>
                <w:szCs w:val="24"/>
              </w:rPr>
              <w:t>224631,7</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236F16">
              <w:rPr>
                <w:rFonts w:ascii="Times New Roman" w:hAnsi="Times New Roman" w:cs="Times New Roman"/>
                <w:sz w:val="24"/>
                <w:szCs w:val="24"/>
              </w:rPr>
              <w:t>699,0</w:t>
            </w: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64708,3</w:t>
            </w:r>
          </w:p>
          <w:p w:rsidR="00F54A91" w:rsidRPr="005D77CE" w:rsidRDefault="00F54A91" w:rsidP="00DB3581">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CE321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79477,4</w:t>
            </w:r>
          </w:p>
          <w:p w:rsidR="00F54A91" w:rsidRPr="005D77CE" w:rsidRDefault="00F54A91" w:rsidP="00DB3581">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73129,8</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30728B" w:rsidTr="007806AD">
        <w:trPr>
          <w:trHeight w:val="403"/>
        </w:trPr>
        <w:tc>
          <w:tcPr>
            <w:tcW w:w="2048" w:type="pct"/>
            <w:gridSpan w:val="4"/>
            <w:tcBorders>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E1217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1252257,7</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272" w:type="pct"/>
            <w:gridSpan w:val="2"/>
            <w:tcBorders>
              <w:top w:val="single" w:sz="4" w:space="0" w:color="auto"/>
              <w:left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315644,2</w:t>
            </w:r>
          </w:p>
        </w:tc>
        <w:tc>
          <w:tcPr>
            <w:tcW w:w="282" w:type="pct"/>
            <w:gridSpan w:val="3"/>
            <w:tcBorders>
              <w:top w:val="single" w:sz="4" w:space="0" w:color="auto"/>
              <w:left w:val="single" w:sz="4" w:space="0" w:color="auto"/>
              <w:right w:val="single" w:sz="4" w:space="0" w:color="auto"/>
            </w:tcBorders>
          </w:tcPr>
          <w:p w:rsidR="00F54A91" w:rsidRPr="005D77CE" w:rsidRDefault="00CE321C" w:rsidP="00CE321C">
            <w:pPr>
              <w:pStyle w:val="ConsPlusTitlePage"/>
              <w:jc w:val="center"/>
              <w:rPr>
                <w:rFonts w:ascii="Times New Roman" w:hAnsi="Times New Roman" w:cs="Times New Roman"/>
                <w:sz w:val="24"/>
                <w:szCs w:val="24"/>
              </w:rPr>
            </w:pPr>
            <w:r>
              <w:rPr>
                <w:rFonts w:ascii="Times New Roman" w:hAnsi="Times New Roman" w:cs="Times New Roman"/>
                <w:sz w:val="24"/>
                <w:szCs w:val="24"/>
              </w:rPr>
              <w:t>474299,5</w:t>
            </w:r>
          </w:p>
        </w:tc>
        <w:tc>
          <w:tcPr>
            <w:tcW w:w="282" w:type="pct"/>
            <w:gridSpan w:val="2"/>
            <w:tcBorders>
              <w:top w:val="single" w:sz="4" w:space="0" w:color="auto"/>
              <w:left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429722,2</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53ED3">
        <w:rPr>
          <w:sz w:val="28"/>
          <w:szCs w:val="28"/>
        </w:rPr>
        <w:t>3</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173" w:type="pct"/>
        <w:tblInd w:w="-2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994"/>
        <w:gridCol w:w="1429"/>
        <w:gridCol w:w="975"/>
        <w:gridCol w:w="14"/>
        <w:gridCol w:w="989"/>
        <w:gridCol w:w="126"/>
        <w:gridCol w:w="851"/>
        <w:gridCol w:w="10"/>
        <w:gridCol w:w="989"/>
        <w:gridCol w:w="993"/>
        <w:gridCol w:w="989"/>
        <w:gridCol w:w="989"/>
      </w:tblGrid>
      <w:tr w:rsidR="005D77CE" w:rsidRPr="0030728B" w:rsidTr="0041200C">
        <w:trPr>
          <w:trHeight w:val="241"/>
        </w:trPr>
        <w:tc>
          <w:tcPr>
            <w:tcW w:w="963"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4037" w:type="pct"/>
            <w:gridSpan w:val="11"/>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273637">
        <w:tc>
          <w:tcPr>
            <w:tcW w:w="963" w:type="pct"/>
            <w:vMerge/>
            <w:tcBorders>
              <w:top w:val="nil"/>
            </w:tcBorders>
          </w:tcPr>
          <w:p w:rsidR="005D77CE" w:rsidRPr="00456F21" w:rsidRDefault="005D77CE" w:rsidP="00DB3581"/>
        </w:tc>
        <w:tc>
          <w:tcPr>
            <w:tcW w:w="690"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346" w:type="pct"/>
            <w:gridSpan w:val="10"/>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DD631A" w:rsidRPr="0030728B" w:rsidTr="00273637">
        <w:tc>
          <w:tcPr>
            <w:tcW w:w="963" w:type="pct"/>
            <w:vMerge/>
            <w:tcBorders>
              <w:top w:val="nil"/>
            </w:tcBorders>
          </w:tcPr>
          <w:p w:rsidR="00DD631A" w:rsidRPr="00456F21" w:rsidRDefault="00DD631A" w:rsidP="00DB3581"/>
        </w:tc>
        <w:tc>
          <w:tcPr>
            <w:tcW w:w="690" w:type="pct"/>
            <w:vMerge/>
            <w:tcBorders>
              <w:top w:val="nil"/>
            </w:tcBorders>
          </w:tcPr>
          <w:p w:rsidR="00DD631A" w:rsidRPr="00456F21" w:rsidRDefault="00DD631A" w:rsidP="00DB3581"/>
        </w:tc>
        <w:tc>
          <w:tcPr>
            <w:tcW w:w="478"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478"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477"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8"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c>
          <w:tcPr>
            <w:tcW w:w="478" w:type="pct"/>
            <w:tcBorders>
              <w:top w:val="nil"/>
              <w:lef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D23B83" w:rsidRPr="0030728B" w:rsidTr="00273637">
        <w:trPr>
          <w:trHeight w:val="241"/>
        </w:trPr>
        <w:tc>
          <w:tcPr>
            <w:tcW w:w="963"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690"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478" w:type="pct"/>
            <w:gridSpan w:val="2"/>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47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477" w:type="pct"/>
            <w:gridSpan w:val="3"/>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80" w:type="pct"/>
            <w:tcBorders>
              <w:top w:val="nil"/>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78" w:type="pct"/>
            <w:tcBorders>
              <w:top w:val="nil"/>
              <w:left w:val="single" w:sz="4" w:space="0" w:color="auto"/>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c>
          <w:tcPr>
            <w:tcW w:w="478" w:type="pct"/>
            <w:tcBorders>
              <w:top w:val="nil"/>
              <w:left w:val="single" w:sz="4" w:space="0" w:color="auto"/>
            </w:tcBorders>
          </w:tcPr>
          <w:p w:rsidR="00D23B83" w:rsidRPr="00456F21" w:rsidRDefault="0041200C" w:rsidP="00D23B83">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23B83" w:rsidRPr="0030728B" w:rsidTr="0041200C">
        <w:trPr>
          <w:trHeight w:val="172"/>
        </w:trPr>
        <w:tc>
          <w:tcPr>
            <w:tcW w:w="5000" w:type="pct"/>
            <w:gridSpan w:val="12"/>
            <w:tcBorders>
              <w:top w:val="nil"/>
            </w:tcBorders>
          </w:tcPr>
          <w:p w:rsidR="00D23B83" w:rsidRPr="00456F21" w:rsidRDefault="00D23B83" w:rsidP="003705B6">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 xml:space="preserve">«Охрана окружающей среды территории </w:t>
            </w:r>
            <w:proofErr w:type="gramStart"/>
            <w:r w:rsidRPr="00456F21">
              <w:rPr>
                <w:rFonts w:ascii="Times New Roman" w:hAnsi="Times New Roman" w:cs="Times New Roman"/>
                <w:sz w:val="24"/>
                <w:szCs w:val="24"/>
              </w:rPr>
              <w:t>муниципального</w:t>
            </w:r>
            <w:proofErr w:type="gramEnd"/>
            <w:r w:rsidRPr="00456F21">
              <w:rPr>
                <w:rFonts w:ascii="Times New Roman" w:hAnsi="Times New Roman" w:cs="Times New Roman"/>
                <w:sz w:val="24"/>
                <w:szCs w:val="24"/>
              </w:rPr>
              <w:t xml:space="preserve"> образования «город Саянск» на 2020-202</w:t>
            </w:r>
            <w:r w:rsidR="003705B6">
              <w:rPr>
                <w:rFonts w:ascii="Times New Roman" w:hAnsi="Times New Roman" w:cs="Times New Roman"/>
                <w:sz w:val="24"/>
                <w:szCs w:val="24"/>
              </w:rPr>
              <w:t>6</w:t>
            </w:r>
            <w:r w:rsidRPr="00456F21">
              <w:rPr>
                <w:rFonts w:ascii="Times New Roman" w:hAnsi="Times New Roman" w:cs="Times New Roman"/>
                <w:sz w:val="24"/>
                <w:szCs w:val="24"/>
              </w:rPr>
              <w:t>гг»</w:t>
            </w:r>
          </w:p>
        </w:tc>
      </w:tr>
      <w:tr w:rsidR="00CE321C" w:rsidRPr="00D05595" w:rsidTr="00CE0898">
        <w:trPr>
          <w:trHeight w:val="241"/>
        </w:trPr>
        <w:tc>
          <w:tcPr>
            <w:tcW w:w="963" w:type="pct"/>
            <w:tcBorders>
              <w:top w:val="nil"/>
            </w:tcBorders>
          </w:tcPr>
          <w:p w:rsidR="00CE321C" w:rsidRPr="00456F21" w:rsidRDefault="00CE321C"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690" w:type="pct"/>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1476889,4</w:t>
            </w:r>
          </w:p>
        </w:tc>
        <w:tc>
          <w:tcPr>
            <w:tcW w:w="471" w:type="pct"/>
            <w:tcBorders>
              <w:top w:val="nil"/>
            </w:tcBorders>
          </w:tcPr>
          <w:p w:rsidR="00CE321C" w:rsidRPr="005D77CE" w:rsidRDefault="00CE321C" w:rsidP="00322626">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46" w:type="pct"/>
            <w:gridSpan w:val="3"/>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411" w:type="pct"/>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483" w:type="pct"/>
            <w:gridSpan w:val="2"/>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6020,1</w:t>
            </w:r>
          </w:p>
        </w:tc>
        <w:tc>
          <w:tcPr>
            <w:tcW w:w="480" w:type="pct"/>
            <w:tcBorders>
              <w:top w:val="nil"/>
              <w:right w:val="single" w:sz="4" w:space="0" w:color="auto"/>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380352,5</w:t>
            </w:r>
          </w:p>
        </w:tc>
        <w:tc>
          <w:tcPr>
            <w:tcW w:w="478" w:type="pct"/>
            <w:tcBorders>
              <w:top w:val="nil"/>
              <w:left w:val="single" w:sz="4" w:space="0" w:color="auto"/>
              <w:right w:val="single" w:sz="4" w:space="0" w:color="auto"/>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553776,9</w:t>
            </w:r>
          </w:p>
        </w:tc>
        <w:tc>
          <w:tcPr>
            <w:tcW w:w="478" w:type="pct"/>
            <w:tcBorders>
              <w:top w:val="nil"/>
              <w:left w:val="single" w:sz="4" w:space="0" w:color="auto"/>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502852,0</w:t>
            </w:r>
          </w:p>
        </w:tc>
      </w:tr>
      <w:tr w:rsidR="00CE321C" w:rsidRPr="00D05595" w:rsidTr="00CE0898">
        <w:trPr>
          <w:trHeight w:val="241"/>
        </w:trPr>
        <w:tc>
          <w:tcPr>
            <w:tcW w:w="963" w:type="pct"/>
            <w:tcBorders>
              <w:top w:val="nil"/>
            </w:tcBorders>
          </w:tcPr>
          <w:p w:rsidR="00CE321C" w:rsidRPr="00456F21" w:rsidRDefault="00CE321C"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690" w:type="pct"/>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224631,7</w:t>
            </w:r>
          </w:p>
        </w:tc>
        <w:tc>
          <w:tcPr>
            <w:tcW w:w="471" w:type="pct"/>
            <w:tcBorders>
              <w:top w:val="nil"/>
            </w:tcBorders>
          </w:tcPr>
          <w:p w:rsidR="00CE321C" w:rsidRPr="005D77CE" w:rsidRDefault="00CE321C" w:rsidP="00322626">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46" w:type="pct"/>
            <w:gridSpan w:val="3"/>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CE321C" w:rsidRPr="005D77CE" w:rsidRDefault="00CE321C" w:rsidP="00322626">
            <w:pPr>
              <w:pStyle w:val="ConsPlusTitlePage"/>
              <w:jc w:val="center"/>
              <w:rPr>
                <w:rFonts w:ascii="Times New Roman" w:hAnsi="Times New Roman" w:cs="Times New Roman"/>
                <w:sz w:val="24"/>
                <w:szCs w:val="24"/>
              </w:rPr>
            </w:pPr>
          </w:p>
        </w:tc>
        <w:tc>
          <w:tcPr>
            <w:tcW w:w="411" w:type="pct"/>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483" w:type="pct"/>
            <w:gridSpan w:val="2"/>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1699,0</w:t>
            </w:r>
          </w:p>
          <w:p w:rsidR="00CE321C" w:rsidRPr="005D77CE" w:rsidRDefault="00CE321C" w:rsidP="00322626">
            <w:pPr>
              <w:pStyle w:val="ConsPlusTitlePage"/>
              <w:jc w:val="center"/>
              <w:rPr>
                <w:rFonts w:ascii="Times New Roman" w:hAnsi="Times New Roman" w:cs="Times New Roman"/>
                <w:sz w:val="24"/>
                <w:szCs w:val="24"/>
              </w:rPr>
            </w:pPr>
          </w:p>
        </w:tc>
        <w:tc>
          <w:tcPr>
            <w:tcW w:w="480" w:type="pct"/>
            <w:tcBorders>
              <w:top w:val="nil"/>
              <w:right w:val="single" w:sz="4" w:space="0" w:color="auto"/>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64708,3</w:t>
            </w:r>
          </w:p>
          <w:p w:rsidR="00CE321C" w:rsidRPr="005D77CE" w:rsidRDefault="00CE321C" w:rsidP="00322626">
            <w:pPr>
              <w:pStyle w:val="ConsPlusTitlePage"/>
              <w:jc w:val="center"/>
              <w:rPr>
                <w:rFonts w:ascii="Times New Roman" w:hAnsi="Times New Roman" w:cs="Times New Roman"/>
                <w:sz w:val="24"/>
                <w:szCs w:val="24"/>
              </w:rPr>
            </w:pPr>
          </w:p>
        </w:tc>
        <w:tc>
          <w:tcPr>
            <w:tcW w:w="478" w:type="pct"/>
            <w:tcBorders>
              <w:top w:val="nil"/>
              <w:left w:val="single" w:sz="4" w:space="0" w:color="auto"/>
              <w:right w:val="single" w:sz="4" w:space="0" w:color="auto"/>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79477,4</w:t>
            </w:r>
          </w:p>
          <w:p w:rsidR="00CE321C" w:rsidRPr="005D77CE" w:rsidRDefault="00CE321C" w:rsidP="00322626">
            <w:pPr>
              <w:pStyle w:val="ConsPlusTitlePage"/>
              <w:jc w:val="center"/>
              <w:rPr>
                <w:rFonts w:ascii="Times New Roman" w:hAnsi="Times New Roman" w:cs="Times New Roman"/>
                <w:sz w:val="24"/>
                <w:szCs w:val="24"/>
              </w:rPr>
            </w:pPr>
          </w:p>
        </w:tc>
        <w:tc>
          <w:tcPr>
            <w:tcW w:w="478" w:type="pct"/>
            <w:tcBorders>
              <w:top w:val="nil"/>
              <w:left w:val="single" w:sz="4" w:space="0" w:color="auto"/>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73129,8</w:t>
            </w:r>
          </w:p>
        </w:tc>
      </w:tr>
      <w:tr w:rsidR="00CE321C" w:rsidRPr="00D05595" w:rsidTr="00CE0898">
        <w:trPr>
          <w:trHeight w:val="241"/>
        </w:trPr>
        <w:tc>
          <w:tcPr>
            <w:tcW w:w="963" w:type="pct"/>
            <w:tcBorders>
              <w:top w:val="nil"/>
            </w:tcBorders>
          </w:tcPr>
          <w:p w:rsidR="00CE321C" w:rsidRPr="00456F21" w:rsidRDefault="00CE321C"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690" w:type="pct"/>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1252257,7</w:t>
            </w:r>
          </w:p>
        </w:tc>
        <w:tc>
          <w:tcPr>
            <w:tcW w:w="471" w:type="pct"/>
            <w:tcBorders>
              <w:top w:val="nil"/>
            </w:tcBorders>
          </w:tcPr>
          <w:p w:rsidR="00CE321C" w:rsidRPr="005D77CE" w:rsidRDefault="00CE321C" w:rsidP="00322626">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46" w:type="pct"/>
            <w:gridSpan w:val="3"/>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411" w:type="pct"/>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83" w:type="pct"/>
            <w:gridSpan w:val="2"/>
            <w:tcBorders>
              <w:top w:val="nil"/>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480" w:type="pct"/>
            <w:tcBorders>
              <w:top w:val="nil"/>
              <w:right w:val="single" w:sz="4" w:space="0" w:color="auto"/>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315644,2</w:t>
            </w:r>
          </w:p>
        </w:tc>
        <w:tc>
          <w:tcPr>
            <w:tcW w:w="478" w:type="pct"/>
            <w:tcBorders>
              <w:top w:val="nil"/>
              <w:left w:val="single" w:sz="4" w:space="0" w:color="auto"/>
              <w:right w:val="single" w:sz="4" w:space="0" w:color="auto"/>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474299,5</w:t>
            </w:r>
          </w:p>
        </w:tc>
        <w:tc>
          <w:tcPr>
            <w:tcW w:w="478" w:type="pct"/>
            <w:tcBorders>
              <w:top w:val="nil"/>
              <w:left w:val="single" w:sz="4" w:space="0" w:color="auto"/>
            </w:tcBorders>
          </w:tcPr>
          <w:p w:rsidR="00CE321C" w:rsidRPr="005D77CE" w:rsidRDefault="00CE321C" w:rsidP="00322626">
            <w:pPr>
              <w:pStyle w:val="ConsPlusTitlePage"/>
              <w:jc w:val="center"/>
              <w:rPr>
                <w:rFonts w:ascii="Times New Roman" w:hAnsi="Times New Roman" w:cs="Times New Roman"/>
                <w:sz w:val="24"/>
                <w:szCs w:val="24"/>
              </w:rPr>
            </w:pPr>
            <w:r>
              <w:rPr>
                <w:rFonts w:ascii="Times New Roman" w:hAnsi="Times New Roman" w:cs="Times New Roman"/>
                <w:sz w:val="24"/>
                <w:szCs w:val="24"/>
              </w:rPr>
              <w:t>429722,2</w:t>
            </w:r>
          </w:p>
        </w:tc>
      </w:tr>
      <w:tr w:rsidR="00D23B83" w:rsidRPr="00D05595" w:rsidTr="00CE0898">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90" w:type="pct"/>
            <w:tcBorders>
              <w:top w:val="nil"/>
            </w:tcBorders>
          </w:tcPr>
          <w:p w:rsidR="00DD631A" w:rsidRPr="00456F21" w:rsidRDefault="00273637" w:rsidP="00CE0898">
            <w:pPr>
              <w:pStyle w:val="ConsPlusNonformat"/>
              <w:jc w:val="center"/>
              <w:rPr>
                <w:rFonts w:ascii="Times New Roman" w:hAnsi="Times New Roman" w:cs="Times New Roman"/>
                <w:sz w:val="24"/>
                <w:szCs w:val="24"/>
              </w:rPr>
            </w:pPr>
            <w:r>
              <w:rPr>
                <w:rFonts w:ascii="Times New Roman" w:hAnsi="Times New Roman" w:cs="Times New Roman"/>
                <w:sz w:val="24"/>
                <w:szCs w:val="24"/>
              </w:rPr>
              <w:t>3435</w:t>
            </w:r>
            <w:r w:rsidR="00CE0898">
              <w:rPr>
                <w:rFonts w:ascii="Times New Roman" w:hAnsi="Times New Roman" w:cs="Times New Roman"/>
                <w:sz w:val="24"/>
                <w:szCs w:val="24"/>
              </w:rPr>
              <w:t>8</w:t>
            </w:r>
            <w:r>
              <w:rPr>
                <w:rFonts w:ascii="Times New Roman" w:hAnsi="Times New Roman" w:cs="Times New Roman"/>
                <w:sz w:val="24"/>
                <w:szCs w:val="24"/>
              </w:rPr>
              <w:t>,0</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3" w:type="pct"/>
            <w:gridSpan w:val="2"/>
            <w:tcBorders>
              <w:top w:val="nil"/>
            </w:tcBorders>
          </w:tcPr>
          <w:p w:rsidR="00DD631A" w:rsidRPr="00456F21" w:rsidRDefault="00CE089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80" w:type="pct"/>
            <w:tcBorders>
              <w:top w:val="nil"/>
              <w:righ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16953,4</w:t>
            </w:r>
          </w:p>
        </w:tc>
        <w:tc>
          <w:tcPr>
            <w:tcW w:w="478" w:type="pct"/>
            <w:tcBorders>
              <w:top w:val="nil"/>
              <w:left w:val="single" w:sz="4" w:space="0" w:color="auto"/>
              <w:righ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8" w:type="pct"/>
            <w:tcBorders>
              <w:top w:val="nil"/>
              <w:lef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273637" w:rsidRPr="00D05595" w:rsidTr="00CE0898">
        <w:trPr>
          <w:trHeight w:val="241"/>
        </w:trPr>
        <w:tc>
          <w:tcPr>
            <w:tcW w:w="963" w:type="pct"/>
            <w:tcBorders>
              <w:top w:val="nil"/>
            </w:tcBorders>
          </w:tcPr>
          <w:p w:rsidR="00273637" w:rsidRPr="00F85678" w:rsidRDefault="00273637"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273637" w:rsidRPr="00456F21" w:rsidRDefault="00273637" w:rsidP="00CE0898">
            <w:pPr>
              <w:pStyle w:val="ConsPlusNonformat"/>
              <w:jc w:val="center"/>
              <w:rPr>
                <w:rFonts w:ascii="Times New Roman" w:hAnsi="Times New Roman" w:cs="Times New Roman"/>
                <w:sz w:val="24"/>
                <w:szCs w:val="24"/>
              </w:rPr>
            </w:pPr>
            <w:r>
              <w:rPr>
                <w:rFonts w:ascii="Times New Roman" w:hAnsi="Times New Roman" w:cs="Times New Roman"/>
                <w:sz w:val="24"/>
                <w:szCs w:val="24"/>
              </w:rPr>
              <w:t>3435</w:t>
            </w:r>
            <w:r w:rsidR="00CE0898">
              <w:rPr>
                <w:rFonts w:ascii="Times New Roman" w:hAnsi="Times New Roman" w:cs="Times New Roman"/>
                <w:sz w:val="24"/>
                <w:szCs w:val="24"/>
              </w:rPr>
              <w:t>8</w:t>
            </w:r>
            <w:r>
              <w:rPr>
                <w:rFonts w:ascii="Times New Roman" w:hAnsi="Times New Roman" w:cs="Times New Roman"/>
                <w:sz w:val="24"/>
                <w:szCs w:val="24"/>
              </w:rPr>
              <w:t>,0</w:t>
            </w:r>
          </w:p>
        </w:tc>
        <w:tc>
          <w:tcPr>
            <w:tcW w:w="471" w:type="pct"/>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6" w:type="pct"/>
            <w:gridSpan w:val="3"/>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3" w:type="pct"/>
            <w:gridSpan w:val="2"/>
            <w:tcBorders>
              <w:top w:val="nil"/>
            </w:tcBorders>
          </w:tcPr>
          <w:p w:rsidR="00273637" w:rsidRPr="00456F21" w:rsidRDefault="00CE0898"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80" w:type="pct"/>
            <w:tcBorders>
              <w:top w:val="nil"/>
              <w:righ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16953,4</w:t>
            </w:r>
          </w:p>
        </w:tc>
        <w:tc>
          <w:tcPr>
            <w:tcW w:w="478" w:type="pct"/>
            <w:tcBorders>
              <w:top w:val="nil"/>
              <w:left w:val="single" w:sz="4" w:space="0" w:color="auto"/>
              <w:righ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8" w:type="pct"/>
            <w:tcBorders>
              <w:top w:val="nil"/>
              <w:lef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D23B83" w:rsidRPr="00D05595" w:rsidTr="00CE0898">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3"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8" w:type="pct"/>
            <w:tcBorders>
              <w:top w:val="nil"/>
              <w:left w:val="single" w:sz="4" w:space="0" w:color="auto"/>
            </w:tcBorders>
          </w:tcPr>
          <w:p w:rsidR="00DD631A" w:rsidRPr="00456F21" w:rsidRDefault="0041200C"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D23B83" w:rsidRPr="00D05595" w:rsidTr="00CE0898">
        <w:trPr>
          <w:trHeight w:val="241"/>
        </w:trPr>
        <w:tc>
          <w:tcPr>
            <w:tcW w:w="963" w:type="pct"/>
            <w:tcBorders>
              <w:top w:val="nil"/>
            </w:tcBorders>
          </w:tcPr>
          <w:p w:rsidR="00DD631A" w:rsidRPr="00B23E20" w:rsidRDefault="00DD631A"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690" w:type="pct"/>
            <w:tcBorders>
              <w:top w:val="nil"/>
            </w:tcBorders>
          </w:tcPr>
          <w:p w:rsidR="00DD631A" w:rsidRPr="00456F21" w:rsidRDefault="00CE321C" w:rsidP="00273637">
            <w:pPr>
              <w:pStyle w:val="ConsPlusNonformat"/>
              <w:jc w:val="center"/>
              <w:rPr>
                <w:rFonts w:ascii="Times New Roman" w:hAnsi="Times New Roman" w:cs="Times New Roman"/>
                <w:sz w:val="24"/>
                <w:szCs w:val="24"/>
              </w:rPr>
            </w:pPr>
            <w:r>
              <w:rPr>
                <w:rFonts w:ascii="Times New Roman" w:hAnsi="Times New Roman" w:cs="Times New Roman"/>
                <w:sz w:val="24"/>
                <w:szCs w:val="24"/>
              </w:rPr>
              <w:t>54873,5</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411" w:type="pct"/>
            <w:tcBorders>
              <w:top w:val="nil"/>
            </w:tcBorders>
          </w:tcPr>
          <w:p w:rsidR="00DD631A" w:rsidRPr="00456F21" w:rsidRDefault="00DD631A"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25488,8</w:t>
            </w:r>
          </w:p>
        </w:tc>
        <w:tc>
          <w:tcPr>
            <w:tcW w:w="483" w:type="pct"/>
            <w:gridSpan w:val="2"/>
            <w:tcBorders>
              <w:top w:val="nil"/>
            </w:tcBorders>
          </w:tcPr>
          <w:p w:rsidR="00DD631A" w:rsidRPr="00456F21" w:rsidRDefault="00236F16"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5718,9</w:t>
            </w:r>
          </w:p>
        </w:tc>
        <w:tc>
          <w:tcPr>
            <w:tcW w:w="480" w:type="pct"/>
            <w:tcBorders>
              <w:top w:val="nil"/>
              <w:right w:val="single" w:sz="4" w:space="0" w:color="auto"/>
            </w:tcBorders>
          </w:tcPr>
          <w:p w:rsidR="00DD631A" w:rsidRPr="00456F21" w:rsidRDefault="00FB58E0"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5451,5</w:t>
            </w:r>
          </w:p>
        </w:tc>
        <w:tc>
          <w:tcPr>
            <w:tcW w:w="478" w:type="pct"/>
            <w:tcBorders>
              <w:top w:val="nil"/>
              <w:left w:val="single" w:sz="4" w:space="0" w:color="auto"/>
              <w:right w:val="single" w:sz="4" w:space="0" w:color="auto"/>
            </w:tcBorders>
          </w:tcPr>
          <w:p w:rsidR="00DD631A" w:rsidRPr="00456F21" w:rsidRDefault="00CE321C"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9089,7</w:t>
            </w:r>
          </w:p>
        </w:tc>
        <w:tc>
          <w:tcPr>
            <w:tcW w:w="478" w:type="pct"/>
            <w:tcBorders>
              <w:top w:val="nil"/>
              <w:left w:val="single" w:sz="4" w:space="0" w:color="auto"/>
            </w:tcBorders>
          </w:tcPr>
          <w:p w:rsidR="00DD631A" w:rsidRPr="00456F21" w:rsidRDefault="00FB58E0"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2204,6</w:t>
            </w:r>
          </w:p>
        </w:tc>
      </w:tr>
      <w:tr w:rsidR="00D23B83" w:rsidRPr="00D05595" w:rsidTr="00CE0898">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DD631A" w:rsidRPr="00456F21" w:rsidRDefault="00CE321C" w:rsidP="00236F16">
            <w:pPr>
              <w:pStyle w:val="ConsPlusNonformat"/>
              <w:jc w:val="center"/>
              <w:rPr>
                <w:rFonts w:ascii="Times New Roman" w:hAnsi="Times New Roman" w:cs="Times New Roman"/>
                <w:sz w:val="24"/>
                <w:szCs w:val="24"/>
              </w:rPr>
            </w:pPr>
            <w:r>
              <w:rPr>
                <w:rFonts w:ascii="Times New Roman" w:hAnsi="Times New Roman" w:cs="Times New Roman"/>
                <w:sz w:val="24"/>
                <w:szCs w:val="24"/>
              </w:rPr>
              <w:t>8468,2</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83" w:type="pct"/>
            <w:gridSpan w:val="2"/>
            <w:tcBorders>
              <w:top w:val="nil"/>
            </w:tcBorders>
          </w:tcPr>
          <w:p w:rsidR="00DD631A" w:rsidRPr="00456F21" w:rsidRDefault="00236F16"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1397,8</w:t>
            </w:r>
          </w:p>
        </w:tc>
        <w:tc>
          <w:tcPr>
            <w:tcW w:w="480" w:type="pct"/>
            <w:tcBorders>
              <w:top w:val="nil"/>
              <w:right w:val="single" w:sz="4" w:space="0" w:color="auto"/>
            </w:tcBorders>
          </w:tcPr>
          <w:p w:rsidR="00DD631A" w:rsidRPr="00456F21" w:rsidRDefault="00FB58E0"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917,2</w:t>
            </w:r>
          </w:p>
        </w:tc>
        <w:tc>
          <w:tcPr>
            <w:tcW w:w="478" w:type="pct"/>
            <w:tcBorders>
              <w:top w:val="nil"/>
              <w:left w:val="single" w:sz="4" w:space="0" w:color="auto"/>
              <w:right w:val="single" w:sz="4" w:space="0" w:color="auto"/>
            </w:tcBorders>
          </w:tcPr>
          <w:p w:rsidR="00DD631A" w:rsidRPr="00456F21" w:rsidRDefault="00CE321C"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1455,1</w:t>
            </w:r>
          </w:p>
        </w:tc>
        <w:tc>
          <w:tcPr>
            <w:tcW w:w="478" w:type="pct"/>
            <w:tcBorders>
              <w:top w:val="nil"/>
              <w:lef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r>
      <w:tr w:rsidR="00D23B83" w:rsidRPr="0030728B" w:rsidTr="00CE0898">
        <w:trPr>
          <w:trHeight w:val="241"/>
        </w:trPr>
        <w:tc>
          <w:tcPr>
            <w:tcW w:w="963" w:type="pct"/>
            <w:tcBorders>
              <w:top w:val="nil"/>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bottom w:val="single" w:sz="4" w:space="0" w:color="auto"/>
            </w:tcBorders>
          </w:tcPr>
          <w:p w:rsidR="00DD631A" w:rsidRPr="00456F21" w:rsidRDefault="00CE321C" w:rsidP="00DB3581">
            <w:pPr>
              <w:pStyle w:val="ConsPlusNormal"/>
              <w:jc w:val="center"/>
              <w:rPr>
                <w:sz w:val="24"/>
                <w:szCs w:val="24"/>
              </w:rPr>
            </w:pPr>
            <w:r>
              <w:rPr>
                <w:sz w:val="24"/>
                <w:szCs w:val="24"/>
              </w:rPr>
              <w:t>46405,3</w:t>
            </w:r>
          </w:p>
        </w:tc>
        <w:tc>
          <w:tcPr>
            <w:tcW w:w="47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357,0</w:t>
            </w:r>
          </w:p>
        </w:tc>
        <w:tc>
          <w:tcPr>
            <w:tcW w:w="546" w:type="pct"/>
            <w:gridSpan w:val="3"/>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5133,0</w:t>
            </w:r>
          </w:p>
        </w:tc>
        <w:tc>
          <w:tcPr>
            <w:tcW w:w="41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22780,7</w:t>
            </w:r>
          </w:p>
        </w:tc>
        <w:tc>
          <w:tcPr>
            <w:tcW w:w="483" w:type="pct"/>
            <w:gridSpan w:val="2"/>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4321,1</w:t>
            </w:r>
          </w:p>
        </w:tc>
        <w:tc>
          <w:tcPr>
            <w:tcW w:w="480" w:type="pct"/>
            <w:tcBorders>
              <w:top w:val="nil"/>
              <w:bottom w:val="single" w:sz="4" w:space="0" w:color="auto"/>
              <w:right w:val="single" w:sz="4" w:space="0" w:color="auto"/>
            </w:tcBorders>
          </w:tcPr>
          <w:p w:rsidR="00DD631A" w:rsidRPr="00456F21" w:rsidRDefault="00FB58E0" w:rsidP="002C532D">
            <w:pPr>
              <w:pStyle w:val="ConsPlusNormal"/>
              <w:jc w:val="center"/>
              <w:rPr>
                <w:sz w:val="24"/>
                <w:szCs w:val="24"/>
              </w:rPr>
            </w:pPr>
            <w:r>
              <w:rPr>
                <w:sz w:val="24"/>
                <w:szCs w:val="24"/>
              </w:rPr>
              <w:t>4534,3</w:t>
            </w:r>
          </w:p>
        </w:tc>
        <w:tc>
          <w:tcPr>
            <w:tcW w:w="478" w:type="pct"/>
            <w:tcBorders>
              <w:top w:val="nil"/>
              <w:left w:val="single" w:sz="4" w:space="0" w:color="auto"/>
              <w:bottom w:val="single" w:sz="4" w:space="0" w:color="auto"/>
              <w:right w:val="single" w:sz="4" w:space="0" w:color="auto"/>
            </w:tcBorders>
          </w:tcPr>
          <w:p w:rsidR="00DD631A" w:rsidRPr="00456F21" w:rsidRDefault="00CE321C" w:rsidP="00FB58E0">
            <w:pPr>
              <w:pStyle w:val="ConsPlusNormal"/>
              <w:jc w:val="center"/>
              <w:rPr>
                <w:sz w:val="24"/>
                <w:szCs w:val="24"/>
              </w:rPr>
            </w:pPr>
            <w:r>
              <w:rPr>
                <w:sz w:val="24"/>
                <w:szCs w:val="24"/>
              </w:rPr>
              <w:t>7634,6</w:t>
            </w:r>
          </w:p>
        </w:tc>
        <w:tc>
          <w:tcPr>
            <w:tcW w:w="478" w:type="pct"/>
            <w:tcBorders>
              <w:top w:val="nil"/>
              <w:left w:val="single" w:sz="4" w:space="0" w:color="auto"/>
              <w:bottom w:val="single" w:sz="4" w:space="0" w:color="auto"/>
            </w:tcBorders>
          </w:tcPr>
          <w:p w:rsidR="00DD631A" w:rsidRPr="00456F21" w:rsidRDefault="004113B8" w:rsidP="00FB58E0">
            <w:pPr>
              <w:pStyle w:val="ConsPlusNormal"/>
              <w:jc w:val="center"/>
              <w:rPr>
                <w:sz w:val="24"/>
                <w:szCs w:val="24"/>
              </w:rPr>
            </w:pPr>
            <w:r>
              <w:rPr>
                <w:sz w:val="24"/>
                <w:szCs w:val="24"/>
              </w:rPr>
              <w:t>1</w:t>
            </w:r>
            <w:r w:rsidR="00FB58E0">
              <w:rPr>
                <w:sz w:val="24"/>
                <w:szCs w:val="24"/>
              </w:rPr>
              <w:t>644,6</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690" w:type="pct"/>
            <w:tcBorders>
              <w:top w:val="single" w:sz="4" w:space="0" w:color="auto"/>
              <w:bottom w:val="single" w:sz="4" w:space="0" w:color="auto"/>
            </w:tcBorders>
          </w:tcPr>
          <w:p w:rsidR="00DD631A" w:rsidRDefault="004113B8" w:rsidP="002C532D">
            <w:pPr>
              <w:pStyle w:val="ConsPlusNormal"/>
              <w:jc w:val="center"/>
              <w:rPr>
                <w:sz w:val="24"/>
                <w:szCs w:val="24"/>
              </w:rPr>
            </w:pPr>
            <w:r>
              <w:rPr>
                <w:sz w:val="24"/>
                <w:szCs w:val="24"/>
              </w:rPr>
              <w:t>1386037,4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bottom w:val="single" w:sz="4" w:space="0" w:color="auto"/>
            </w:tcBorders>
          </w:tcPr>
          <w:p w:rsidR="00DD631A" w:rsidRDefault="004113B8"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13B8" w:rsidP="002C532D">
            <w:pPr>
              <w:pStyle w:val="ConsPlusNormal"/>
              <w:jc w:val="center"/>
              <w:rPr>
                <w:sz w:val="24"/>
                <w:szCs w:val="24"/>
              </w:rPr>
            </w:pPr>
            <w:r>
              <w:rPr>
                <w:sz w:val="24"/>
                <w:szCs w:val="24"/>
              </w:rPr>
              <w:t>357597,6</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536396,5</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492043,3</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180185,0</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FC242D">
            <w:pPr>
              <w:pStyle w:val="ConsPlusNormal"/>
              <w:jc w:val="center"/>
              <w:rPr>
                <w:sz w:val="24"/>
                <w:szCs w:val="24"/>
              </w:rPr>
            </w:pPr>
            <w:r>
              <w:rPr>
                <w:sz w:val="24"/>
                <w:szCs w:val="24"/>
              </w:rPr>
              <w:t>46487,7</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69731,6</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63965,7</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bottom w:val="single" w:sz="4" w:space="0" w:color="auto"/>
            </w:tcBorders>
          </w:tcPr>
          <w:p w:rsidR="00DD631A" w:rsidRDefault="0041200C" w:rsidP="00DB3581">
            <w:pPr>
              <w:pStyle w:val="ConsPlusNormal"/>
              <w:jc w:val="center"/>
              <w:rPr>
                <w:sz w:val="24"/>
                <w:szCs w:val="24"/>
              </w:rPr>
            </w:pPr>
            <w:r>
              <w:rPr>
                <w:sz w:val="24"/>
                <w:szCs w:val="24"/>
              </w:rPr>
              <w:t>1205852,4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311109,9</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466664,9</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428077,6</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690" w:type="pct"/>
            <w:tcBorders>
              <w:top w:val="single" w:sz="4" w:space="0" w:color="auto"/>
              <w:bottom w:val="single" w:sz="4" w:space="0" w:color="auto"/>
            </w:tcBorders>
          </w:tcPr>
          <w:p w:rsidR="00DD631A" w:rsidRDefault="0041200C" w:rsidP="00067AD0">
            <w:pPr>
              <w:pStyle w:val="ConsPlusNormal"/>
              <w:jc w:val="center"/>
              <w:rPr>
                <w:sz w:val="24"/>
                <w:szCs w:val="24"/>
              </w:rPr>
            </w:pPr>
            <w:r>
              <w:rPr>
                <w:sz w:val="24"/>
                <w:szCs w:val="24"/>
              </w:rPr>
              <w:t>162</w:t>
            </w:r>
            <w:r w:rsidR="00067AD0">
              <w:rPr>
                <w:sz w:val="24"/>
                <w:szCs w:val="24"/>
              </w:rPr>
              <w:t>0</w:t>
            </w:r>
            <w:r>
              <w:rPr>
                <w:sz w:val="24"/>
                <w:szCs w:val="24"/>
              </w:rPr>
              <w:t>,</w:t>
            </w:r>
            <w:r w:rsidR="00067AD0">
              <w:rPr>
                <w:sz w:val="24"/>
                <w:szCs w:val="24"/>
              </w:rPr>
              <w:t>5</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3" w:type="pct"/>
            <w:gridSpan w:val="2"/>
            <w:tcBorders>
              <w:top w:val="single" w:sz="4" w:space="0" w:color="auto"/>
              <w:bottom w:val="single" w:sz="4" w:space="0" w:color="auto"/>
            </w:tcBorders>
          </w:tcPr>
          <w:p w:rsidR="00DD631A" w:rsidRDefault="00067AD0" w:rsidP="00067AD0">
            <w:pPr>
              <w:pStyle w:val="ConsPlusNormal"/>
              <w:jc w:val="center"/>
              <w:rPr>
                <w:sz w:val="24"/>
                <w:szCs w:val="24"/>
              </w:rPr>
            </w:pPr>
            <w:r>
              <w:rPr>
                <w:sz w:val="24"/>
                <w:szCs w:val="24"/>
              </w:rPr>
              <w:t>199</w:t>
            </w:r>
            <w:r w:rsidR="00DD631A">
              <w:rPr>
                <w:sz w:val="24"/>
                <w:szCs w:val="24"/>
              </w:rPr>
              <w:t>,</w:t>
            </w:r>
            <w:r>
              <w:rPr>
                <w:sz w:val="24"/>
                <w:szCs w:val="24"/>
              </w:rPr>
              <w:t>1</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067AD0" w:rsidP="001C7210">
            <w:pPr>
              <w:pStyle w:val="ConsPlusNormal"/>
              <w:jc w:val="center"/>
              <w:rPr>
                <w:sz w:val="24"/>
                <w:szCs w:val="24"/>
              </w:rPr>
            </w:pPr>
            <w:r>
              <w:rPr>
                <w:sz w:val="24"/>
                <w:szCs w:val="24"/>
              </w:rPr>
              <w:t>1620,5</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3" w:type="pct"/>
            <w:gridSpan w:val="2"/>
            <w:tcBorders>
              <w:top w:val="single" w:sz="4" w:space="0" w:color="auto"/>
              <w:bottom w:val="single" w:sz="4" w:space="0" w:color="auto"/>
            </w:tcBorders>
          </w:tcPr>
          <w:p w:rsidR="00DD631A" w:rsidRDefault="00067AD0" w:rsidP="00DB3581">
            <w:pPr>
              <w:pStyle w:val="ConsPlusNormal"/>
              <w:jc w:val="center"/>
              <w:rPr>
                <w:sz w:val="24"/>
                <w:szCs w:val="24"/>
              </w:rPr>
            </w:pPr>
            <w:r>
              <w:rPr>
                <w:sz w:val="24"/>
                <w:szCs w:val="24"/>
              </w:rPr>
              <w:t>199,1</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CE0898">
        <w:trPr>
          <w:trHeight w:val="241"/>
        </w:trPr>
        <w:tc>
          <w:tcPr>
            <w:tcW w:w="963" w:type="pct"/>
            <w:tcBorders>
              <w:top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7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8" w:type="pct"/>
            <w:tcBorders>
              <w:top w:val="single" w:sz="4" w:space="0" w:color="auto"/>
              <w:left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8" w:type="pct"/>
            <w:tcBorders>
              <w:top w:val="single" w:sz="4" w:space="0" w:color="auto"/>
              <w:left w:val="single" w:sz="4" w:space="0" w:color="auto"/>
            </w:tcBorders>
          </w:tcPr>
          <w:p w:rsidR="00DD631A" w:rsidRDefault="00DD631A" w:rsidP="00DB3581">
            <w:pPr>
              <w:pStyle w:val="ConsPlusNormal"/>
              <w:jc w:val="center"/>
              <w:rPr>
                <w:sz w:val="24"/>
                <w:szCs w:val="24"/>
              </w:rPr>
            </w:pPr>
          </w:p>
        </w:tc>
      </w:tr>
    </w:tbl>
    <w:p w:rsidR="00F1282C" w:rsidRDefault="002F0C8C" w:rsidP="005D77CE">
      <w:pPr>
        <w:pStyle w:val="ConsPlusNormal"/>
        <w:ind w:firstLine="709"/>
        <w:jc w:val="both"/>
      </w:pPr>
      <w:r>
        <w:t>1.</w:t>
      </w:r>
      <w:r w:rsidR="00F53ED3">
        <w:t>4</w:t>
      </w:r>
      <w:r w:rsidR="00F1282C">
        <w:t>.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lastRenderedPageBreak/>
        <w:t>«Показатели результативности муниципальной программы</w:t>
      </w:r>
    </w:p>
    <w:tbl>
      <w:tblPr>
        <w:tblW w:w="10632" w:type="dxa"/>
        <w:tblInd w:w="-7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67"/>
        <w:gridCol w:w="2836"/>
        <w:gridCol w:w="850"/>
        <w:gridCol w:w="1134"/>
        <w:gridCol w:w="809"/>
        <w:gridCol w:w="42"/>
        <w:gridCol w:w="808"/>
        <w:gridCol w:w="42"/>
        <w:gridCol w:w="667"/>
        <w:gridCol w:w="42"/>
        <w:gridCol w:w="667"/>
        <w:gridCol w:w="42"/>
        <w:gridCol w:w="667"/>
        <w:gridCol w:w="42"/>
        <w:gridCol w:w="666"/>
        <w:gridCol w:w="36"/>
        <w:gridCol w:w="6"/>
        <w:gridCol w:w="709"/>
      </w:tblGrid>
      <w:tr w:rsidR="00816624" w:rsidTr="00D23B83">
        <w:trPr>
          <w:trHeight w:val="451"/>
        </w:trPr>
        <w:tc>
          <w:tcPr>
            <w:tcW w:w="567"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283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245" w:type="dxa"/>
            <w:gridSpan w:val="14"/>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D23B83" w:rsidTr="00D23B83">
        <w:trPr>
          <w:trHeight w:val="422"/>
        </w:trPr>
        <w:tc>
          <w:tcPr>
            <w:tcW w:w="567"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2836"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D23B83" w:rsidRDefault="00D23B83">
            <w:pPr>
              <w:rPr>
                <w:rFonts w:eastAsia="Times New Roman"/>
                <w:sz w:val="20"/>
                <w:szCs w:val="20"/>
              </w:rPr>
            </w:pP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2020</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2021</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2022 год</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2023 год</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2024</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2025</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4" w:space="0" w:color="auto"/>
              <w:bottom w:val="single" w:sz="8"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2026 год</w:t>
            </w:r>
          </w:p>
        </w:tc>
      </w:tr>
      <w:tr w:rsidR="00D23B83" w:rsidTr="00D23B83">
        <w:trPr>
          <w:trHeight w:val="62"/>
        </w:trPr>
        <w:tc>
          <w:tcPr>
            <w:tcW w:w="567"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836"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Borders>
              <w:top w:val="nil"/>
              <w:left w:val="single" w:sz="4" w:space="0" w:color="auto"/>
              <w:bottom w:val="single" w:sz="8" w:space="0" w:color="auto"/>
              <w:right w:val="single" w:sz="8" w:space="0" w:color="auto"/>
            </w:tcBorders>
          </w:tcPr>
          <w:p w:rsidR="00D23B83" w:rsidRDefault="0041200C"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r>
      <w:tr w:rsidR="00816624" w:rsidTr="00D23B83">
        <w:trPr>
          <w:trHeight w:val="179"/>
        </w:trPr>
        <w:tc>
          <w:tcPr>
            <w:tcW w:w="567"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7"/>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D23B83" w:rsidTr="00D23B83">
        <w:trPr>
          <w:trHeight w:val="35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484"/>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F54A91">
            <w:pPr>
              <w:pStyle w:val="ConsPlusTitlePage"/>
              <w:jc w:val="center"/>
              <w:rPr>
                <w:rFonts w:ascii="Times New Roman" w:hAnsi="Times New Roman" w:cs="Times New Roman"/>
              </w:rPr>
            </w:pPr>
            <w:r>
              <w:rPr>
                <w:rFonts w:ascii="Times New Roman" w:hAnsi="Times New Roman" w:cs="Times New Roman"/>
              </w:rPr>
              <w:t>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05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составленных протоколов об административном правонарушении в рамках выявленных </w:t>
            </w:r>
            <w:proofErr w:type="gramStart"/>
            <w:r>
              <w:rPr>
                <w:rFonts w:ascii="Times New Roman" w:hAnsi="Times New Roman" w:cs="Times New Roman"/>
              </w:rPr>
              <w:t>нарушений Правил благоустройства территории</w:t>
            </w:r>
            <w:r>
              <w:rPr>
                <w:rFonts w:ascii="Times New Roman" w:hAnsi="Times New Roman"/>
              </w:rPr>
              <w:t xml:space="preserve"> городского округа муниципального</w:t>
            </w:r>
            <w:proofErr w:type="gramEnd"/>
            <w:r>
              <w:rPr>
                <w:rFonts w:ascii="Times New Roman" w:hAnsi="Times New Roman"/>
              </w:rPr>
              <w:t xml:space="preserve">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64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12507D">
            <w:pPr>
              <w:pStyle w:val="ConsPlusTitlePage"/>
              <w:jc w:val="center"/>
              <w:rPr>
                <w:rFonts w:ascii="Times New Roman" w:hAnsi="Times New Roman" w:cs="Times New Roman"/>
              </w:rPr>
            </w:pPr>
            <w:r>
              <w:rPr>
                <w:rFonts w:ascii="Times New Roman" w:hAnsi="Times New Roman" w:cs="Times New Roman"/>
              </w:rPr>
              <w:t>9</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B10BFA">
            <w:pPr>
              <w:pStyle w:val="ConsPlusTitlePage"/>
              <w:jc w:val="center"/>
              <w:rPr>
                <w:rFonts w:ascii="Times New Roman" w:hAnsi="Times New Roman" w:cs="Times New Roman"/>
              </w:rPr>
            </w:pPr>
            <w:r>
              <w:rPr>
                <w:rFonts w:ascii="Times New Roman" w:hAnsi="Times New Roman" w:cs="Times New Roman"/>
              </w:rPr>
              <w:t>10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r>
      <w:tr w:rsidR="00D23B83" w:rsidTr="00D23B83">
        <w:trPr>
          <w:trHeight w:val="500"/>
        </w:trPr>
        <w:tc>
          <w:tcPr>
            <w:tcW w:w="567" w:type="dxa"/>
            <w:tcBorders>
              <w:top w:val="single" w:sz="4" w:space="0" w:color="auto"/>
              <w:left w:val="single" w:sz="8" w:space="0" w:color="auto"/>
              <w:bottom w:val="single" w:sz="4" w:space="0" w:color="auto"/>
              <w:right w:val="single" w:sz="8" w:space="0" w:color="auto"/>
            </w:tcBorders>
          </w:tcPr>
          <w:p w:rsidR="00D23B83" w:rsidRDefault="00D23B83">
            <w:pPr>
              <w:pStyle w:val="ConsPlusNonformat"/>
              <w:jc w:val="center"/>
              <w:rPr>
                <w:rFonts w:ascii="Times New Roman" w:hAnsi="Times New Roman" w:cs="Times New Roman"/>
              </w:rPr>
            </w:pPr>
            <w:r>
              <w:rPr>
                <w:rFonts w:ascii="Times New Roman" w:hAnsi="Times New Roman" w:cs="Times New Roman"/>
              </w:rPr>
              <w:t>1.4.</w:t>
            </w:r>
          </w:p>
          <w:p w:rsidR="00D23B83" w:rsidRDefault="00D23B83">
            <w:pPr>
              <w:pStyle w:val="ConsPlusNonformat"/>
              <w:jc w:val="center"/>
              <w:rPr>
                <w:rFonts w:ascii="Times New Roman" w:hAnsi="Times New Roman" w:cs="Times New Roman"/>
              </w:rPr>
            </w:pP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18</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051150">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5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w:t>
            </w:r>
          </w:p>
        </w:tc>
      </w:tr>
      <w:tr w:rsidR="00D23B83" w:rsidTr="00D23B83">
        <w:trPr>
          <w:trHeight w:val="5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0C8C">
            <w:pPr>
              <w:pStyle w:val="ConsPlusTitlePage"/>
              <w:jc w:val="center"/>
              <w:rPr>
                <w:rFonts w:ascii="Times New Roman" w:hAnsi="Times New Roman" w:cs="Times New Roman"/>
              </w:rPr>
            </w:pPr>
            <w:r>
              <w:rPr>
                <w:rFonts w:ascii="Times New Roman" w:hAnsi="Times New Roman" w:cs="Times New Roman"/>
              </w:rPr>
              <w:t>10</w:t>
            </w:r>
            <w:r w:rsidR="00F54A91">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3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1.7.</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 xml:space="preserve">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color w:val="000000"/>
              </w:rPr>
              <w:t>инсинераторной</w:t>
            </w:r>
            <w:proofErr w:type="spellEnd"/>
            <w:r>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BD30C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A76C29">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86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1.8.</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D23B83" w:rsidRPr="002943A0" w:rsidRDefault="00D23B83" w:rsidP="00BD30CA">
            <w:pPr>
              <w:pStyle w:val="ConsPlusNonformat"/>
              <w:jc w:val="center"/>
              <w:rPr>
                <w:rFonts w:ascii="Times New Roman" w:hAnsi="Times New Roman" w:cs="Times New Roman"/>
              </w:rPr>
            </w:pPr>
            <w:r w:rsidRPr="002943A0">
              <w:rPr>
                <w:rFonts w:ascii="Times New Roman" w:hAnsi="Times New Roman" w:cs="Times New Roman"/>
              </w:rPr>
              <w:t>1.</w:t>
            </w:r>
            <w:r w:rsidR="00BD30CA">
              <w:rPr>
                <w:rFonts w:ascii="Times New Roman" w:hAnsi="Times New Roman" w:cs="Times New Roman"/>
              </w:rPr>
              <w:t>9</w:t>
            </w:r>
          </w:p>
        </w:tc>
        <w:tc>
          <w:tcPr>
            <w:tcW w:w="2836"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10</w:t>
            </w:r>
            <w:r w:rsidR="00D23B83" w:rsidRPr="002943A0">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Pr="002943A0"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110827"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110827" w:rsidRPr="002943A0" w:rsidRDefault="00110827" w:rsidP="00BD30CA">
            <w:pPr>
              <w:pStyle w:val="ConsPlusNonformat"/>
              <w:jc w:val="center"/>
              <w:rPr>
                <w:rFonts w:ascii="Times New Roman" w:hAnsi="Times New Roman" w:cs="Times New Roman"/>
              </w:rPr>
            </w:pPr>
            <w:r>
              <w:rPr>
                <w:rFonts w:ascii="Times New Roman" w:hAnsi="Times New Roman" w:cs="Times New Roman"/>
              </w:rPr>
              <w:t>1.10</w:t>
            </w:r>
          </w:p>
        </w:tc>
        <w:tc>
          <w:tcPr>
            <w:tcW w:w="2836" w:type="dxa"/>
            <w:tcBorders>
              <w:top w:val="single" w:sz="4" w:space="0" w:color="auto"/>
              <w:left w:val="single" w:sz="8" w:space="0" w:color="auto"/>
              <w:bottom w:val="single" w:sz="4" w:space="0" w:color="auto"/>
              <w:right w:val="single" w:sz="8" w:space="0" w:color="auto"/>
            </w:tcBorders>
            <w:hideMark/>
          </w:tcPr>
          <w:p w:rsidR="00110827" w:rsidRPr="00110827" w:rsidRDefault="00110827" w:rsidP="00110827">
            <w:pPr>
              <w:pStyle w:val="ConsPlusTitlePage"/>
              <w:jc w:val="both"/>
              <w:rPr>
                <w:rFonts w:ascii="Times New Roman" w:hAnsi="Times New Roman" w:cs="Times New Roman"/>
              </w:rPr>
            </w:pPr>
            <w:r w:rsidRPr="00110827">
              <w:rPr>
                <w:rFonts w:ascii="Times New Roman" w:hAnsi="Times New Roman" w:cs="Times New Roman"/>
                <w:color w:val="00000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110827">
              <w:rPr>
                <w:rFonts w:ascii="Times New Roman" w:hAnsi="Times New Roman" w:cs="Times New Roman"/>
                <w:color w:val="000000"/>
              </w:rPr>
              <w:t>заключения государственной экспертизы достоверности сметной стоимости объекта</w:t>
            </w:r>
            <w:proofErr w:type="gramEnd"/>
            <w:r w:rsidRPr="00110827">
              <w:rPr>
                <w:rFonts w:ascii="Times New Roman" w:hAnsi="Times New Roman" w:cs="Times New Roman"/>
                <w:color w:val="000000"/>
              </w:rPr>
              <w:t xml:space="preserve">: «Капитальный ремонт </w:t>
            </w:r>
            <w:proofErr w:type="spellStart"/>
            <w:r w:rsidRPr="00110827">
              <w:rPr>
                <w:rFonts w:ascii="Times New Roman" w:hAnsi="Times New Roman" w:cs="Times New Roman"/>
                <w:color w:val="000000"/>
              </w:rPr>
              <w:t>берегоукрепления</w:t>
            </w:r>
            <w:proofErr w:type="spellEnd"/>
            <w:r w:rsidRPr="00110827">
              <w:rPr>
                <w:rFonts w:ascii="Times New Roman" w:hAnsi="Times New Roman" w:cs="Times New Roman"/>
                <w:color w:val="000000"/>
              </w:rPr>
              <w:t xml:space="preserve">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110827" w:rsidRPr="002943A0" w:rsidRDefault="00110827">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110827" w:rsidRDefault="001108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110827" w:rsidRDefault="00110827">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110827" w:rsidRDefault="00110827"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D23B83">
        <w:trPr>
          <w:trHeight w:val="304"/>
        </w:trPr>
        <w:tc>
          <w:tcPr>
            <w:tcW w:w="567"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7"/>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5574B1">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75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5574B1">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2.3.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rPr>
            </w:pPr>
            <w:r>
              <w:rPr>
                <w:rFonts w:ascii="Times New Roman" w:hAnsi="Times New Roman"/>
              </w:rPr>
              <w:t xml:space="preserve">Количество </w:t>
            </w:r>
            <w:proofErr w:type="gramStart"/>
            <w:r>
              <w:rPr>
                <w:rFonts w:ascii="Times New Roman" w:hAnsi="Times New Roman"/>
              </w:rPr>
              <w:t>проведённых</w:t>
            </w:r>
            <w:proofErr w:type="gramEnd"/>
            <w:r>
              <w:rPr>
                <w:rFonts w:ascii="Times New Roman" w:hAnsi="Times New Roman"/>
              </w:rPr>
              <w:t>:</w:t>
            </w:r>
          </w:p>
          <w:p w:rsidR="00D23B83" w:rsidRDefault="00D23B83">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D23B83" w:rsidRDefault="00D23B83">
            <w:pPr>
              <w:pStyle w:val="ConsPlusTitlePage"/>
              <w:rPr>
                <w:rFonts w:ascii="Times New Roman" w:hAnsi="Times New Roman"/>
              </w:rPr>
            </w:pPr>
            <w:r>
              <w:rPr>
                <w:rFonts w:ascii="Times New Roman" w:hAnsi="Times New Roman"/>
              </w:rPr>
              <w:t xml:space="preserve">- акций, </w:t>
            </w:r>
            <w:proofErr w:type="spellStart"/>
            <w:r>
              <w:rPr>
                <w:rFonts w:ascii="Times New Roman" w:hAnsi="Times New Roman"/>
              </w:rPr>
              <w:t>квестов</w:t>
            </w:r>
            <w:proofErr w:type="spellEnd"/>
            <w:r>
              <w:rPr>
                <w:rFonts w:ascii="Times New Roman" w:hAnsi="Times New Roman"/>
              </w:rPr>
              <w:t xml:space="preserve">, флэш-мобов и </w:t>
            </w:r>
            <w:proofErr w:type="spellStart"/>
            <w:r>
              <w:rPr>
                <w:rFonts w:ascii="Times New Roman" w:hAnsi="Times New Roman"/>
              </w:rPr>
              <w:t>тп</w:t>
            </w:r>
            <w:proofErr w:type="spellEnd"/>
            <w:r>
              <w:rPr>
                <w:rFonts w:ascii="Times New Roman" w:hAnsi="Times New Roman"/>
              </w:rPr>
              <w:t>.</w:t>
            </w:r>
          </w:p>
          <w:p w:rsidR="00D23B83" w:rsidRDefault="00D23B83">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09" w:type="dxa"/>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8</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50"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1</w:t>
            </w:r>
          </w:p>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r>
      <w:tr w:rsidR="00D23B83" w:rsidTr="00D23B83">
        <w:trPr>
          <w:trHeight w:val="637"/>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37</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r>
      <w:tr w:rsidR="00D23B83" w:rsidTr="00D23B83">
        <w:trPr>
          <w:trHeight w:val="21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rsidP="00D23B83">
            <w:pPr>
              <w:pStyle w:val="ConsPlusTitlePage"/>
              <w:jc w:val="center"/>
              <w:rPr>
                <w:rFonts w:ascii="Times New Roman" w:hAnsi="Times New Roman" w:cs="Times New Roman"/>
              </w:rPr>
            </w:pPr>
            <w:r>
              <w:rPr>
                <w:rFonts w:ascii="Times New Roman" w:hAnsi="Times New Roman" w:cs="Times New Roman"/>
              </w:rPr>
              <w:t>2</w:t>
            </w:r>
          </w:p>
        </w:tc>
      </w:tr>
      <w:tr w:rsidR="00816624" w:rsidTr="00D23B83">
        <w:trPr>
          <w:trHeight w:val="447"/>
        </w:trPr>
        <w:tc>
          <w:tcPr>
            <w:tcW w:w="567"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7"/>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D23B83" w:rsidTr="00D23B83">
        <w:trPr>
          <w:trHeight w:val="27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77</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4F2AA8">
            <w:pPr>
              <w:pStyle w:val="ConsPlusTitlePage"/>
              <w:jc w:val="center"/>
              <w:rPr>
                <w:rFonts w:ascii="Times New Roman" w:hAnsi="Times New Roman" w:cs="Times New Roman"/>
              </w:rPr>
            </w:pPr>
            <w:r>
              <w:rPr>
                <w:rFonts w:ascii="Times New Roman" w:hAnsi="Times New Roman" w:cs="Times New Roman"/>
              </w:rPr>
              <w:t>53</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154A76"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19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0/85000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7DE5" w:rsidP="007D19CE">
            <w:pPr>
              <w:pStyle w:val="ConsPlusTitlePage"/>
              <w:jc w:val="center"/>
              <w:rPr>
                <w:rFonts w:ascii="Times New Roman" w:hAnsi="Times New Roman" w:cs="Times New Roman"/>
              </w:rPr>
            </w:pPr>
            <w:r>
              <w:rPr>
                <w:rFonts w:ascii="Times New Roman" w:hAnsi="Times New Roman" w:cs="Times New Roman"/>
              </w:rPr>
              <w:t>0/</w:t>
            </w:r>
            <w:r w:rsidR="007D19CE">
              <w:rPr>
                <w:rFonts w:ascii="Times New Roman" w:hAnsi="Times New Roman" w:cs="Times New Roman"/>
              </w:rPr>
              <w:t>63330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2/50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3B4FF5" w:rsidP="00DB4CE9">
            <w:pPr>
              <w:pStyle w:val="ConsPlusTitlePage"/>
              <w:jc w:val="center"/>
              <w:rPr>
                <w:rFonts w:ascii="Times New Roman" w:hAnsi="Times New Roman" w:cs="Times New Roman"/>
              </w:rPr>
            </w:pPr>
            <w:r>
              <w:rPr>
                <w:rFonts w:ascii="Times New Roman" w:hAnsi="Times New Roman" w:cs="Times New Roman"/>
              </w:rPr>
              <w:t>91</w:t>
            </w:r>
            <w:r w:rsidR="002F7DE5">
              <w:rPr>
                <w:rFonts w:ascii="Times New Roman" w:hAnsi="Times New Roman" w:cs="Times New Roman"/>
              </w:rPr>
              <w:t>/</w:t>
            </w:r>
            <w:r w:rsidR="00D23B83">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20</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B4CE9"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35</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Nonformat"/>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5D77CE" w:rsidRPr="004C5752" w:rsidRDefault="005D77CE" w:rsidP="005D77CE">
      <w:pPr>
        <w:pStyle w:val="ConsPlusNormal"/>
        <w:ind w:firstLine="709"/>
        <w:jc w:val="both"/>
        <w:rPr>
          <w:color w:val="000000"/>
          <w:spacing w:val="-2"/>
        </w:rPr>
      </w:pPr>
      <w:r>
        <w:lastRenderedPageBreak/>
        <w:t>2</w:t>
      </w:r>
      <w:r w:rsidRPr="000A10F2">
        <w:t xml:space="preserve">. </w:t>
      </w:r>
      <w:r w:rsidRPr="004C5752">
        <w:rPr>
          <w:rFonts w:eastAsia="Calibri"/>
          <w:color w:val="000000"/>
        </w:rPr>
        <w:t xml:space="preserve">Опубликовать настоящее постановление на «Официальном </w:t>
      </w:r>
      <w:proofErr w:type="gramStart"/>
      <w:r w:rsidRPr="004C5752">
        <w:rPr>
          <w:rFonts w:eastAsia="Calibri"/>
          <w:color w:val="000000"/>
        </w:rPr>
        <w:t>интернет-портале</w:t>
      </w:r>
      <w:proofErr w:type="gramEnd"/>
      <w:r w:rsidRPr="004C5752">
        <w:rPr>
          <w:rFonts w:eastAsia="Calibri"/>
          <w:color w:val="000000"/>
        </w:rPr>
        <w:t xml:space="preserve"> правовой информации городского округа муниципального образования «город </w:t>
      </w:r>
      <w:r w:rsidRPr="001C5F7E">
        <w:rPr>
          <w:rFonts w:eastAsia="Calibri"/>
        </w:rPr>
        <w:t>Саянск» (</w:t>
      </w:r>
      <w:hyperlink r:id="rId10"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 xml:space="preserve">мэра городского округа по вопросам жизнеобеспечения города </w:t>
      </w:r>
      <w:proofErr w:type="gramStart"/>
      <w:r w:rsidRPr="00813869">
        <w:rPr>
          <w:bCs/>
          <w:sz w:val="28"/>
          <w:szCs w:val="28"/>
        </w:rPr>
        <w:t>-п</w:t>
      </w:r>
      <w:proofErr w:type="gramEnd"/>
      <w:r w:rsidRPr="00813869">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sidR="00322626">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110827" w:rsidRDefault="00110827" w:rsidP="005D77CE">
      <w:pPr>
        <w:widowControl w:val="0"/>
        <w:autoSpaceDE w:val="0"/>
        <w:autoSpaceDN w:val="0"/>
        <w:adjustRightInd w:val="0"/>
        <w:rPr>
          <w:sz w:val="28"/>
          <w:szCs w:val="28"/>
        </w:rPr>
      </w:pPr>
      <w:proofErr w:type="gramStart"/>
      <w:r>
        <w:rPr>
          <w:sz w:val="28"/>
          <w:szCs w:val="28"/>
        </w:rPr>
        <w:t>Исполняющий</w:t>
      </w:r>
      <w:proofErr w:type="gramEnd"/>
      <w:r>
        <w:rPr>
          <w:sz w:val="28"/>
          <w:szCs w:val="28"/>
        </w:rPr>
        <w:t xml:space="preserve"> обязанности м</w:t>
      </w:r>
      <w:r w:rsidR="005D77CE">
        <w:rPr>
          <w:sz w:val="28"/>
          <w:szCs w:val="28"/>
        </w:rPr>
        <w:t>э</w:t>
      </w:r>
      <w:r w:rsidR="005D77CE" w:rsidRPr="000A10F2">
        <w:rPr>
          <w:sz w:val="28"/>
          <w:szCs w:val="28"/>
        </w:rPr>
        <w:t>р</w:t>
      </w:r>
      <w:r>
        <w:rPr>
          <w:sz w:val="28"/>
          <w:szCs w:val="28"/>
        </w:rPr>
        <w:t>а</w:t>
      </w:r>
    </w:p>
    <w:p w:rsidR="005D77CE" w:rsidRDefault="005D77CE" w:rsidP="005D77CE">
      <w:pPr>
        <w:widowControl w:val="0"/>
        <w:autoSpaceDE w:val="0"/>
        <w:autoSpaceDN w:val="0"/>
        <w:adjustRightInd w:val="0"/>
        <w:rPr>
          <w:sz w:val="28"/>
          <w:szCs w:val="28"/>
        </w:rPr>
      </w:pPr>
      <w:r w:rsidRPr="000A10F2">
        <w:rPr>
          <w:sz w:val="28"/>
          <w:szCs w:val="28"/>
        </w:rPr>
        <w:t>городского округа</w:t>
      </w:r>
      <w:r w:rsidR="00B35180">
        <w:rPr>
          <w:sz w:val="28"/>
          <w:szCs w:val="28"/>
        </w:rPr>
        <w:t xml:space="preserve"> </w:t>
      </w:r>
      <w:r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322626">
        <w:rPr>
          <w:sz w:val="28"/>
          <w:szCs w:val="28"/>
        </w:rPr>
        <w:t xml:space="preserve">                                         </w:t>
      </w:r>
      <w:r w:rsidR="00110827">
        <w:rPr>
          <w:sz w:val="28"/>
          <w:szCs w:val="28"/>
        </w:rPr>
        <w:t>А.В. Ермаков</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BD30CA" w:rsidRDefault="00BD30CA" w:rsidP="005D77CE"/>
    <w:p w:rsidR="005D77CE" w:rsidRDefault="005D77CE" w:rsidP="005D77CE">
      <w:r>
        <w:t>Исп. Малинова М.А.</w:t>
      </w:r>
    </w:p>
    <w:p w:rsidR="005D77CE" w:rsidRDefault="005D77CE" w:rsidP="0088180A">
      <w:r>
        <w:t xml:space="preserve"> тел. 52421</w:t>
      </w:r>
      <w:bookmarkStart w:id="0" w:name="_GoBack"/>
      <w:bookmarkEnd w:id="0"/>
    </w:p>
    <w:sectPr w:rsidR="005D77CE"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AB2" w:rsidRDefault="00EA7AB2">
      <w:r>
        <w:separator/>
      </w:r>
    </w:p>
  </w:endnote>
  <w:endnote w:type="continuationSeparator" w:id="0">
    <w:p w:rsidR="00EA7AB2" w:rsidRDefault="00EA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318" w:rsidRDefault="00206318"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06318" w:rsidRDefault="002063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AB2" w:rsidRDefault="00EA7AB2">
      <w:r>
        <w:separator/>
      </w:r>
    </w:p>
  </w:footnote>
  <w:footnote w:type="continuationSeparator" w:id="0">
    <w:p w:rsidR="00EA7AB2" w:rsidRDefault="00EA7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16AF"/>
    <w:rsid w:val="00012EAC"/>
    <w:rsid w:val="0001313C"/>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4411C"/>
    <w:rsid w:val="00051150"/>
    <w:rsid w:val="00054679"/>
    <w:rsid w:val="000550D8"/>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6C61"/>
    <w:rsid w:val="000D047B"/>
    <w:rsid w:val="000D186B"/>
    <w:rsid w:val="000D1C8B"/>
    <w:rsid w:val="000D271D"/>
    <w:rsid w:val="000E0505"/>
    <w:rsid w:val="000E1A16"/>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3734"/>
    <w:rsid w:val="00113B9D"/>
    <w:rsid w:val="00114228"/>
    <w:rsid w:val="00120C3E"/>
    <w:rsid w:val="0012507D"/>
    <w:rsid w:val="00131680"/>
    <w:rsid w:val="001338CB"/>
    <w:rsid w:val="00136D81"/>
    <w:rsid w:val="001375D3"/>
    <w:rsid w:val="00137EC8"/>
    <w:rsid w:val="001413B3"/>
    <w:rsid w:val="00144F0C"/>
    <w:rsid w:val="00145204"/>
    <w:rsid w:val="00147F32"/>
    <w:rsid w:val="00153A8B"/>
    <w:rsid w:val="00153D07"/>
    <w:rsid w:val="00154A76"/>
    <w:rsid w:val="00155F67"/>
    <w:rsid w:val="00157D46"/>
    <w:rsid w:val="001620B0"/>
    <w:rsid w:val="0016393E"/>
    <w:rsid w:val="00164C05"/>
    <w:rsid w:val="001665F6"/>
    <w:rsid w:val="00170AC1"/>
    <w:rsid w:val="00171A82"/>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E6FF7"/>
    <w:rsid w:val="001F3431"/>
    <w:rsid w:val="001F4376"/>
    <w:rsid w:val="002003CA"/>
    <w:rsid w:val="00202146"/>
    <w:rsid w:val="00202BB7"/>
    <w:rsid w:val="0020313B"/>
    <w:rsid w:val="00204655"/>
    <w:rsid w:val="00206318"/>
    <w:rsid w:val="00210C2D"/>
    <w:rsid w:val="002163E8"/>
    <w:rsid w:val="00216447"/>
    <w:rsid w:val="00216502"/>
    <w:rsid w:val="00220C66"/>
    <w:rsid w:val="00220F96"/>
    <w:rsid w:val="00224ADC"/>
    <w:rsid w:val="00227948"/>
    <w:rsid w:val="00227BFB"/>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7805"/>
    <w:rsid w:val="00284303"/>
    <w:rsid w:val="002845E9"/>
    <w:rsid w:val="002902EE"/>
    <w:rsid w:val="00292BC2"/>
    <w:rsid w:val="00293CF7"/>
    <w:rsid w:val="002943A0"/>
    <w:rsid w:val="00297F34"/>
    <w:rsid w:val="002A08CC"/>
    <w:rsid w:val="002A61EB"/>
    <w:rsid w:val="002A71B6"/>
    <w:rsid w:val="002B218A"/>
    <w:rsid w:val="002B4432"/>
    <w:rsid w:val="002C5224"/>
    <w:rsid w:val="002C532D"/>
    <w:rsid w:val="002D778A"/>
    <w:rsid w:val="002E04AD"/>
    <w:rsid w:val="002E7057"/>
    <w:rsid w:val="002F0C8C"/>
    <w:rsid w:val="002F29C0"/>
    <w:rsid w:val="002F2B5E"/>
    <w:rsid w:val="002F4384"/>
    <w:rsid w:val="002F508E"/>
    <w:rsid w:val="002F7DE5"/>
    <w:rsid w:val="00301BD1"/>
    <w:rsid w:val="00301E2B"/>
    <w:rsid w:val="00302A23"/>
    <w:rsid w:val="00304414"/>
    <w:rsid w:val="003052C5"/>
    <w:rsid w:val="0030728B"/>
    <w:rsid w:val="00315D42"/>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A086A"/>
    <w:rsid w:val="003A26CC"/>
    <w:rsid w:val="003A525B"/>
    <w:rsid w:val="003A5E90"/>
    <w:rsid w:val="003A6503"/>
    <w:rsid w:val="003A668C"/>
    <w:rsid w:val="003B17AE"/>
    <w:rsid w:val="003B1FE3"/>
    <w:rsid w:val="003B2252"/>
    <w:rsid w:val="003B3FE7"/>
    <w:rsid w:val="003B4FF5"/>
    <w:rsid w:val="003B7F25"/>
    <w:rsid w:val="003C63EA"/>
    <w:rsid w:val="003D0300"/>
    <w:rsid w:val="003D1BB4"/>
    <w:rsid w:val="003D52A6"/>
    <w:rsid w:val="003D583B"/>
    <w:rsid w:val="003D7AE5"/>
    <w:rsid w:val="003E1285"/>
    <w:rsid w:val="003E2EAC"/>
    <w:rsid w:val="003E7CF0"/>
    <w:rsid w:val="003F0124"/>
    <w:rsid w:val="0040057C"/>
    <w:rsid w:val="004006D8"/>
    <w:rsid w:val="00402DD2"/>
    <w:rsid w:val="004064A8"/>
    <w:rsid w:val="0041042D"/>
    <w:rsid w:val="004113B8"/>
    <w:rsid w:val="004116E2"/>
    <w:rsid w:val="0041200C"/>
    <w:rsid w:val="00412175"/>
    <w:rsid w:val="00416A2F"/>
    <w:rsid w:val="004170F8"/>
    <w:rsid w:val="0042225C"/>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66940"/>
    <w:rsid w:val="00475873"/>
    <w:rsid w:val="00477BD5"/>
    <w:rsid w:val="00483D58"/>
    <w:rsid w:val="0049075C"/>
    <w:rsid w:val="00491A99"/>
    <w:rsid w:val="00495377"/>
    <w:rsid w:val="00495D0F"/>
    <w:rsid w:val="004976DB"/>
    <w:rsid w:val="004A0E18"/>
    <w:rsid w:val="004A3462"/>
    <w:rsid w:val="004A3F44"/>
    <w:rsid w:val="004A40AB"/>
    <w:rsid w:val="004A45C2"/>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354F"/>
    <w:rsid w:val="004E3B17"/>
    <w:rsid w:val="004E4CCE"/>
    <w:rsid w:val="004F009C"/>
    <w:rsid w:val="004F11E9"/>
    <w:rsid w:val="004F2AA8"/>
    <w:rsid w:val="004F7787"/>
    <w:rsid w:val="00504904"/>
    <w:rsid w:val="00507ED0"/>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069D"/>
    <w:rsid w:val="00553102"/>
    <w:rsid w:val="0055414B"/>
    <w:rsid w:val="005574B1"/>
    <w:rsid w:val="0056298D"/>
    <w:rsid w:val="0056326D"/>
    <w:rsid w:val="00565719"/>
    <w:rsid w:val="005675AA"/>
    <w:rsid w:val="00572C9A"/>
    <w:rsid w:val="005768CC"/>
    <w:rsid w:val="00577858"/>
    <w:rsid w:val="00577C8B"/>
    <w:rsid w:val="00580826"/>
    <w:rsid w:val="0058202B"/>
    <w:rsid w:val="0058529E"/>
    <w:rsid w:val="005867A7"/>
    <w:rsid w:val="00592120"/>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2D04"/>
    <w:rsid w:val="005F4667"/>
    <w:rsid w:val="005F6D14"/>
    <w:rsid w:val="005F6F13"/>
    <w:rsid w:val="006023AA"/>
    <w:rsid w:val="006030A1"/>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863BD"/>
    <w:rsid w:val="0069373B"/>
    <w:rsid w:val="00696CE7"/>
    <w:rsid w:val="006A0C4C"/>
    <w:rsid w:val="006A17B0"/>
    <w:rsid w:val="006A4C8E"/>
    <w:rsid w:val="006A6A9D"/>
    <w:rsid w:val="006B1A6B"/>
    <w:rsid w:val="006B1D4B"/>
    <w:rsid w:val="006B335B"/>
    <w:rsid w:val="006B565C"/>
    <w:rsid w:val="006C7642"/>
    <w:rsid w:val="006D2021"/>
    <w:rsid w:val="006D2C51"/>
    <w:rsid w:val="006D38F4"/>
    <w:rsid w:val="006D7CB7"/>
    <w:rsid w:val="006E6DF5"/>
    <w:rsid w:val="006E6E59"/>
    <w:rsid w:val="006F1556"/>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14AC"/>
    <w:rsid w:val="00752987"/>
    <w:rsid w:val="00754B5C"/>
    <w:rsid w:val="007556B2"/>
    <w:rsid w:val="007618FB"/>
    <w:rsid w:val="00761CCC"/>
    <w:rsid w:val="0076204D"/>
    <w:rsid w:val="00762604"/>
    <w:rsid w:val="0077002E"/>
    <w:rsid w:val="007714AC"/>
    <w:rsid w:val="00771977"/>
    <w:rsid w:val="00772B20"/>
    <w:rsid w:val="00773C25"/>
    <w:rsid w:val="00777512"/>
    <w:rsid w:val="00777A21"/>
    <w:rsid w:val="007806AD"/>
    <w:rsid w:val="0078178C"/>
    <w:rsid w:val="00784B7B"/>
    <w:rsid w:val="007863FB"/>
    <w:rsid w:val="007875B6"/>
    <w:rsid w:val="007925CD"/>
    <w:rsid w:val="00793FC5"/>
    <w:rsid w:val="00794C0B"/>
    <w:rsid w:val="00795749"/>
    <w:rsid w:val="007A11FF"/>
    <w:rsid w:val="007A17BD"/>
    <w:rsid w:val="007A30D2"/>
    <w:rsid w:val="007B2BC5"/>
    <w:rsid w:val="007B35D1"/>
    <w:rsid w:val="007B3707"/>
    <w:rsid w:val="007B7911"/>
    <w:rsid w:val="007C51D7"/>
    <w:rsid w:val="007C5602"/>
    <w:rsid w:val="007C623E"/>
    <w:rsid w:val="007C7BD0"/>
    <w:rsid w:val="007D19CE"/>
    <w:rsid w:val="007D39DA"/>
    <w:rsid w:val="007D6FB0"/>
    <w:rsid w:val="007D7E38"/>
    <w:rsid w:val="007E0909"/>
    <w:rsid w:val="007E386E"/>
    <w:rsid w:val="007E50AA"/>
    <w:rsid w:val="007E69AA"/>
    <w:rsid w:val="007E713A"/>
    <w:rsid w:val="007E78F9"/>
    <w:rsid w:val="007F1C9B"/>
    <w:rsid w:val="007F1CE5"/>
    <w:rsid w:val="007F39CF"/>
    <w:rsid w:val="007F3BF2"/>
    <w:rsid w:val="007F6C7E"/>
    <w:rsid w:val="008000F2"/>
    <w:rsid w:val="00804788"/>
    <w:rsid w:val="00804C6B"/>
    <w:rsid w:val="008069FF"/>
    <w:rsid w:val="0080728D"/>
    <w:rsid w:val="00807CD9"/>
    <w:rsid w:val="00812D97"/>
    <w:rsid w:val="00813DCB"/>
    <w:rsid w:val="00814767"/>
    <w:rsid w:val="00814914"/>
    <w:rsid w:val="00816624"/>
    <w:rsid w:val="00822B52"/>
    <w:rsid w:val="0082331E"/>
    <w:rsid w:val="00823AC5"/>
    <w:rsid w:val="00824078"/>
    <w:rsid w:val="00824792"/>
    <w:rsid w:val="008252D3"/>
    <w:rsid w:val="008268F5"/>
    <w:rsid w:val="008273E0"/>
    <w:rsid w:val="00834924"/>
    <w:rsid w:val="00834EA8"/>
    <w:rsid w:val="00836424"/>
    <w:rsid w:val="00836603"/>
    <w:rsid w:val="00836E43"/>
    <w:rsid w:val="008371C3"/>
    <w:rsid w:val="008422A2"/>
    <w:rsid w:val="00846293"/>
    <w:rsid w:val="008463E8"/>
    <w:rsid w:val="008471B0"/>
    <w:rsid w:val="00850076"/>
    <w:rsid w:val="0085172F"/>
    <w:rsid w:val="0085566E"/>
    <w:rsid w:val="00855801"/>
    <w:rsid w:val="00862844"/>
    <w:rsid w:val="008664BA"/>
    <w:rsid w:val="008704D9"/>
    <w:rsid w:val="008711B4"/>
    <w:rsid w:val="00873E59"/>
    <w:rsid w:val="0088180A"/>
    <w:rsid w:val="0088476F"/>
    <w:rsid w:val="00885601"/>
    <w:rsid w:val="00887AD4"/>
    <w:rsid w:val="00891591"/>
    <w:rsid w:val="00891A2F"/>
    <w:rsid w:val="00891B90"/>
    <w:rsid w:val="00894C4D"/>
    <w:rsid w:val="00897F53"/>
    <w:rsid w:val="008A26DF"/>
    <w:rsid w:val="008B0DC8"/>
    <w:rsid w:val="008B4B0F"/>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A18"/>
    <w:rsid w:val="00900410"/>
    <w:rsid w:val="00901B3F"/>
    <w:rsid w:val="0090241A"/>
    <w:rsid w:val="00902445"/>
    <w:rsid w:val="0090445C"/>
    <w:rsid w:val="009052B5"/>
    <w:rsid w:val="00922004"/>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A6AFC"/>
    <w:rsid w:val="009B23A6"/>
    <w:rsid w:val="009B4774"/>
    <w:rsid w:val="009B4ABF"/>
    <w:rsid w:val="009B5D3C"/>
    <w:rsid w:val="009B71F4"/>
    <w:rsid w:val="009C1637"/>
    <w:rsid w:val="009C4A67"/>
    <w:rsid w:val="009C5209"/>
    <w:rsid w:val="009C5A2E"/>
    <w:rsid w:val="009D3EF7"/>
    <w:rsid w:val="009D48D5"/>
    <w:rsid w:val="009D4F8D"/>
    <w:rsid w:val="009D7443"/>
    <w:rsid w:val="009E10FA"/>
    <w:rsid w:val="009E3313"/>
    <w:rsid w:val="009E5AB4"/>
    <w:rsid w:val="009E7BD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0746B"/>
    <w:rsid w:val="00B10A55"/>
    <w:rsid w:val="00B10BFA"/>
    <w:rsid w:val="00B112D8"/>
    <w:rsid w:val="00B12015"/>
    <w:rsid w:val="00B1779F"/>
    <w:rsid w:val="00B17C2F"/>
    <w:rsid w:val="00B217D4"/>
    <w:rsid w:val="00B226F6"/>
    <w:rsid w:val="00B23E20"/>
    <w:rsid w:val="00B24C4A"/>
    <w:rsid w:val="00B26802"/>
    <w:rsid w:val="00B32BCB"/>
    <w:rsid w:val="00B340E6"/>
    <w:rsid w:val="00B35180"/>
    <w:rsid w:val="00B36B14"/>
    <w:rsid w:val="00B37467"/>
    <w:rsid w:val="00B42D3B"/>
    <w:rsid w:val="00B42F74"/>
    <w:rsid w:val="00B50BB4"/>
    <w:rsid w:val="00B51CFE"/>
    <w:rsid w:val="00B537D7"/>
    <w:rsid w:val="00B60613"/>
    <w:rsid w:val="00B6437A"/>
    <w:rsid w:val="00B732FB"/>
    <w:rsid w:val="00B77604"/>
    <w:rsid w:val="00B8106D"/>
    <w:rsid w:val="00B95DBA"/>
    <w:rsid w:val="00B96487"/>
    <w:rsid w:val="00B96F34"/>
    <w:rsid w:val="00BA2523"/>
    <w:rsid w:val="00BA3B7E"/>
    <w:rsid w:val="00BA427A"/>
    <w:rsid w:val="00BA447A"/>
    <w:rsid w:val="00BA579E"/>
    <w:rsid w:val="00BB152C"/>
    <w:rsid w:val="00BB7C86"/>
    <w:rsid w:val="00BC022A"/>
    <w:rsid w:val="00BC25BF"/>
    <w:rsid w:val="00BC46A3"/>
    <w:rsid w:val="00BC5FE5"/>
    <w:rsid w:val="00BC620A"/>
    <w:rsid w:val="00BD0E33"/>
    <w:rsid w:val="00BD30CA"/>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15BAE"/>
    <w:rsid w:val="00C200BC"/>
    <w:rsid w:val="00C21B9F"/>
    <w:rsid w:val="00C22476"/>
    <w:rsid w:val="00C24B75"/>
    <w:rsid w:val="00C31C3B"/>
    <w:rsid w:val="00C42BDE"/>
    <w:rsid w:val="00C4310F"/>
    <w:rsid w:val="00C51D65"/>
    <w:rsid w:val="00C527E7"/>
    <w:rsid w:val="00C56D3A"/>
    <w:rsid w:val="00C63EE9"/>
    <w:rsid w:val="00C6455A"/>
    <w:rsid w:val="00C64EAB"/>
    <w:rsid w:val="00C65811"/>
    <w:rsid w:val="00C662B3"/>
    <w:rsid w:val="00C675A0"/>
    <w:rsid w:val="00C72A3B"/>
    <w:rsid w:val="00C75255"/>
    <w:rsid w:val="00C7532B"/>
    <w:rsid w:val="00C83A81"/>
    <w:rsid w:val="00C8642F"/>
    <w:rsid w:val="00C87A10"/>
    <w:rsid w:val="00C9173A"/>
    <w:rsid w:val="00C9507D"/>
    <w:rsid w:val="00CA0846"/>
    <w:rsid w:val="00CA2372"/>
    <w:rsid w:val="00CA2EDD"/>
    <w:rsid w:val="00CA7E86"/>
    <w:rsid w:val="00CB0340"/>
    <w:rsid w:val="00CB0602"/>
    <w:rsid w:val="00CB1AC8"/>
    <w:rsid w:val="00CB3A81"/>
    <w:rsid w:val="00CB4EB6"/>
    <w:rsid w:val="00CB51BC"/>
    <w:rsid w:val="00CB7586"/>
    <w:rsid w:val="00CC16F5"/>
    <w:rsid w:val="00CD07A9"/>
    <w:rsid w:val="00CD080C"/>
    <w:rsid w:val="00CD1BD4"/>
    <w:rsid w:val="00CD27F4"/>
    <w:rsid w:val="00CD3AA3"/>
    <w:rsid w:val="00CD6251"/>
    <w:rsid w:val="00CE0898"/>
    <w:rsid w:val="00CE0B3D"/>
    <w:rsid w:val="00CE3157"/>
    <w:rsid w:val="00CE321C"/>
    <w:rsid w:val="00CE3877"/>
    <w:rsid w:val="00CE3EFA"/>
    <w:rsid w:val="00CE5CCF"/>
    <w:rsid w:val="00CF14DC"/>
    <w:rsid w:val="00CF3B20"/>
    <w:rsid w:val="00CF6EC9"/>
    <w:rsid w:val="00CF7053"/>
    <w:rsid w:val="00CF735C"/>
    <w:rsid w:val="00CF7525"/>
    <w:rsid w:val="00D05595"/>
    <w:rsid w:val="00D10618"/>
    <w:rsid w:val="00D143D5"/>
    <w:rsid w:val="00D14D88"/>
    <w:rsid w:val="00D1563E"/>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70464"/>
    <w:rsid w:val="00D728E6"/>
    <w:rsid w:val="00D73375"/>
    <w:rsid w:val="00D748FF"/>
    <w:rsid w:val="00D75A3F"/>
    <w:rsid w:val="00D772BA"/>
    <w:rsid w:val="00D80DAB"/>
    <w:rsid w:val="00D83489"/>
    <w:rsid w:val="00D871E3"/>
    <w:rsid w:val="00D97679"/>
    <w:rsid w:val="00DA0BCB"/>
    <w:rsid w:val="00DA0D00"/>
    <w:rsid w:val="00DA3C6B"/>
    <w:rsid w:val="00DA40D3"/>
    <w:rsid w:val="00DA45BF"/>
    <w:rsid w:val="00DA4AE6"/>
    <w:rsid w:val="00DB0B68"/>
    <w:rsid w:val="00DB3581"/>
    <w:rsid w:val="00DB4CE9"/>
    <w:rsid w:val="00DB5F40"/>
    <w:rsid w:val="00DB7DFB"/>
    <w:rsid w:val="00DC3388"/>
    <w:rsid w:val="00DC3942"/>
    <w:rsid w:val="00DD4A45"/>
    <w:rsid w:val="00DD631A"/>
    <w:rsid w:val="00DE0225"/>
    <w:rsid w:val="00DE0C97"/>
    <w:rsid w:val="00DE149C"/>
    <w:rsid w:val="00DE5C56"/>
    <w:rsid w:val="00DE779E"/>
    <w:rsid w:val="00DF00F7"/>
    <w:rsid w:val="00DF3615"/>
    <w:rsid w:val="00DF4968"/>
    <w:rsid w:val="00DF5CD7"/>
    <w:rsid w:val="00DF793E"/>
    <w:rsid w:val="00E000E3"/>
    <w:rsid w:val="00E00825"/>
    <w:rsid w:val="00E03CFC"/>
    <w:rsid w:val="00E057F0"/>
    <w:rsid w:val="00E0656D"/>
    <w:rsid w:val="00E11AD7"/>
    <w:rsid w:val="00E12170"/>
    <w:rsid w:val="00E12960"/>
    <w:rsid w:val="00E22B73"/>
    <w:rsid w:val="00E23C5A"/>
    <w:rsid w:val="00E23EE4"/>
    <w:rsid w:val="00E26FA0"/>
    <w:rsid w:val="00E30CCF"/>
    <w:rsid w:val="00E310B1"/>
    <w:rsid w:val="00E32DE2"/>
    <w:rsid w:val="00E35D06"/>
    <w:rsid w:val="00E51C39"/>
    <w:rsid w:val="00E53163"/>
    <w:rsid w:val="00E54E09"/>
    <w:rsid w:val="00E55E7B"/>
    <w:rsid w:val="00E576D1"/>
    <w:rsid w:val="00E6235B"/>
    <w:rsid w:val="00E6451D"/>
    <w:rsid w:val="00E66541"/>
    <w:rsid w:val="00E718D0"/>
    <w:rsid w:val="00E731D7"/>
    <w:rsid w:val="00E769DC"/>
    <w:rsid w:val="00E77318"/>
    <w:rsid w:val="00E812DC"/>
    <w:rsid w:val="00E818FD"/>
    <w:rsid w:val="00E81B1B"/>
    <w:rsid w:val="00E82695"/>
    <w:rsid w:val="00E9096C"/>
    <w:rsid w:val="00E91B42"/>
    <w:rsid w:val="00E91BC6"/>
    <w:rsid w:val="00E9541D"/>
    <w:rsid w:val="00E976C5"/>
    <w:rsid w:val="00EA18F6"/>
    <w:rsid w:val="00EA33B3"/>
    <w:rsid w:val="00EA66DA"/>
    <w:rsid w:val="00EA75C3"/>
    <w:rsid w:val="00EA7AB2"/>
    <w:rsid w:val="00EB23CE"/>
    <w:rsid w:val="00EB3F87"/>
    <w:rsid w:val="00EB452E"/>
    <w:rsid w:val="00EB4630"/>
    <w:rsid w:val="00EB5E58"/>
    <w:rsid w:val="00EC02D9"/>
    <w:rsid w:val="00EC2EC8"/>
    <w:rsid w:val="00ED30E1"/>
    <w:rsid w:val="00ED54F9"/>
    <w:rsid w:val="00ED5982"/>
    <w:rsid w:val="00ED6432"/>
    <w:rsid w:val="00ED6A94"/>
    <w:rsid w:val="00EE06D1"/>
    <w:rsid w:val="00EE5533"/>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053"/>
    <w:rsid w:val="00F27624"/>
    <w:rsid w:val="00F31A6D"/>
    <w:rsid w:val="00F33487"/>
    <w:rsid w:val="00F345CF"/>
    <w:rsid w:val="00F35066"/>
    <w:rsid w:val="00F36E61"/>
    <w:rsid w:val="00F3769E"/>
    <w:rsid w:val="00F44AA1"/>
    <w:rsid w:val="00F45AC0"/>
    <w:rsid w:val="00F461E6"/>
    <w:rsid w:val="00F5092B"/>
    <w:rsid w:val="00F532C9"/>
    <w:rsid w:val="00F53ED3"/>
    <w:rsid w:val="00F54A91"/>
    <w:rsid w:val="00F559C0"/>
    <w:rsid w:val="00F57A6C"/>
    <w:rsid w:val="00F615E9"/>
    <w:rsid w:val="00F6547E"/>
    <w:rsid w:val="00F71918"/>
    <w:rsid w:val="00F727D8"/>
    <w:rsid w:val="00F753F7"/>
    <w:rsid w:val="00F90E9F"/>
    <w:rsid w:val="00F94B91"/>
    <w:rsid w:val="00F9692B"/>
    <w:rsid w:val="00FA6F76"/>
    <w:rsid w:val="00FB0A90"/>
    <w:rsid w:val="00FB3D32"/>
    <w:rsid w:val="00FB58E0"/>
    <w:rsid w:val="00FB6ABA"/>
    <w:rsid w:val="00FC242D"/>
    <w:rsid w:val="00FC3148"/>
    <w:rsid w:val="00FC3730"/>
    <w:rsid w:val="00FC4827"/>
    <w:rsid w:val="00FC5CC8"/>
    <w:rsid w:val="00FC7985"/>
    <w:rsid w:val="00FD11C4"/>
    <w:rsid w:val="00FD154D"/>
    <w:rsid w:val="00FD51DC"/>
    <w:rsid w:val="00FD5A62"/>
    <w:rsid w:val="00FE2E7B"/>
    <w:rsid w:val="00FE377B"/>
    <w:rsid w:val="00FE619B"/>
    <w:rsid w:val="00FF00F0"/>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C72EF-4729-4C2E-B58D-6F51C449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2461</Words>
  <Characters>14032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16461</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2024-04-26T01:19:00Z</cp:lastPrinted>
  <dcterms:created xsi:type="dcterms:W3CDTF">2024-04-26T02:21:00Z</dcterms:created>
  <dcterms:modified xsi:type="dcterms:W3CDTF">2024-04-26T02:21:00Z</dcterms:modified>
</cp:coreProperties>
</file>