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D5" w:rsidRDefault="002152D5">
      <w:pPr>
        <w:pStyle w:val="ConsPlusNormal"/>
        <w:jc w:val="right"/>
        <w:outlineLvl w:val="0"/>
      </w:pPr>
      <w:r>
        <w:t>Приложение N 3</w:t>
      </w:r>
    </w:p>
    <w:p w:rsidR="002152D5" w:rsidRDefault="002152D5">
      <w:pPr>
        <w:pStyle w:val="ConsPlusNormal"/>
        <w:jc w:val="right"/>
      </w:pPr>
      <w:r>
        <w:t>к приказу Министерства труда</w:t>
      </w:r>
    </w:p>
    <w:p w:rsidR="002152D5" w:rsidRDefault="002152D5">
      <w:pPr>
        <w:pStyle w:val="ConsPlusNormal"/>
        <w:jc w:val="right"/>
      </w:pPr>
      <w:bookmarkStart w:id="0" w:name="_GoBack"/>
      <w:bookmarkEnd w:id="0"/>
      <w:r>
        <w:t>и социальной защиты</w:t>
      </w:r>
    </w:p>
    <w:p w:rsidR="002152D5" w:rsidRDefault="002152D5">
      <w:pPr>
        <w:pStyle w:val="ConsPlusNormal"/>
        <w:jc w:val="right"/>
      </w:pPr>
      <w:r>
        <w:t>Российской Федерации</w:t>
      </w:r>
    </w:p>
    <w:p w:rsidR="002152D5" w:rsidRDefault="002152D5">
      <w:pPr>
        <w:pStyle w:val="ConsPlusNormal"/>
        <w:jc w:val="right"/>
      </w:pPr>
      <w:r>
        <w:t>от 20 апреля 2022 г. N 223н</w:t>
      </w:r>
    </w:p>
    <w:p w:rsidR="002152D5" w:rsidRDefault="002152D5">
      <w:pPr>
        <w:pStyle w:val="ConsPlusNormal"/>
        <w:jc w:val="both"/>
      </w:pPr>
    </w:p>
    <w:p w:rsidR="002152D5" w:rsidRDefault="002152D5">
      <w:pPr>
        <w:pStyle w:val="ConsPlusTitle"/>
        <w:jc w:val="center"/>
      </w:pPr>
      <w:r>
        <w:t>КЛАССИФИКАТОРЫ,</w:t>
      </w:r>
    </w:p>
    <w:p w:rsidR="002152D5" w:rsidRDefault="002152D5">
      <w:pPr>
        <w:pStyle w:val="ConsPlusTitle"/>
        <w:jc w:val="center"/>
      </w:pPr>
      <w:proofErr w:type="gramStart"/>
      <w:r>
        <w:t>НЕОБХОДИМЫЕ ДЛЯ РАССЛЕДОВАНИЯ НЕСЧАСТНЫХ СЛУЧАЕВ</w:t>
      </w:r>
      <w:proofErr w:type="gramEnd"/>
    </w:p>
    <w:p w:rsidR="002152D5" w:rsidRDefault="002152D5">
      <w:pPr>
        <w:pStyle w:val="ConsPlusTitle"/>
        <w:jc w:val="center"/>
      </w:pPr>
      <w:r>
        <w:t>НА ПРОИЗВОДСТВЕ (КЛАССИФИКАТОРЫ 1 - 3)</w:t>
      </w:r>
    </w:p>
    <w:p w:rsidR="002152D5" w:rsidRDefault="002152D5">
      <w:pPr>
        <w:pStyle w:val="ConsPlusNormal"/>
        <w:jc w:val="both"/>
      </w:pPr>
    </w:p>
    <w:p w:rsidR="002152D5" w:rsidRDefault="002152D5">
      <w:pPr>
        <w:pStyle w:val="ConsPlusNormal"/>
        <w:jc w:val="right"/>
      </w:pPr>
      <w:r>
        <w:t>Классификатор N 1</w:t>
      </w:r>
    </w:p>
    <w:p w:rsidR="002152D5" w:rsidRDefault="002152D5">
      <w:pPr>
        <w:pStyle w:val="ConsPlusNormal"/>
        <w:jc w:val="both"/>
      </w:pPr>
    </w:p>
    <w:p w:rsidR="002152D5" w:rsidRDefault="002152D5">
      <w:pPr>
        <w:pStyle w:val="ConsPlusTitle"/>
        <w:jc w:val="center"/>
        <w:outlineLvl w:val="1"/>
      </w:pPr>
      <w:r>
        <w:t>I. КЛАССИФИКАТОР ВИДОВ (ТИПОВ) НЕСЧАСТНЫХ СЛУЧАЕВ</w:t>
      </w:r>
    </w:p>
    <w:p w:rsidR="002152D5" w:rsidRDefault="002152D5">
      <w:pPr>
        <w:pStyle w:val="ConsPlusTitle"/>
        <w:jc w:val="center"/>
      </w:pPr>
      <w:r>
        <w:t>НА ПРОИЗВОДСТВЕ</w:t>
      </w:r>
    </w:p>
    <w:p w:rsidR="002152D5" w:rsidRDefault="002152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7"/>
        <w:gridCol w:w="7880"/>
      </w:tblGrid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center"/>
            </w:pPr>
            <w:r>
              <w:t>Вид (тип) несчастного случая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bookmarkStart w:id="1" w:name="P17"/>
            <w:bookmarkEnd w:id="1"/>
            <w:r>
              <w:t>01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Транспортные происшествия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01.а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 железнодорожном транспорте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01.а.1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включая при наезде подвижного состава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01.б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 водном транспорте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01.в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 воздушном транспорте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01.г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 наземном транспорте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gramStart"/>
            <w:r>
              <w:t>происшедшие</w:t>
            </w:r>
            <w:proofErr w:type="gramEnd"/>
            <w:r>
              <w:t xml:space="preserve"> из </w:t>
            </w:r>
            <w:hyperlink w:anchor="P17">
              <w:r>
                <w:rPr>
                  <w:color w:val="0000FF"/>
                </w:rPr>
                <w:t>пункта 01</w:t>
              </w:r>
            </w:hyperlink>
            <w:r>
              <w:t>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пути на работу (с работы) на транспортном средстве работодателя (или сторонней организации на основании договора с работодателем)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 время служебных поездок (включая в пути следования в служебную командировку) на общественном транспорте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 время служебных поездок на личном транспортном средстве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при пешеходном передвижении во время работы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при управлении транспортным средством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Падение пострадавшего с высоты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02.1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02.2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падение на глубину (в шахты, ямы, рытвины и других)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Падение на ровной поверхности одного уровня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03.1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падение на скользкой поверхности, в том числе покрытой снегом или льдом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03.2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падение на поверхности одного уровня в результате проскальзывания, ложного шага или спотыкания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Падение, обрушение, обвалы предметов, материалов, земли и прочего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04.1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обрушение и осыпь земляных масс, скал, камней, снега и других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04.2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gramStart"/>
            <w:r>
              <w:t>обвалы зданий, стен, строительных лесов, лестниц, складированных материалов (товаров) и другого</w:t>
            </w:r>
            <w:proofErr w:type="gramEnd"/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04.3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удары падающими предметами и деталями (включая их осколки и частицы) при работе (обращении) с ними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04.4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удары случайными падающими предметами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движущихся, разлетающихся, вращающихся предметов, деталей, машин и других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05.1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контактные удары (ушибы) при столкновении с движущимися предметами, деталями и машинами (за исключением случаев падения предметов и деталей), в том числе в результате взрыва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05.2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контактные удары (ушибы) при столкновении с неподвижными предметами, деталями и машинами, в том числе в результате взрыва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05.3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защемление между неподвижными и движущимися предметами, деталями и машинами (или между ними)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05.4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защемление между движущимися предметами, деталями и машинами (за исключением летящих или падающих предметов, деталей и машин)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05.5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прочие контакты (столкновения) с предметами, деталями и машинами (за исключением ударов (ушибов) от падающих предметов)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Попадание инородного тела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06.1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через естественные отверстия в организме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06.2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через кожу (край или обломок другого предмета, заноза и других)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06.3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вдыхание и заглатывание пищи либо инородного предмета, приводящее к закупорке дыхательных путей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07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Физические перегрузки и перенапряжения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07.1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чрезмерные физические усилия при подъеме предметов и деталей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lastRenderedPageBreak/>
              <w:t>07.2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чрезмерные физические усилия при толкании или </w:t>
            </w:r>
            <w:proofErr w:type="spellStart"/>
            <w:r>
              <w:t>демонтировании</w:t>
            </w:r>
            <w:proofErr w:type="spellEnd"/>
            <w:r>
              <w:t xml:space="preserve"> предметов и деталей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07.3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чрезмерные физические усилия при переноске или бросании предметов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08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электрического тока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касание или обрыв провода воздушной линии под напряжением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электрической дуги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природного электричества (молнии)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09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излучений (ионизирующих и неионизирующих)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10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экстремальных температур и других природных факторов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10.1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повышенной температуры воздуха окружающей или рабочей среды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10.2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пониженной температуры воздуха окружающей или рабочей среды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10.3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соприкосновение с горячими и раскаленными частями оборудования, предметами или материалами, включая воздействие пара и горячей воды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10.4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соприкосновение с чрезмерно холодными частями оборудования, предметами и материалами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10.5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высокого или низкого атмосферного давления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дыма, огня и пламени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11.1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неконтролируемого огня (пожара) в здании или сооружении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11.2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неконтролируемого огня (пожара) вне здания или сооружения, в том числе пламени от костра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11.3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контролируемого огня в здании или сооружении (огня в печи, камине и других)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11.4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повреждения при возгорании легковоспламеняющихся веществ и одежды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вредных веществ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12.1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вредных веществ путем вдыхания, попадания внутрь или абсорбции в результате неправильного их применения или обращения с ними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12.2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вредных веществ (в том числе алкоголя, наркотических, токсических или иных психотропных средств) в результате передозировки или злоупотребления при их использовании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lastRenderedPageBreak/>
              <w:t>13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Повреждения в результате нервно-психологических нагрузок и временных лишений (длительное отсутствие пищи, воды и других)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Повреждения в результате контакта с растениями, животными, насекомыми, паукообразными и пресмыкающимися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14.1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укусы, удары и другие повреждения, нанесенные животными и пресмыкающимися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14.2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укусы (</w:t>
            </w:r>
            <w:proofErr w:type="spellStart"/>
            <w:r>
              <w:t>ужаления</w:t>
            </w:r>
            <w:proofErr w:type="spellEnd"/>
            <w:r>
              <w:t>) ядовитых животных, насекомых, паукообразных и пресмыкающихся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14.3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повреждения в результате контакта с колючками и шипами колючих и ядовитых растений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Утопление и погружение в воду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15.1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 время нахождения в естественном или искусственном водоеме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15.2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падения в естественный или искусственный водоем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Повреждения в результате противоправных действий других лиц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17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18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Повреждения при чрезвычайных ситуациях природного, техногенного и иного характера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18.1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землетрясений, извержений вулканов, снежных обвалов, оползней и подвижек грунта, шторма, наводнения и других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18.2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аварий, взрывов и катастроф техногенного характера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18.3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взрывов и разрушений криминогенного характера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18.4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при ликвидации последствий стихийных бедствий, катастроф и других чрезвычайных ситуаций природного, техногенного, криминогенного и иного характера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19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Повреждения при эксплуатации опасных производственных объектов и гидротехнических сооружений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19.1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неконтролируемого взрыва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19.2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выброса опасных веществ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19.3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разрушения сооружений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19.4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разрушения технических устройств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19.5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аварии на гидротехническом сооружении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lastRenderedPageBreak/>
              <w:t>19.6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результате утраты взрывчатых материалов промышленного назначения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20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Воздействие других неклассифицированных травмирующих факторов</w:t>
            </w:r>
          </w:p>
        </w:tc>
      </w:tr>
    </w:tbl>
    <w:p w:rsidR="002152D5" w:rsidRDefault="002152D5">
      <w:pPr>
        <w:pStyle w:val="ConsPlusNormal"/>
        <w:jc w:val="both"/>
      </w:pPr>
    </w:p>
    <w:p w:rsidR="002152D5" w:rsidRDefault="002152D5">
      <w:pPr>
        <w:pStyle w:val="ConsPlusNormal"/>
        <w:jc w:val="right"/>
      </w:pPr>
      <w:r>
        <w:t>Классификатор N 2</w:t>
      </w:r>
    </w:p>
    <w:p w:rsidR="002152D5" w:rsidRDefault="002152D5">
      <w:pPr>
        <w:pStyle w:val="ConsPlusNormal"/>
        <w:jc w:val="both"/>
      </w:pPr>
    </w:p>
    <w:p w:rsidR="002152D5" w:rsidRDefault="002152D5">
      <w:pPr>
        <w:pStyle w:val="ConsPlusTitle"/>
        <w:jc w:val="center"/>
        <w:outlineLvl w:val="1"/>
      </w:pPr>
      <w:r>
        <w:t>II. КЛАССИФИКАТОР ПРИЧИН НЕСЧАСТНЫХ СЛУЧАЕВ НА ПРОИЗВОДСТВЕ</w:t>
      </w:r>
    </w:p>
    <w:p w:rsidR="002152D5" w:rsidRDefault="002152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7"/>
        <w:gridCol w:w="7880"/>
      </w:tblGrid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center"/>
            </w:pPr>
            <w:r>
              <w:t>Наименование причины несчастного случая на производстве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Конструктивные недостатки и недостаточная надежность машин, механизмов, оборудования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gramStart"/>
            <w:r>
              <w:t>спец</w:t>
            </w:r>
            <w:proofErr w:type="gramEnd"/>
            <w:r>
              <w:t>- и автотранспорта, самоходных машин и механизмов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технологического оборудования, механизмов, стационарных лестниц, ограждений, систем управления, контроля технологических процессов, противоаварийной защиты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вспомогательного оборудования (стремянок, подмостей, приставных и переносных лестниц и других)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01.4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инструмента (в том числе пневматического и электроинструмента) и приспособлений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Несовершенство технологического процесса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02.1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отсутствие технологической карты или другой технической документации на выполняемую работу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02.2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недостатки в изложении требований безопасности в технологической документации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Эксплуатация неисправных машин, механизмов, оборудования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03.1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Применение по назначению неисправных машин, механизмов, оборудования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03.2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Монтаж (демонтаж) неисправных машин, механизмов, оборудования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03.3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Ремонт неисправных машин, механизмов, оборудования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03.4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Хранение неисправных машин, механизмов, оборудования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03.5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Утилизация неисправных машин, механизмов, оборудования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Неудовлетворительное техническое состояние зданий, сооружений, территории,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04.1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неудовлетворительное состояние территории и проходов (входов) в здания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04.2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неудовлетворительное состояние полов в зданиях и помещениях и лестничных </w:t>
            </w:r>
            <w:r>
              <w:lastRenderedPageBreak/>
              <w:t>маршей, строительных конструкций, кровли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lastRenderedPageBreak/>
              <w:t>04.3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неудовлетворительное состояние строительных конструкций зданий и сооружений,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Нарушение технологического процесса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05.1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использование оборудования, инструмента и материалов, не соответствующих технологии и виду выполняемых работ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05.2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неправильная эксплуатация оборудования, инструмента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05.3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gramStart"/>
            <w:r>
              <w:t>неисполнение требований проекта производства работ и (или) требований руководства (инструкции) по монтажу и (или) эксплуатации изготовителя машин, механизмов, оборудования</w:t>
            </w:r>
            <w:proofErr w:type="gramEnd"/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Нарушение требований безопасности при эксплуатации транспортных средств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07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Нарушение правил дорожного движения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07.1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пострадавшим работником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07.2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работником сторонней организации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07.3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другими участниками движения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08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Неудовлетворительная организация производства работ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необеспечение контроля со стороны руководителей и специалистов подразделения за ходом выполнения работы, соблюдением трудовой дисциплины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нарушения допуска к работам с повышенной опасностью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несогласованность действий исполнителей, отсутствие взаимодействия между службами и подразделениями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необеспечение механизации тяжелых, вредных и опасных работ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необеспеченность работников необходимым технологическим и вспомогательным оборудованием, материалами, инструментом, помещениями и другим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необеспечение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самоходными механизмами и спецтранспортом (в части исключения допуска посторонних лиц к управлению ими)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08.7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необеспечение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состоянием территории, технологического и вспомогательного оборудования, своевременным проведением планово-предупредительного ремонта и осмотра, техническим обслуживанием </w:t>
            </w:r>
            <w:r>
              <w:lastRenderedPageBreak/>
              <w:t>оборудования, инструмента, помещений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lastRenderedPageBreak/>
              <w:t>08.8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отсутствие (недостатки) технического освидетельствования зданий, сооружений, оборудования и другого при сдаче их в эксплуатацию или проведении пусковых испытаний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08.9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нарушение режима труда и отдыха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08.10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недостатки в создании и обеспечении функционирования системы управления охраной труда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08.10.1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недостатки в создании и обеспечении функционирования системы производственного контроля на опасном производственном объекте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09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Неудовлетворительное содержание и недостатки в организации рабочих мест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10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Недостатки в организации и проведении подготовки работников по охране труда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10.1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spellStart"/>
            <w:r>
              <w:t>непроведение</w:t>
            </w:r>
            <w:proofErr w:type="spellEnd"/>
            <w:r>
              <w:t xml:space="preserve"> инструктажа по охране труда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10.2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spellStart"/>
            <w:r>
              <w:t>непроведение</w:t>
            </w:r>
            <w:proofErr w:type="spellEnd"/>
            <w:r>
              <w:t xml:space="preserve"> обучения и проверки знаний охраны труда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10.3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отсутствие инструкций по охране труда и программ проведения инструктажа, недостатки в изложении требований безопасности в инструкциях по охране труда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Неприменение работником средств индивидуальной защиты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11.1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вследствие необеспеченности ими работодателем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Неприменение средств коллективной защиты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12.1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воздействия механических факторов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12.2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поражения электрическим током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12.3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падения с высоты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Нарушение работником трудового распорядка и дисциплины труда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13.1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нахождение пострадавшего в состоянии алкогольного, наркотического и иного токсического опьянения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Использование пострадавшего не по специальности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Прочие причины, квалифицированные по материалам расследования несчастных случаев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15.1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неосторожность, невнимательность, поспешность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lastRenderedPageBreak/>
              <w:t>15.2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утомление, физическое перенапряжение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15.3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внезапное ухудшение состояния здоровья пострадавшего (головокружение и других)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15.4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причинение вреда жизни и здоровью в результате противоправных действий третьих лиц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15.5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причинение вреда жизни и здоровью в результате чрезвычайных ситуаций природного, техногенного и иного характера</w:t>
            </w:r>
          </w:p>
        </w:tc>
      </w:tr>
    </w:tbl>
    <w:p w:rsidR="002152D5" w:rsidRDefault="002152D5">
      <w:pPr>
        <w:pStyle w:val="ConsPlusNormal"/>
        <w:jc w:val="both"/>
      </w:pPr>
    </w:p>
    <w:p w:rsidR="002152D5" w:rsidRDefault="002152D5">
      <w:pPr>
        <w:pStyle w:val="ConsPlusNormal"/>
        <w:jc w:val="right"/>
      </w:pPr>
      <w:r>
        <w:t>Классификатор N 3</w:t>
      </w:r>
    </w:p>
    <w:p w:rsidR="002152D5" w:rsidRDefault="002152D5">
      <w:pPr>
        <w:pStyle w:val="ConsPlusNormal"/>
        <w:jc w:val="both"/>
      </w:pPr>
    </w:p>
    <w:p w:rsidR="002152D5" w:rsidRDefault="002152D5">
      <w:pPr>
        <w:pStyle w:val="ConsPlusTitle"/>
        <w:jc w:val="center"/>
        <w:outlineLvl w:val="1"/>
      </w:pPr>
      <w:r>
        <w:t>III. ДОПОЛНИТЕЛЬНЫЕ КЛАССИФИКАТОРЫ</w:t>
      </w:r>
    </w:p>
    <w:p w:rsidR="002152D5" w:rsidRDefault="002152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7"/>
        <w:gridCol w:w="7880"/>
      </w:tblGrid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center"/>
            </w:pPr>
            <w:r>
              <w:t>Дополнительные классификаторы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классификатор категории несчастного случая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01.1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легкий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01.2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тяжелый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01.3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со смертельным исходом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01.4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групповой</w:t>
            </w:r>
          </w:p>
        </w:tc>
      </w:tr>
      <w:tr w:rsidR="002152D5">
        <w:tc>
          <w:tcPr>
            <w:tcW w:w="1157" w:type="dxa"/>
            <w:vAlign w:val="center"/>
          </w:tcPr>
          <w:p w:rsidR="002152D5" w:rsidRDefault="002152D5">
            <w:pPr>
              <w:pStyle w:val="ConsPlusNormal"/>
              <w:outlineLvl w:val="2"/>
            </w:pPr>
            <w:r>
              <w:t>02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классификатор по времени суток на момент происшествия несчастного случая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02.1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00:01 до 8:00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02.2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8:01 до 16:00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02.3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16:01 до 24:00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классификатор по времени от начала работы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03.1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менее 1 часа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03.2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1 часа до 4 часов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03.3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4 до 8 часов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03.4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более 8 часов</w:t>
            </w:r>
          </w:p>
        </w:tc>
      </w:tr>
      <w:tr w:rsidR="002152D5">
        <w:tc>
          <w:tcPr>
            <w:tcW w:w="1157" w:type="dxa"/>
            <w:vAlign w:val="center"/>
          </w:tcPr>
          <w:p w:rsidR="002152D5" w:rsidRDefault="002152D5">
            <w:pPr>
              <w:pStyle w:val="ConsPlusNormal"/>
              <w:outlineLvl w:val="2"/>
            </w:pPr>
            <w:r>
              <w:t>04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классификатор организаций в соответствии со списочной численностью работников на момент происшествия несчастного случая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bookmarkStart w:id="2" w:name="P387"/>
            <w:bookmarkEnd w:id="2"/>
            <w:r>
              <w:t>04.1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менее 15 человек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bookmarkStart w:id="3" w:name="P389"/>
            <w:bookmarkEnd w:id="3"/>
            <w:r>
              <w:t>04.2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16 до 100 человек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bookmarkStart w:id="4" w:name="P391"/>
            <w:bookmarkEnd w:id="4"/>
            <w:r>
              <w:t>04.3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101 до 250 человек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bookmarkStart w:id="5" w:name="P393"/>
            <w:bookmarkEnd w:id="5"/>
            <w:r>
              <w:t>04.4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251 до 1000 человек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bookmarkStart w:id="6" w:name="P395"/>
            <w:bookmarkEnd w:id="6"/>
            <w:r>
              <w:t>04.5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свыше 1000 человек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lastRenderedPageBreak/>
              <w:t>04.6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для организаций или объектов, подконтрольных территориальному органу федерального органа исполнительной власти, осуществляющего функции по контролю и надзору в области промышленной безопасности при численности работников (сведения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случая, </w:t>
            </w:r>
            <w:hyperlink w:anchor="P387">
              <w:r>
                <w:rPr>
                  <w:color w:val="0000FF"/>
                </w:rPr>
                <w:t>коды 04.1</w:t>
              </w:r>
            </w:hyperlink>
            <w:r>
              <w:t xml:space="preserve"> - </w:t>
            </w:r>
            <w:hyperlink w:anchor="P395">
              <w:r>
                <w:rPr>
                  <w:color w:val="0000FF"/>
                </w:rPr>
                <w:t>04.5</w:t>
              </w:r>
            </w:hyperlink>
            <w:r>
              <w:t>):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04.6.1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менее 150 человек (с учетом </w:t>
            </w:r>
            <w:hyperlink w:anchor="P387">
              <w:r>
                <w:rPr>
                  <w:color w:val="0000FF"/>
                </w:rPr>
                <w:t>кода 04.1</w:t>
              </w:r>
            </w:hyperlink>
            <w:r>
              <w:t>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04.6.2.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менее 150 человек (с учетом </w:t>
            </w:r>
            <w:hyperlink w:anchor="P389">
              <w:r>
                <w:rPr>
                  <w:color w:val="0000FF"/>
                </w:rPr>
                <w:t>кода 04.2</w:t>
              </w:r>
            </w:hyperlink>
            <w:r>
              <w:t>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04.6.3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менее 150 человек (с учетом </w:t>
            </w:r>
            <w:hyperlink w:anchor="P391">
              <w:r>
                <w:rPr>
                  <w:color w:val="0000FF"/>
                </w:rPr>
                <w:t>кода 04.3</w:t>
              </w:r>
            </w:hyperlink>
            <w:r>
              <w:t>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04.6.4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от 150 до 500 человек (с учетом </w:t>
            </w:r>
            <w:hyperlink w:anchor="P391">
              <w:r>
                <w:rPr>
                  <w:color w:val="0000FF"/>
                </w:rPr>
                <w:t>кода 04.3</w:t>
              </w:r>
            </w:hyperlink>
            <w:r>
              <w:t>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04.6.5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от 150 до 500 человек (с учетом </w:t>
            </w:r>
            <w:hyperlink w:anchor="P393">
              <w:r>
                <w:rPr>
                  <w:color w:val="0000FF"/>
                </w:rPr>
                <w:t>кода 04.4</w:t>
              </w:r>
            </w:hyperlink>
            <w:r>
              <w:t>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04.6.6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более 500 человек (с учетом </w:t>
            </w:r>
            <w:hyperlink w:anchor="P393">
              <w:r>
                <w:rPr>
                  <w:color w:val="0000FF"/>
                </w:rPr>
                <w:t>кода 04.4</w:t>
              </w:r>
            </w:hyperlink>
            <w:r>
              <w:t>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04.6.7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более 500 человек (с учетом </w:t>
            </w:r>
            <w:hyperlink w:anchor="P395">
              <w:r>
                <w:rPr>
                  <w:color w:val="0000FF"/>
                </w:rPr>
                <w:t>кода 04.5</w:t>
              </w:r>
            </w:hyperlink>
            <w:r>
              <w:t>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классификация по полу пострадавшего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05.1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мужской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05.2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женский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классификация в соответствии с возрастом пострадавшего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06.1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до 18 лет (включительно)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06.2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19 до 24 года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06.3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25 до 34 лет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06.4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35 до 54 лет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06.5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55 до 64 лет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06.6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65 лет и старше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07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классификация стажа работы по должности (профессии) пострадавшего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07.1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менее 1 месяца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07.2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1 месяца до 1 года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07.3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1 года до 3 лет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07.4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3 лет до 5 лет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07.5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от 5 лет до 10 лет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07.6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10 лет и более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08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классификатор по классу условий труда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08.1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1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lastRenderedPageBreak/>
              <w:t>08.2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2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08.3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3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08.3.1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3.1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08.3.2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3.2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08.3.3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3.3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08.3.4.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3.4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08.4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4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08.5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Класс условий труда не установлен (специальная оценка условий труда не проведена, либо с момента создания рабочего места прошло менее 12 месяцев)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09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ИНН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09.__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Сведения вносятся на основании присвоенного идентификационного номера налогоплательщика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10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hyperlink r:id="rId5">
              <w:r>
                <w:rPr>
                  <w:color w:val="0000FF"/>
                </w:rPr>
                <w:t>ОКВЭД</w:t>
              </w:r>
            </w:hyperlink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10.__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Данные вносятся на основании Общероссийского классификатора видов экономической деятельности (</w:t>
            </w:r>
            <w:hyperlink r:id="rId6">
              <w:r>
                <w:rPr>
                  <w:color w:val="0000FF"/>
                </w:rPr>
                <w:t>ОКВЭД</w:t>
              </w:r>
            </w:hyperlink>
            <w:r>
              <w:t>) работодателя (организации), указанные в ЕГРЮЛ и ЕГРИП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Код </w:t>
            </w:r>
            <w:hyperlink r:id="rId7">
              <w:r>
                <w:rPr>
                  <w:color w:val="0000FF"/>
                </w:rPr>
                <w:t>МКБ</w:t>
              </w:r>
            </w:hyperlink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11.__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gramStart"/>
            <w:r>
              <w:t xml:space="preserve">Код характера повреждений и орган, подвергшийся повреждению (кодифицируется согласно </w:t>
            </w:r>
            <w:hyperlink r:id="rId8">
              <w:r>
                <w:rPr>
                  <w:color w:val="0000FF"/>
                </w:rPr>
                <w:t>графе</w:t>
              </w:r>
            </w:hyperlink>
            <w:r>
              <w:t xml:space="preserve"> "Диагноз и код диагноза по МКБ",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315/у, утвержденной приказом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от 15 апреля 2005 г. N 275)</w:t>
            </w:r>
            <w:proofErr w:type="gramEnd"/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Код профессионального статуса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12.__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Следует указывать код из общероссийского </w:t>
            </w:r>
            <w:hyperlink r:id="rId9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занятий (Общероссийский классификатор занятий)</w:t>
            </w:r>
          </w:p>
          <w:p w:rsidR="002152D5" w:rsidRDefault="002152D5">
            <w:pPr>
              <w:pStyle w:val="ConsPlusNormal"/>
              <w:jc w:val="both"/>
            </w:pPr>
            <w:r>
              <w:t>код указывается в формате, например: "Штукатур"</w:t>
            </w:r>
          </w:p>
          <w:p w:rsidR="002152D5" w:rsidRDefault="002152D5">
            <w:pPr>
              <w:pStyle w:val="ConsPlusNormal"/>
              <w:jc w:val="both"/>
            </w:pPr>
            <w:r>
              <w:t xml:space="preserve">Код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3944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"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Код по статусу занятости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работник - физическое лицо, вступившее в трудовые отношения с работодателем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работник, выполняющий работу на условиях трудового договора (в том числе заключенного на срок до двух месяцев или на период выполнения сезонных работ)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работник, выполняющий работу в свободное от основной работы время (совместитель)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13.1.3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 xml:space="preserve">работник, выполняющий работу на дому из материалов и с использованием </w:t>
            </w:r>
            <w:r>
              <w:lastRenderedPageBreak/>
              <w:t>инструментов и механизмов, выделяемых работодателем или приобретаемых ими за свой счет (надомники)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lastRenderedPageBreak/>
              <w:t>13.1.4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работник, выполняющий работу дистанционно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иностранный гражданин, привлекаемый к трудовой деятельности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другие лица, участвующие в производственной деятельности работодателя, помимо работников, исполняющих свои обязанности по трудовому договору, в частности: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13.3.1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работники и другие лица, получающие образование в соответствии с ученическим договором;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13.3.2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gramStart"/>
            <w:r>
              <w:t>обучающиеся</w:t>
            </w:r>
            <w:proofErr w:type="gramEnd"/>
            <w:r>
              <w:t>, проходящие производственную практику;</w:t>
            </w:r>
          </w:p>
        </w:tc>
      </w:tr>
      <w:tr w:rsidR="002152D5">
        <w:tc>
          <w:tcPr>
            <w:tcW w:w="1157" w:type="dxa"/>
            <w:vAlign w:val="center"/>
          </w:tcPr>
          <w:p w:rsidR="002152D5" w:rsidRDefault="002152D5">
            <w:pPr>
              <w:pStyle w:val="ConsPlusNormal"/>
              <w:jc w:val="center"/>
            </w:pPr>
            <w:r>
              <w:t>13.3.3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13.3.4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лица, привлекаемые к выполнению общественно полезных работ;</w:t>
            </w:r>
          </w:p>
        </w:tc>
      </w:tr>
      <w:tr w:rsidR="002152D5">
        <w:tc>
          <w:tcPr>
            <w:tcW w:w="1157" w:type="dxa"/>
            <w:vAlign w:val="center"/>
          </w:tcPr>
          <w:p w:rsidR="002152D5" w:rsidRDefault="002152D5">
            <w:pPr>
              <w:pStyle w:val="ConsPlusNormal"/>
              <w:jc w:val="center"/>
            </w:pPr>
            <w:r>
              <w:t>13.3.5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gramStart"/>
            <w:r>
              <w:t>лица, осужденные к лишению свободы, принудительным работам и привлекаемые к труду, в том числе на основании договоров (контрактов) со сторонними организациями, а также осужденные к лишению свободы,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работ, привлеченные без оплаты труда к выполнению работ по благоустройству</w:t>
            </w:r>
            <w:proofErr w:type="gramEnd"/>
            <w:r>
              <w:t xml:space="preserve"> зданий и территории исправительного центра;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13.3.6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осужденные, отбывающие наказание в виде обязательных работ;</w:t>
            </w:r>
          </w:p>
        </w:tc>
      </w:tr>
      <w:tr w:rsidR="002152D5">
        <w:tc>
          <w:tcPr>
            <w:tcW w:w="1157" w:type="dxa"/>
            <w:vAlign w:val="center"/>
          </w:tcPr>
          <w:p w:rsidR="002152D5" w:rsidRDefault="002152D5">
            <w:pPr>
              <w:pStyle w:val="ConsPlusNormal"/>
              <w:jc w:val="center"/>
            </w:pPr>
            <w:r>
              <w:t>13.3.7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члены производственных кооперативов и члены крестьянских (фермерских) хозяйств, принимающие личное трудовое участие в их деятельности.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работодатели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работники и другие лица, чей статус не классифицирован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Код профессии (должности) (при наличии)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</w:pPr>
            <w:r>
              <w:t>14.__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Следует указывать регистрационный номер профессионального стандарта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outlineLvl w:val="2"/>
            </w:pPr>
            <w:r>
              <w:t>15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Последствия несчастного случая на производстве: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выздоровел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proofErr w:type="gramStart"/>
            <w:r>
              <w:t>переведен</w:t>
            </w:r>
            <w:proofErr w:type="gramEnd"/>
            <w:r>
              <w:t xml:space="preserve"> на другую работу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установлена инвалидность III, II, I групп</w:t>
            </w:r>
          </w:p>
        </w:tc>
      </w:tr>
      <w:tr w:rsidR="002152D5">
        <w:tc>
          <w:tcPr>
            <w:tcW w:w="1157" w:type="dxa"/>
          </w:tcPr>
          <w:p w:rsidR="002152D5" w:rsidRDefault="002152D5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7880" w:type="dxa"/>
          </w:tcPr>
          <w:p w:rsidR="002152D5" w:rsidRDefault="002152D5">
            <w:pPr>
              <w:pStyle w:val="ConsPlusNormal"/>
              <w:jc w:val="both"/>
            </w:pPr>
            <w:r>
              <w:t>умер</w:t>
            </w:r>
          </w:p>
        </w:tc>
      </w:tr>
    </w:tbl>
    <w:p w:rsidR="002152D5" w:rsidRDefault="002152D5">
      <w:pPr>
        <w:pStyle w:val="ConsPlusNormal"/>
      </w:pPr>
      <w:hyperlink r:id="rId11">
        <w:r>
          <w:rPr>
            <w:i/>
            <w:color w:val="0000FF"/>
          </w:rPr>
          <w:br/>
          <w:t xml:space="preserve">Приказ Минтруда России от 20.04.2022 N 223н (ред. от 25.04.2024) 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</w:t>
        </w:r>
        <w:r>
          <w:rPr>
            <w:i/>
            <w:color w:val="0000FF"/>
          </w:rPr>
          <w:lastRenderedPageBreak/>
          <w:t>необходимых для расследования несчастных случаев на производстве"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9877A8" w:rsidRDefault="009877A8"/>
    <w:sectPr w:rsidR="009877A8" w:rsidSect="0060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D5"/>
    <w:rsid w:val="002152D5"/>
    <w:rsid w:val="009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2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52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563&amp;dst=100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EPB&amp;n=76394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5280" TargetMode="External"/><Relationship Id="rId11" Type="http://schemas.openxmlformats.org/officeDocument/2006/relationships/hyperlink" Target="https://login.consultant.ru/link/?req=doc&amp;base=LAW&amp;n=477496&amp;dst=100614" TargetMode="External"/><Relationship Id="rId5" Type="http://schemas.openxmlformats.org/officeDocument/2006/relationships/hyperlink" Target="https://login.consultant.ru/link/?req=doc&amp;base=LAW&amp;n=535280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6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2026-06-17T07:55:00Z</dcterms:created>
  <dcterms:modified xsi:type="dcterms:W3CDTF">2026-06-17T07:58:00Z</dcterms:modified>
</cp:coreProperties>
</file>