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0E1E" w:rsidRDefault="00950E1E" w:rsidP="00A86736">
      <w:pPr>
        <w:spacing w:after="0"/>
        <w:ind w:firstLine="709"/>
        <w:contextualSpacing/>
        <w:jc w:val="both"/>
        <w:rPr>
          <w:rFonts w:ascii="Verdana" w:hAnsi="Verdana"/>
          <w:b/>
          <w:noProof/>
          <w:color w:val="0070C0"/>
          <w:sz w:val="28"/>
          <w:szCs w:val="28"/>
          <w:lang w:eastAsia="ru-RU"/>
        </w:rPr>
      </w:pPr>
    </w:p>
    <w:p w:rsidR="00C96D32" w:rsidRDefault="000002CA" w:rsidP="00A86736">
      <w:pPr>
        <w:spacing w:after="0"/>
        <w:ind w:firstLine="709"/>
        <w:contextualSpacing/>
        <w:jc w:val="both"/>
        <w:rPr>
          <w:rFonts w:ascii="Verdana" w:hAnsi="Verdana" w:cs="Times New Roman"/>
          <w:sz w:val="16"/>
          <w:szCs w:val="16"/>
        </w:rPr>
      </w:pPr>
      <w:r w:rsidRPr="002261FA">
        <w:rPr>
          <w:rFonts w:ascii="Verdana" w:hAnsi="Verdana"/>
          <w:b/>
          <w:noProof/>
          <w:color w:val="0070C0"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align>right</wp:align>
            </wp:positionH>
            <wp:positionV relativeFrom="page">
              <wp:posOffset>-108005</wp:posOffset>
            </wp:positionV>
            <wp:extent cx="7562850" cy="10753725"/>
            <wp:effectExtent l="0" t="0" r="0" b="9525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фон-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1075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96D32" w:rsidRPr="00C96D32">
        <w:rPr>
          <w:noProof/>
          <w:sz w:val="16"/>
          <w:szCs w:val="16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2281555</wp:posOffset>
            </wp:positionH>
            <wp:positionV relativeFrom="paragraph">
              <wp:posOffset>90170</wp:posOffset>
            </wp:positionV>
            <wp:extent cx="4585335" cy="546100"/>
            <wp:effectExtent l="0" t="0" r="5715" b="6350"/>
            <wp:wrapTight wrapText="bothSides">
              <wp:wrapPolygon edited="0">
                <wp:start x="0" y="0"/>
                <wp:lineTo x="0" y="21098"/>
                <wp:lineTo x="21537" y="21098"/>
                <wp:lineTo x="21537" y="0"/>
                <wp:lineTo x="0" y="0"/>
              </wp:wrapPolygon>
            </wp:wrapTight>
            <wp:docPr id="4" name="Рисунок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5335" cy="54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96D32" w:rsidRDefault="00C96D32" w:rsidP="00A86736">
      <w:pPr>
        <w:spacing w:after="0"/>
        <w:ind w:firstLine="709"/>
        <w:contextualSpacing/>
        <w:jc w:val="both"/>
        <w:rPr>
          <w:rFonts w:ascii="Verdana" w:hAnsi="Verdana" w:cs="Times New Roman"/>
          <w:sz w:val="16"/>
          <w:szCs w:val="16"/>
        </w:rPr>
      </w:pPr>
    </w:p>
    <w:p w:rsidR="00C96D32" w:rsidRDefault="00C96D32" w:rsidP="00A86736">
      <w:pPr>
        <w:spacing w:after="0"/>
        <w:ind w:firstLine="709"/>
        <w:contextualSpacing/>
        <w:jc w:val="both"/>
        <w:rPr>
          <w:rFonts w:ascii="Verdana" w:hAnsi="Verdana" w:cs="Times New Roman"/>
          <w:sz w:val="16"/>
          <w:szCs w:val="16"/>
        </w:rPr>
      </w:pPr>
    </w:p>
    <w:p w:rsidR="00C96D32" w:rsidRDefault="00C96D32" w:rsidP="00A86736">
      <w:pPr>
        <w:spacing w:after="0"/>
        <w:ind w:firstLine="709"/>
        <w:contextualSpacing/>
        <w:jc w:val="both"/>
        <w:rPr>
          <w:rFonts w:ascii="Verdana" w:hAnsi="Verdana" w:cs="Times New Roman"/>
          <w:sz w:val="16"/>
          <w:szCs w:val="16"/>
        </w:rPr>
      </w:pPr>
    </w:p>
    <w:p w:rsidR="00C96D32" w:rsidRDefault="00C96D32" w:rsidP="00A86736">
      <w:pPr>
        <w:spacing w:after="0"/>
        <w:ind w:firstLine="709"/>
        <w:contextualSpacing/>
        <w:jc w:val="both"/>
        <w:rPr>
          <w:rFonts w:ascii="Verdana" w:hAnsi="Verdana" w:cs="Times New Roman"/>
          <w:sz w:val="16"/>
          <w:szCs w:val="16"/>
        </w:rPr>
      </w:pPr>
    </w:p>
    <w:p w:rsidR="008B1A56" w:rsidRDefault="008B1A56" w:rsidP="00A86736">
      <w:pPr>
        <w:spacing w:after="0"/>
        <w:contextualSpacing/>
        <w:jc w:val="center"/>
        <w:rPr>
          <w:rFonts w:ascii="Times New Roman" w:hAnsi="Times New Roman" w:cs="Times New Roman"/>
          <w:b/>
          <w:color w:val="0070C0"/>
          <w:sz w:val="38"/>
          <w:szCs w:val="38"/>
        </w:rPr>
      </w:pPr>
    </w:p>
    <w:p w:rsidR="00844953" w:rsidRPr="000F4019" w:rsidRDefault="00844953" w:rsidP="00A86736">
      <w:pPr>
        <w:spacing w:after="0"/>
        <w:contextualSpacing/>
        <w:jc w:val="center"/>
        <w:rPr>
          <w:rFonts w:ascii="Times New Roman" w:hAnsi="Times New Roman" w:cs="Times New Roman"/>
          <w:b/>
          <w:color w:val="0070C0"/>
          <w:sz w:val="36"/>
          <w:szCs w:val="36"/>
        </w:rPr>
      </w:pPr>
      <w:r w:rsidRPr="000F4019">
        <w:rPr>
          <w:rFonts w:ascii="Times New Roman" w:hAnsi="Times New Roman" w:cs="Times New Roman"/>
          <w:b/>
          <w:color w:val="0070C0"/>
          <w:sz w:val="36"/>
          <w:szCs w:val="36"/>
        </w:rPr>
        <w:t>Саянский филиал</w:t>
      </w:r>
    </w:p>
    <w:p w:rsidR="00AA783D" w:rsidRPr="000F4019" w:rsidRDefault="00844953" w:rsidP="00AA783D">
      <w:pPr>
        <w:spacing w:after="0"/>
        <w:contextualSpacing/>
        <w:jc w:val="center"/>
        <w:rPr>
          <w:rFonts w:ascii="Times New Roman" w:hAnsi="Times New Roman" w:cs="Times New Roman"/>
          <w:sz w:val="36"/>
          <w:szCs w:val="36"/>
        </w:rPr>
      </w:pPr>
      <w:r w:rsidRPr="000F4019">
        <w:rPr>
          <w:rFonts w:ascii="Times New Roman" w:hAnsi="Times New Roman" w:cs="Times New Roman"/>
          <w:b/>
          <w:color w:val="0070C0"/>
          <w:sz w:val="36"/>
          <w:szCs w:val="36"/>
        </w:rPr>
        <w:t>ОГКУ «Кадровый центр И</w:t>
      </w:r>
      <w:r w:rsidR="00C532E6" w:rsidRPr="000F4019">
        <w:rPr>
          <w:rFonts w:ascii="Times New Roman" w:hAnsi="Times New Roman" w:cs="Times New Roman"/>
          <w:b/>
          <w:color w:val="0070C0"/>
          <w:sz w:val="36"/>
          <w:szCs w:val="36"/>
        </w:rPr>
        <w:t>р</w:t>
      </w:r>
      <w:r w:rsidRPr="000F4019">
        <w:rPr>
          <w:rFonts w:ascii="Times New Roman" w:hAnsi="Times New Roman" w:cs="Times New Roman"/>
          <w:b/>
          <w:color w:val="0070C0"/>
          <w:sz w:val="36"/>
          <w:szCs w:val="36"/>
        </w:rPr>
        <w:t>кутской области»</w:t>
      </w:r>
      <w:r w:rsidR="00F15BF9" w:rsidRPr="000F4019">
        <w:rPr>
          <w:rFonts w:ascii="Times New Roman" w:hAnsi="Times New Roman" w:cs="Times New Roman"/>
          <w:b/>
          <w:color w:val="0070C0"/>
          <w:sz w:val="36"/>
          <w:szCs w:val="36"/>
        </w:rPr>
        <w:t xml:space="preserve"> информирует</w:t>
      </w:r>
      <w:r w:rsidR="00954017" w:rsidRPr="000F4019">
        <w:rPr>
          <w:rFonts w:ascii="Times New Roman" w:hAnsi="Times New Roman" w:cs="Times New Roman"/>
          <w:b/>
          <w:color w:val="0070C0"/>
          <w:sz w:val="36"/>
          <w:szCs w:val="36"/>
        </w:rPr>
        <w:t xml:space="preserve"> </w:t>
      </w:r>
      <w:r w:rsidR="00AA783D" w:rsidRPr="000F4019">
        <w:rPr>
          <w:rFonts w:ascii="Times New Roman" w:hAnsi="Times New Roman" w:cs="Times New Roman"/>
          <w:b/>
          <w:color w:val="0070C0"/>
          <w:sz w:val="36"/>
          <w:szCs w:val="36"/>
        </w:rPr>
        <w:t>работодателей о Правилах квотирования рабочих мест для людей с инвалидностью</w:t>
      </w:r>
      <w:r w:rsidR="00AA783D" w:rsidRPr="000F4019">
        <w:rPr>
          <w:rFonts w:ascii="Times New Roman" w:hAnsi="Times New Roman" w:cs="Times New Roman"/>
          <w:sz w:val="36"/>
          <w:szCs w:val="36"/>
        </w:rPr>
        <w:t xml:space="preserve"> </w:t>
      </w:r>
    </w:p>
    <w:p w:rsidR="00B57E02" w:rsidRPr="00B57E02" w:rsidRDefault="000F4019" w:rsidP="000F4019">
      <w:pPr>
        <w:pStyle w:val="a7"/>
        <w:tabs>
          <w:tab w:val="left" w:pos="993"/>
        </w:tabs>
        <w:ind w:left="107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63B79">
        <w:rPr>
          <w:rFonts w:ascii="Times New Roman" w:hAnsi="Times New Roman" w:cs="Times New Roman"/>
          <w:b/>
          <w:sz w:val="36"/>
          <w:szCs w:val="36"/>
        </w:rPr>
        <w:t>О</w:t>
      </w:r>
      <w:r w:rsidR="00B57E02" w:rsidRPr="00B57E02">
        <w:rPr>
          <w:rFonts w:ascii="Times New Roman" w:hAnsi="Times New Roman" w:cs="Times New Roman"/>
          <w:b/>
          <w:sz w:val="36"/>
          <w:szCs w:val="36"/>
        </w:rPr>
        <w:t>бязательные требования установлены:</w:t>
      </w:r>
    </w:p>
    <w:p w:rsidR="000F4019" w:rsidRPr="000F4019" w:rsidRDefault="00B57E02" w:rsidP="000F4019">
      <w:pPr>
        <w:pStyle w:val="a7"/>
        <w:numPr>
          <w:ilvl w:val="0"/>
          <w:numId w:val="9"/>
        </w:numPr>
        <w:tabs>
          <w:tab w:val="left" w:pos="993"/>
        </w:tabs>
        <w:ind w:left="1070"/>
        <w:jc w:val="both"/>
        <w:rPr>
          <w:rFonts w:ascii="Times New Roman" w:hAnsi="Times New Roman" w:cs="Times New Roman"/>
          <w:sz w:val="24"/>
          <w:szCs w:val="24"/>
        </w:rPr>
      </w:pPr>
      <w:r w:rsidRPr="000F4019">
        <w:rPr>
          <w:rFonts w:ascii="Times New Roman" w:hAnsi="Times New Roman" w:cs="Times New Roman"/>
          <w:sz w:val="24"/>
          <w:szCs w:val="24"/>
        </w:rPr>
        <w:t>Федеральным законом от 12 декабря 2023 года № 565-ФЗ «О занятости населения в Российской Федерации» (части 1, 3 – 8 статьи 38, пункты 6, 7 части 1, части 2, 6, 7, 9, 10 статьи 53);</w:t>
      </w:r>
    </w:p>
    <w:p w:rsidR="000F4019" w:rsidRPr="000F4019" w:rsidRDefault="00B57E02" w:rsidP="000F4019">
      <w:pPr>
        <w:pStyle w:val="a7"/>
        <w:numPr>
          <w:ilvl w:val="0"/>
          <w:numId w:val="9"/>
        </w:numPr>
        <w:tabs>
          <w:tab w:val="left" w:pos="993"/>
        </w:tabs>
        <w:ind w:left="1070"/>
        <w:jc w:val="both"/>
        <w:rPr>
          <w:rFonts w:ascii="Times New Roman" w:hAnsi="Times New Roman" w:cs="Times New Roman"/>
          <w:sz w:val="24"/>
          <w:szCs w:val="24"/>
        </w:rPr>
      </w:pPr>
      <w:r w:rsidRPr="00B57E02">
        <w:rPr>
          <w:rFonts w:ascii="Times New Roman" w:hAnsi="Times New Roman" w:cs="Times New Roman"/>
          <w:sz w:val="24"/>
          <w:szCs w:val="24"/>
        </w:rPr>
        <w:t>Правилами выполнения работодателями квоты для приема на работу инвалидов, утвержденными постановлением Правительства Российской Федерации от 30 мая 2024 года № 709 (пункты 2, 3);</w:t>
      </w:r>
    </w:p>
    <w:p w:rsidR="000F4019" w:rsidRPr="000F4019" w:rsidRDefault="000F4019" w:rsidP="000F4019">
      <w:pPr>
        <w:pStyle w:val="a7"/>
        <w:numPr>
          <w:ilvl w:val="0"/>
          <w:numId w:val="9"/>
        </w:numPr>
        <w:tabs>
          <w:tab w:val="left" w:pos="993"/>
        </w:tabs>
        <w:ind w:left="1070"/>
        <w:jc w:val="both"/>
        <w:rPr>
          <w:rFonts w:ascii="Times New Roman" w:hAnsi="Times New Roman" w:cs="Times New Roman"/>
          <w:sz w:val="24"/>
          <w:szCs w:val="24"/>
        </w:rPr>
      </w:pPr>
      <w:r w:rsidRPr="000F4019">
        <w:rPr>
          <w:rFonts w:ascii="Times New Roman" w:hAnsi="Times New Roman" w:cs="Times New Roman"/>
          <w:sz w:val="24"/>
          <w:szCs w:val="24"/>
        </w:rPr>
        <w:t>П</w:t>
      </w:r>
      <w:r w:rsidR="00B57E02" w:rsidRPr="00B57E02">
        <w:rPr>
          <w:rFonts w:ascii="Times New Roman" w:hAnsi="Times New Roman" w:cs="Times New Roman"/>
          <w:sz w:val="24"/>
          <w:szCs w:val="24"/>
        </w:rPr>
        <w:t>риказом Министерства труда и социальной защиты Российской Федерации от 16 апреля 2024 года № 195н «Об утверждении форм предоставления работодателями обязательной информации, предусмотренной частью 1 статьи 53 Федерального закона «О занятости населения в Российской Федерации», в государственную службу занятости» (формы №6, №7)</w:t>
      </w:r>
      <w:r w:rsidRPr="000F4019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0F4019" w:rsidRPr="000F4019" w:rsidRDefault="00B57E02" w:rsidP="000F4019">
      <w:pPr>
        <w:pStyle w:val="a7"/>
        <w:numPr>
          <w:ilvl w:val="0"/>
          <w:numId w:val="9"/>
        </w:numPr>
        <w:tabs>
          <w:tab w:val="left" w:pos="993"/>
        </w:tabs>
        <w:ind w:left="1070"/>
        <w:jc w:val="both"/>
        <w:rPr>
          <w:rFonts w:ascii="Times New Roman" w:hAnsi="Times New Roman" w:cs="Times New Roman"/>
          <w:sz w:val="24"/>
          <w:szCs w:val="24"/>
        </w:rPr>
      </w:pPr>
      <w:r w:rsidRPr="00B57E02">
        <w:rPr>
          <w:rFonts w:ascii="Times New Roman" w:hAnsi="Times New Roman" w:cs="Times New Roman"/>
          <w:sz w:val="24"/>
          <w:szCs w:val="24"/>
        </w:rPr>
        <w:t>Законом Иркутской области от 29 мая 2009 года № 27-оз «Об отдельных вопросах квотирования рабочих мест для инвалидов в Иркутской области» (абзац первый части 2, части 21 – 4, 5 статьи 2);</w:t>
      </w:r>
    </w:p>
    <w:p w:rsidR="000F4019" w:rsidRPr="000F4019" w:rsidRDefault="000F4019" w:rsidP="000F4019">
      <w:pPr>
        <w:pStyle w:val="a7"/>
        <w:numPr>
          <w:ilvl w:val="0"/>
          <w:numId w:val="9"/>
        </w:numPr>
        <w:tabs>
          <w:tab w:val="left" w:pos="993"/>
        </w:tabs>
        <w:ind w:left="1070"/>
        <w:jc w:val="both"/>
        <w:rPr>
          <w:rFonts w:ascii="Times New Roman" w:hAnsi="Times New Roman" w:cs="Times New Roman"/>
          <w:sz w:val="24"/>
          <w:szCs w:val="24"/>
        </w:rPr>
      </w:pPr>
      <w:r w:rsidRPr="000F4019">
        <w:rPr>
          <w:rFonts w:ascii="Times New Roman" w:hAnsi="Times New Roman" w:cs="Times New Roman"/>
          <w:sz w:val="24"/>
          <w:szCs w:val="24"/>
        </w:rPr>
        <w:t>П</w:t>
      </w:r>
      <w:r w:rsidR="00B57E02" w:rsidRPr="00B57E02">
        <w:rPr>
          <w:rFonts w:ascii="Times New Roman" w:hAnsi="Times New Roman" w:cs="Times New Roman"/>
          <w:sz w:val="24"/>
          <w:szCs w:val="24"/>
        </w:rPr>
        <w:t>остановлением Правительства Иркутской области от 6 августа 2024 года № 606-пп «Об установлении размера квоты для приема на работу инвалидов в Иркутской области» (пункт 1);</w:t>
      </w:r>
      <w:r w:rsidRPr="000F40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7E02" w:rsidRPr="00B57E02" w:rsidRDefault="000F4019" w:rsidP="000F4019">
      <w:pPr>
        <w:pStyle w:val="a7"/>
        <w:numPr>
          <w:ilvl w:val="0"/>
          <w:numId w:val="9"/>
        </w:numPr>
        <w:tabs>
          <w:tab w:val="left" w:pos="993"/>
        </w:tabs>
        <w:ind w:left="1070"/>
        <w:jc w:val="both"/>
        <w:rPr>
          <w:rFonts w:ascii="Times New Roman" w:hAnsi="Times New Roman" w:cs="Times New Roman"/>
          <w:sz w:val="24"/>
          <w:szCs w:val="24"/>
        </w:rPr>
      </w:pPr>
      <w:r w:rsidRPr="000F4019">
        <w:rPr>
          <w:rFonts w:ascii="Times New Roman" w:hAnsi="Times New Roman" w:cs="Times New Roman"/>
          <w:sz w:val="24"/>
          <w:szCs w:val="24"/>
        </w:rPr>
        <w:t>П</w:t>
      </w:r>
      <w:r w:rsidR="00B57E02" w:rsidRPr="00B57E02">
        <w:rPr>
          <w:rFonts w:ascii="Times New Roman" w:hAnsi="Times New Roman" w:cs="Times New Roman"/>
          <w:sz w:val="24"/>
          <w:szCs w:val="24"/>
        </w:rPr>
        <w:t>риказом министерства труда и занятости Иркутской области от 29 апреля 2013 года № 19-мпр «Об установлении количества специальных рабочих мест для трудоустройства инвалидов для каждого работодателя, филиала и представительства работодателя, указанных в статье 2 Закона Иркутской области от 29 мая 2009 года № 27-оз «Об отдельных вопросах квотирования рабочих мест для инвалидов в Иркутской области», в пределах установленной квоты для приема на работу инвалидов» (пункт 1).</w:t>
      </w:r>
    </w:p>
    <w:p w:rsidR="00AA783D" w:rsidRPr="002001FE" w:rsidRDefault="004A41ED" w:rsidP="004A41ED">
      <w:pPr>
        <w:tabs>
          <w:tab w:val="left" w:pos="993"/>
        </w:tabs>
        <w:spacing w:after="0"/>
        <w:ind w:left="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A783D" w:rsidRPr="002001FE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0F4019" w:rsidRPr="002001FE">
        <w:rPr>
          <w:rFonts w:ascii="Times New Roman" w:hAnsi="Times New Roman" w:cs="Times New Roman"/>
          <w:sz w:val="24"/>
          <w:szCs w:val="24"/>
        </w:rPr>
        <w:t>действующим законодательством</w:t>
      </w:r>
      <w:r w:rsidR="00AA783D" w:rsidRPr="002001FE">
        <w:rPr>
          <w:rFonts w:ascii="Times New Roman" w:hAnsi="Times New Roman" w:cs="Times New Roman"/>
          <w:sz w:val="24"/>
          <w:szCs w:val="24"/>
        </w:rPr>
        <w:t xml:space="preserve"> квота для приема на работу инвалидов устанавливается для работодателей, осуществляющих деятельность на территории Иркутской области и имеющих численность работников более 35 человек, в размере:</w:t>
      </w:r>
    </w:p>
    <w:p w:rsidR="00AA783D" w:rsidRPr="002001FE" w:rsidRDefault="00AA783D" w:rsidP="004A41ED">
      <w:pPr>
        <w:pStyle w:val="a7"/>
        <w:tabs>
          <w:tab w:val="left" w:pos="993"/>
        </w:tabs>
        <w:spacing w:after="0"/>
        <w:ind w:left="1070"/>
        <w:jc w:val="both"/>
        <w:rPr>
          <w:rFonts w:ascii="Times New Roman" w:hAnsi="Times New Roman" w:cs="Times New Roman"/>
          <w:sz w:val="24"/>
          <w:szCs w:val="24"/>
        </w:rPr>
      </w:pPr>
      <w:r w:rsidRPr="002001FE">
        <w:rPr>
          <w:rFonts w:ascii="Times New Roman" w:hAnsi="Times New Roman" w:cs="Times New Roman"/>
          <w:sz w:val="24"/>
          <w:szCs w:val="24"/>
        </w:rPr>
        <w:t xml:space="preserve">- для некоммерческих организаций – 2% </w:t>
      </w:r>
      <w:r w:rsidR="004A41ED">
        <w:rPr>
          <w:rFonts w:ascii="Times New Roman" w:hAnsi="Times New Roman" w:cs="Times New Roman"/>
          <w:sz w:val="24"/>
          <w:szCs w:val="24"/>
        </w:rPr>
        <w:t>от</w:t>
      </w:r>
      <w:r w:rsidRPr="002001FE">
        <w:rPr>
          <w:rFonts w:ascii="Times New Roman" w:hAnsi="Times New Roman" w:cs="Times New Roman"/>
          <w:sz w:val="24"/>
          <w:szCs w:val="24"/>
        </w:rPr>
        <w:t xml:space="preserve"> среднесписочной численности работников;</w:t>
      </w:r>
    </w:p>
    <w:p w:rsidR="004A41ED" w:rsidRDefault="00AA783D" w:rsidP="004A41ED">
      <w:pPr>
        <w:pStyle w:val="a7"/>
        <w:tabs>
          <w:tab w:val="left" w:pos="993"/>
        </w:tabs>
        <w:spacing w:after="0"/>
        <w:ind w:left="1070"/>
        <w:jc w:val="both"/>
        <w:rPr>
          <w:rFonts w:ascii="Times New Roman" w:hAnsi="Times New Roman" w:cs="Times New Roman"/>
          <w:sz w:val="24"/>
          <w:szCs w:val="24"/>
        </w:rPr>
      </w:pPr>
      <w:r w:rsidRPr="002001FE">
        <w:rPr>
          <w:rFonts w:ascii="Times New Roman" w:hAnsi="Times New Roman" w:cs="Times New Roman"/>
          <w:sz w:val="24"/>
          <w:szCs w:val="24"/>
        </w:rPr>
        <w:t xml:space="preserve">- для коммерческих организаций, физических лиц – 3% </w:t>
      </w:r>
      <w:r w:rsidR="004A41ED">
        <w:rPr>
          <w:rFonts w:ascii="Times New Roman" w:hAnsi="Times New Roman" w:cs="Times New Roman"/>
          <w:sz w:val="24"/>
          <w:szCs w:val="24"/>
        </w:rPr>
        <w:t>от</w:t>
      </w:r>
      <w:r w:rsidRPr="002001FE">
        <w:rPr>
          <w:rFonts w:ascii="Times New Roman" w:hAnsi="Times New Roman" w:cs="Times New Roman"/>
          <w:sz w:val="24"/>
          <w:szCs w:val="24"/>
        </w:rPr>
        <w:t xml:space="preserve"> среднесписочной численности работников.</w:t>
      </w:r>
      <w:r w:rsidR="004A41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783D" w:rsidRPr="002001FE" w:rsidRDefault="004A41ED" w:rsidP="004A41ED">
      <w:pPr>
        <w:tabs>
          <w:tab w:val="left" w:pos="993"/>
        </w:tabs>
        <w:spacing w:after="0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F4019" w:rsidRPr="004A41ED">
        <w:rPr>
          <w:rFonts w:ascii="Times New Roman" w:hAnsi="Times New Roman" w:cs="Times New Roman"/>
          <w:sz w:val="24"/>
          <w:szCs w:val="24"/>
        </w:rPr>
        <w:t>Ч</w:t>
      </w:r>
      <w:r w:rsidR="00AA783D" w:rsidRPr="004A41ED">
        <w:rPr>
          <w:rFonts w:ascii="Times New Roman" w:hAnsi="Times New Roman" w:cs="Times New Roman"/>
          <w:sz w:val="24"/>
          <w:szCs w:val="24"/>
        </w:rPr>
        <w:t xml:space="preserve">исленность работников </w:t>
      </w:r>
      <w:r w:rsidR="000F4019" w:rsidRPr="004A41ED">
        <w:rPr>
          <w:rFonts w:ascii="Times New Roman" w:hAnsi="Times New Roman" w:cs="Times New Roman"/>
          <w:sz w:val="24"/>
          <w:szCs w:val="24"/>
        </w:rPr>
        <w:t xml:space="preserve">для целей исчисления квоты для приема на работу инвалидов определяется </w:t>
      </w:r>
      <w:r w:rsidR="00AA783D" w:rsidRPr="004A41ED">
        <w:rPr>
          <w:rFonts w:ascii="Times New Roman" w:hAnsi="Times New Roman" w:cs="Times New Roman"/>
          <w:sz w:val="24"/>
          <w:szCs w:val="24"/>
        </w:rPr>
        <w:t>за предыдущий</w:t>
      </w:r>
      <w:r w:rsidR="000F4019" w:rsidRPr="004A41ED">
        <w:rPr>
          <w:rFonts w:ascii="Times New Roman" w:hAnsi="Times New Roman" w:cs="Times New Roman"/>
          <w:sz w:val="24"/>
          <w:szCs w:val="24"/>
        </w:rPr>
        <w:t xml:space="preserve"> </w:t>
      </w:r>
      <w:r w:rsidR="00AA783D" w:rsidRPr="004A41ED">
        <w:rPr>
          <w:rFonts w:ascii="Times New Roman" w:hAnsi="Times New Roman" w:cs="Times New Roman"/>
          <w:sz w:val="24"/>
          <w:szCs w:val="24"/>
        </w:rPr>
        <w:t>квартал</w:t>
      </w:r>
      <w:r w:rsidR="000F4019" w:rsidRPr="004A41ED">
        <w:rPr>
          <w:rFonts w:ascii="Times New Roman" w:hAnsi="Times New Roman" w:cs="Times New Roman"/>
          <w:sz w:val="24"/>
          <w:szCs w:val="24"/>
        </w:rPr>
        <w:t xml:space="preserve"> без учета работников филиала и представительств работодателя, расположенных в других субъектах РФ.</w:t>
      </w:r>
      <w:r w:rsidR="0024302D" w:rsidRPr="004A41ED">
        <w:rPr>
          <w:rFonts w:ascii="Times New Roman" w:hAnsi="Times New Roman" w:cs="Times New Roman"/>
          <w:sz w:val="24"/>
          <w:szCs w:val="24"/>
        </w:rPr>
        <w:t xml:space="preserve">  </w:t>
      </w:r>
      <w:r w:rsidR="00AA783D" w:rsidRPr="002001FE">
        <w:rPr>
          <w:rFonts w:ascii="Times New Roman" w:hAnsi="Times New Roman" w:cs="Times New Roman"/>
          <w:sz w:val="24"/>
          <w:szCs w:val="24"/>
        </w:rPr>
        <w:t xml:space="preserve">При </w:t>
      </w:r>
      <w:r w:rsidR="0024302D" w:rsidRPr="002001FE">
        <w:rPr>
          <w:rFonts w:ascii="Times New Roman" w:hAnsi="Times New Roman" w:cs="Times New Roman"/>
          <w:sz w:val="24"/>
          <w:szCs w:val="24"/>
        </w:rPr>
        <w:t xml:space="preserve">исчислении квоты для приема на работу инвалидов в среднесписочную численность работников не включаются работники, условия </w:t>
      </w:r>
      <w:r w:rsidR="00AA783D" w:rsidRPr="002001FE">
        <w:rPr>
          <w:rFonts w:ascii="Times New Roman" w:hAnsi="Times New Roman" w:cs="Times New Roman"/>
          <w:sz w:val="24"/>
          <w:szCs w:val="24"/>
        </w:rPr>
        <w:t>труда на рабочих местах которых отнесены к вредным и (или) опасным условиям труда по результатам специальной оценки условий труда.</w:t>
      </w:r>
    </w:p>
    <w:p w:rsidR="00AA783D" w:rsidRPr="00634CE6" w:rsidRDefault="00634CE6" w:rsidP="00634CE6">
      <w:pPr>
        <w:tabs>
          <w:tab w:val="left" w:pos="993"/>
        </w:tabs>
        <w:spacing w:after="0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63B79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 w:rsidR="001403C2" w:rsidRPr="00634CE6">
        <w:rPr>
          <w:rFonts w:ascii="Times New Roman" w:hAnsi="Times New Roman" w:cs="Times New Roman"/>
          <w:sz w:val="24"/>
          <w:szCs w:val="24"/>
        </w:rPr>
        <w:t>К</w:t>
      </w:r>
      <w:r w:rsidR="00AA783D" w:rsidRPr="00634CE6">
        <w:rPr>
          <w:rFonts w:ascii="Times New Roman" w:hAnsi="Times New Roman" w:cs="Times New Roman"/>
          <w:sz w:val="24"/>
          <w:szCs w:val="24"/>
        </w:rPr>
        <w:t xml:space="preserve">оличество специальных рабочих мест для трудоустройства инвалидов </w:t>
      </w:r>
      <w:r w:rsidR="001403C2" w:rsidRPr="00634CE6">
        <w:rPr>
          <w:rFonts w:ascii="Times New Roman" w:hAnsi="Times New Roman" w:cs="Times New Roman"/>
          <w:sz w:val="24"/>
          <w:szCs w:val="24"/>
        </w:rPr>
        <w:t xml:space="preserve">для работодателей, среднесписочная численность работников которых </w:t>
      </w:r>
      <w:r w:rsidR="00AA783D" w:rsidRPr="00634CE6">
        <w:rPr>
          <w:rFonts w:ascii="Times New Roman" w:hAnsi="Times New Roman" w:cs="Times New Roman"/>
          <w:sz w:val="24"/>
          <w:szCs w:val="24"/>
        </w:rPr>
        <w:t>составляет:</w:t>
      </w:r>
    </w:p>
    <w:p w:rsidR="00AA783D" w:rsidRPr="00634CE6" w:rsidRDefault="00AA783D" w:rsidP="00634CE6">
      <w:pPr>
        <w:pStyle w:val="a7"/>
        <w:tabs>
          <w:tab w:val="left" w:pos="993"/>
        </w:tabs>
        <w:spacing w:after="0"/>
        <w:ind w:left="1070"/>
        <w:jc w:val="both"/>
        <w:rPr>
          <w:rFonts w:ascii="Times New Roman" w:hAnsi="Times New Roman" w:cs="Times New Roman"/>
          <w:sz w:val="24"/>
          <w:szCs w:val="24"/>
        </w:rPr>
      </w:pPr>
      <w:r w:rsidRPr="00634CE6">
        <w:rPr>
          <w:rFonts w:ascii="Times New Roman" w:hAnsi="Times New Roman" w:cs="Times New Roman"/>
          <w:sz w:val="24"/>
          <w:szCs w:val="24"/>
        </w:rPr>
        <w:t>- от 100 до 400 человек - два специальных рабочих места;</w:t>
      </w:r>
    </w:p>
    <w:p w:rsidR="00AA783D" w:rsidRPr="00634CE6" w:rsidRDefault="00AA783D" w:rsidP="00634CE6">
      <w:pPr>
        <w:pStyle w:val="a7"/>
        <w:tabs>
          <w:tab w:val="left" w:pos="993"/>
        </w:tabs>
        <w:spacing w:after="0"/>
        <w:ind w:left="1070"/>
        <w:jc w:val="both"/>
        <w:rPr>
          <w:rFonts w:ascii="Times New Roman" w:hAnsi="Times New Roman" w:cs="Times New Roman"/>
          <w:sz w:val="24"/>
          <w:szCs w:val="24"/>
        </w:rPr>
      </w:pPr>
      <w:r w:rsidRPr="00634CE6">
        <w:rPr>
          <w:rFonts w:ascii="Times New Roman" w:hAnsi="Times New Roman" w:cs="Times New Roman"/>
          <w:sz w:val="24"/>
          <w:szCs w:val="24"/>
        </w:rPr>
        <w:t>- от 401 до 600 человек - три специальных рабочих места;</w:t>
      </w:r>
    </w:p>
    <w:p w:rsidR="00AA783D" w:rsidRPr="00634CE6" w:rsidRDefault="00AA783D" w:rsidP="00634CE6">
      <w:pPr>
        <w:pStyle w:val="a7"/>
        <w:tabs>
          <w:tab w:val="left" w:pos="993"/>
        </w:tabs>
        <w:spacing w:after="0"/>
        <w:ind w:left="1070"/>
        <w:jc w:val="both"/>
        <w:rPr>
          <w:rFonts w:ascii="Times New Roman" w:hAnsi="Times New Roman" w:cs="Times New Roman"/>
          <w:sz w:val="24"/>
          <w:szCs w:val="24"/>
        </w:rPr>
      </w:pPr>
      <w:r w:rsidRPr="00634CE6">
        <w:rPr>
          <w:rFonts w:ascii="Times New Roman" w:hAnsi="Times New Roman" w:cs="Times New Roman"/>
          <w:sz w:val="24"/>
          <w:szCs w:val="24"/>
        </w:rPr>
        <w:lastRenderedPageBreak/>
        <w:t>- от 601 до 1000 человек - четыре специальных рабочих места;</w:t>
      </w:r>
    </w:p>
    <w:p w:rsidR="00AA783D" w:rsidRPr="00634CE6" w:rsidRDefault="00AA783D" w:rsidP="00634CE6">
      <w:pPr>
        <w:pStyle w:val="a7"/>
        <w:tabs>
          <w:tab w:val="left" w:pos="993"/>
        </w:tabs>
        <w:spacing w:after="0"/>
        <w:ind w:left="1070"/>
        <w:jc w:val="both"/>
        <w:rPr>
          <w:rFonts w:ascii="Times New Roman" w:hAnsi="Times New Roman" w:cs="Times New Roman"/>
          <w:sz w:val="24"/>
          <w:szCs w:val="24"/>
        </w:rPr>
      </w:pPr>
      <w:r w:rsidRPr="00634CE6">
        <w:rPr>
          <w:rFonts w:ascii="Times New Roman" w:hAnsi="Times New Roman" w:cs="Times New Roman"/>
          <w:sz w:val="24"/>
          <w:szCs w:val="24"/>
        </w:rPr>
        <w:t>- свыше 1001 человека - пять специальных рабочих мест.</w:t>
      </w:r>
    </w:p>
    <w:p w:rsidR="004D6125" w:rsidRPr="004D6125" w:rsidRDefault="004D6125" w:rsidP="00634CE6">
      <w:pPr>
        <w:pStyle w:val="a7"/>
        <w:tabs>
          <w:tab w:val="left" w:pos="993"/>
        </w:tabs>
        <w:ind w:left="1070"/>
        <w:jc w:val="both"/>
        <w:rPr>
          <w:rFonts w:ascii="Times New Roman" w:hAnsi="Times New Roman" w:cs="Times New Roman"/>
          <w:sz w:val="24"/>
          <w:szCs w:val="24"/>
        </w:rPr>
      </w:pPr>
      <w:r w:rsidRPr="00634CE6">
        <w:rPr>
          <w:rFonts w:ascii="Times New Roman" w:hAnsi="Times New Roman" w:cs="Times New Roman"/>
          <w:sz w:val="24"/>
          <w:szCs w:val="24"/>
        </w:rPr>
        <w:tab/>
      </w:r>
      <w:r w:rsidRPr="004D6125">
        <w:rPr>
          <w:rFonts w:ascii="Times New Roman" w:hAnsi="Times New Roman" w:cs="Times New Roman"/>
          <w:sz w:val="24"/>
          <w:szCs w:val="24"/>
        </w:rPr>
        <w:t xml:space="preserve">О выполнении квоты для приема на работу инвалидов работодатель обязан информировать государственную службу занятости ежемесячно не позднее 10-го числа месяца, следующего за отчетным посредством размещения отчета на </w:t>
      </w:r>
      <w:r w:rsidRPr="00634CE6">
        <w:rPr>
          <w:rFonts w:ascii="Times New Roman" w:hAnsi="Times New Roman" w:cs="Times New Roman"/>
          <w:sz w:val="24"/>
          <w:szCs w:val="24"/>
        </w:rPr>
        <w:t>Е</w:t>
      </w:r>
      <w:r w:rsidRPr="00634CE6">
        <w:rPr>
          <w:rFonts w:ascii="Times New Roman" w:hAnsi="Times New Roman" w:cs="Times New Roman"/>
          <w:sz w:val="24"/>
          <w:szCs w:val="24"/>
        </w:rPr>
        <w:t>диной цифровой платформ</w:t>
      </w:r>
      <w:r w:rsidRPr="00634CE6">
        <w:rPr>
          <w:rFonts w:ascii="Times New Roman" w:hAnsi="Times New Roman" w:cs="Times New Roman"/>
          <w:sz w:val="24"/>
          <w:szCs w:val="24"/>
        </w:rPr>
        <w:t>е</w:t>
      </w:r>
      <w:r w:rsidRPr="00634CE6">
        <w:rPr>
          <w:rFonts w:ascii="Times New Roman" w:hAnsi="Times New Roman" w:cs="Times New Roman"/>
          <w:sz w:val="24"/>
          <w:szCs w:val="24"/>
        </w:rPr>
        <w:t xml:space="preserve"> в сфере занятости и трудовых отношений «Работа в России»</w:t>
      </w:r>
      <w:r w:rsidRPr="004D6125">
        <w:rPr>
          <w:rFonts w:ascii="Times New Roman" w:hAnsi="Times New Roman" w:cs="Times New Roman"/>
          <w:sz w:val="24"/>
          <w:szCs w:val="24"/>
        </w:rPr>
        <w:t>.</w:t>
      </w:r>
    </w:p>
    <w:p w:rsidR="00FA78D9" w:rsidRPr="00FA78D9" w:rsidRDefault="00FA78D9" w:rsidP="00FA78D9">
      <w:pPr>
        <w:pStyle w:val="a7"/>
        <w:tabs>
          <w:tab w:val="left" w:pos="993"/>
        </w:tabs>
        <w:spacing w:after="0"/>
        <w:ind w:left="10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6"/>
          <w:szCs w:val="36"/>
        </w:rPr>
        <w:tab/>
      </w:r>
      <w:r w:rsidR="00612BCD" w:rsidRPr="00FA78D9">
        <w:rPr>
          <w:rFonts w:ascii="Times New Roman" w:hAnsi="Times New Roman" w:cs="Times New Roman"/>
          <w:sz w:val="24"/>
          <w:szCs w:val="24"/>
        </w:rPr>
        <w:t>Вы</w:t>
      </w:r>
      <w:r w:rsidR="00AA783D" w:rsidRPr="00FA78D9">
        <w:rPr>
          <w:rFonts w:ascii="Times New Roman" w:hAnsi="Times New Roman" w:cs="Times New Roman"/>
          <w:sz w:val="24"/>
          <w:szCs w:val="24"/>
        </w:rPr>
        <w:t xml:space="preserve">полнение </w:t>
      </w:r>
      <w:r w:rsidR="00612BCD" w:rsidRPr="00FA78D9">
        <w:rPr>
          <w:rFonts w:ascii="Times New Roman" w:hAnsi="Times New Roman" w:cs="Times New Roman"/>
          <w:sz w:val="24"/>
          <w:szCs w:val="24"/>
        </w:rPr>
        <w:t xml:space="preserve">работодателем </w:t>
      </w:r>
      <w:r w:rsidR="00AA783D" w:rsidRPr="00FA78D9">
        <w:rPr>
          <w:rFonts w:ascii="Times New Roman" w:hAnsi="Times New Roman" w:cs="Times New Roman"/>
          <w:sz w:val="24"/>
          <w:szCs w:val="24"/>
        </w:rPr>
        <w:t xml:space="preserve">квоты </w:t>
      </w:r>
      <w:r w:rsidR="00612BCD" w:rsidRPr="00FA78D9">
        <w:rPr>
          <w:rFonts w:ascii="Times New Roman" w:hAnsi="Times New Roman" w:cs="Times New Roman"/>
          <w:sz w:val="24"/>
          <w:szCs w:val="24"/>
        </w:rPr>
        <w:t xml:space="preserve">обеспечивается в случаях наличия заключенного трудового договора с инвалидом. </w:t>
      </w:r>
    </w:p>
    <w:p w:rsidR="00612BCD" w:rsidRPr="00FA78D9" w:rsidRDefault="00FA78D9" w:rsidP="00FA78D9">
      <w:pPr>
        <w:pStyle w:val="a7"/>
        <w:tabs>
          <w:tab w:val="left" w:pos="993"/>
        </w:tabs>
        <w:spacing w:after="0"/>
        <w:ind w:left="1070"/>
        <w:jc w:val="both"/>
        <w:rPr>
          <w:rFonts w:ascii="Times New Roman" w:hAnsi="Times New Roman" w:cs="Times New Roman"/>
          <w:sz w:val="24"/>
          <w:szCs w:val="24"/>
        </w:rPr>
      </w:pPr>
      <w:r w:rsidRPr="00FA78D9">
        <w:rPr>
          <w:rFonts w:ascii="Times New Roman" w:hAnsi="Times New Roman" w:cs="Times New Roman"/>
          <w:sz w:val="24"/>
          <w:szCs w:val="24"/>
        </w:rPr>
        <w:tab/>
      </w:r>
      <w:r w:rsidR="00612BCD" w:rsidRPr="00FA78D9">
        <w:rPr>
          <w:rFonts w:ascii="Times New Roman" w:hAnsi="Times New Roman" w:cs="Times New Roman"/>
          <w:sz w:val="24"/>
          <w:szCs w:val="24"/>
        </w:rPr>
        <w:t>Исполнение квоты считается кратным 2 рабочим местам при трудоустройстве:</w:t>
      </w:r>
    </w:p>
    <w:p w:rsidR="00AA783D" w:rsidRPr="00FA78D9" w:rsidRDefault="00612BCD" w:rsidP="00FA78D9">
      <w:pPr>
        <w:pStyle w:val="a7"/>
        <w:tabs>
          <w:tab w:val="left" w:pos="993"/>
        </w:tabs>
        <w:spacing w:after="0"/>
        <w:ind w:left="1070"/>
        <w:jc w:val="both"/>
        <w:rPr>
          <w:rFonts w:ascii="Times New Roman" w:hAnsi="Times New Roman" w:cs="Times New Roman"/>
          <w:sz w:val="24"/>
          <w:szCs w:val="24"/>
        </w:rPr>
      </w:pPr>
      <w:r w:rsidRPr="00FA78D9">
        <w:rPr>
          <w:rFonts w:ascii="Times New Roman" w:hAnsi="Times New Roman" w:cs="Times New Roman"/>
          <w:sz w:val="24"/>
          <w:szCs w:val="24"/>
        </w:rPr>
        <w:t xml:space="preserve">- </w:t>
      </w:r>
      <w:r w:rsidR="00AA783D" w:rsidRPr="00FA78D9">
        <w:rPr>
          <w:rFonts w:ascii="Times New Roman" w:hAnsi="Times New Roman" w:cs="Times New Roman"/>
          <w:sz w:val="24"/>
          <w:szCs w:val="24"/>
        </w:rPr>
        <w:t xml:space="preserve">одного инвалида I группы; </w:t>
      </w:r>
    </w:p>
    <w:p w:rsidR="00612BCD" w:rsidRPr="00FA78D9" w:rsidRDefault="00AA783D" w:rsidP="00FA78D9">
      <w:pPr>
        <w:pStyle w:val="a7"/>
        <w:tabs>
          <w:tab w:val="left" w:pos="993"/>
        </w:tabs>
        <w:spacing w:after="0"/>
        <w:ind w:left="1070"/>
        <w:jc w:val="both"/>
        <w:rPr>
          <w:rFonts w:ascii="Times New Roman" w:hAnsi="Times New Roman" w:cs="Times New Roman"/>
          <w:sz w:val="24"/>
          <w:szCs w:val="24"/>
        </w:rPr>
      </w:pPr>
      <w:r w:rsidRPr="00FA78D9">
        <w:rPr>
          <w:rFonts w:ascii="Times New Roman" w:hAnsi="Times New Roman" w:cs="Times New Roman"/>
          <w:sz w:val="24"/>
          <w:szCs w:val="24"/>
        </w:rPr>
        <w:t>- одного инвалида из числа ветеранов боевых действий</w:t>
      </w:r>
      <w:r w:rsidR="00FA78D9" w:rsidRPr="00FA78D9">
        <w:rPr>
          <w:rFonts w:ascii="Times New Roman" w:hAnsi="Times New Roman" w:cs="Times New Roman"/>
          <w:sz w:val="24"/>
          <w:szCs w:val="24"/>
        </w:rPr>
        <w:t xml:space="preserve"> и др.</w:t>
      </w:r>
    </w:p>
    <w:p w:rsidR="00AA783D" w:rsidRPr="00AA783D" w:rsidRDefault="00AA783D" w:rsidP="00AA783D">
      <w:pPr>
        <w:pStyle w:val="a7"/>
        <w:tabs>
          <w:tab w:val="left" w:pos="993"/>
        </w:tabs>
        <w:spacing w:after="0"/>
        <w:ind w:left="1070"/>
        <w:rPr>
          <w:rFonts w:ascii="Times New Roman" w:hAnsi="Times New Roman" w:cs="Times New Roman"/>
          <w:sz w:val="36"/>
          <w:szCs w:val="36"/>
        </w:rPr>
      </w:pPr>
    </w:p>
    <w:p w:rsidR="00AA783D" w:rsidRPr="00AA783D" w:rsidRDefault="00AA783D" w:rsidP="00AA783D">
      <w:pPr>
        <w:pStyle w:val="a7"/>
        <w:tabs>
          <w:tab w:val="left" w:pos="993"/>
        </w:tabs>
        <w:spacing w:after="0"/>
        <w:ind w:left="1070"/>
        <w:rPr>
          <w:rFonts w:ascii="Times New Roman" w:hAnsi="Times New Roman" w:cs="Times New Roman"/>
          <w:sz w:val="36"/>
          <w:szCs w:val="36"/>
        </w:rPr>
      </w:pPr>
    </w:p>
    <w:p w:rsidR="005F426E" w:rsidRPr="00A63B79" w:rsidRDefault="00AA783D" w:rsidP="00A63B79">
      <w:pPr>
        <w:pStyle w:val="a7"/>
        <w:tabs>
          <w:tab w:val="left" w:pos="993"/>
        </w:tabs>
        <w:spacing w:after="0"/>
        <w:ind w:left="1070"/>
        <w:rPr>
          <w:rFonts w:ascii="Times New Roman" w:eastAsia="Calibri" w:hAnsi="Times New Roman" w:cs="Times New Roman"/>
          <w:b/>
          <w:color w:val="FF0000"/>
          <w:sz w:val="36"/>
          <w:szCs w:val="36"/>
        </w:rPr>
      </w:pPr>
      <w:r w:rsidRPr="00A63B79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По всем возникшим вопросам Вы можете обратиться в </w:t>
      </w:r>
      <w:r w:rsidR="00A63B79" w:rsidRPr="00A63B79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Саянский </w:t>
      </w:r>
      <w:r w:rsidRPr="00A63B79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филиал Кадрового центра Иркутской области, расположенный по адресу: г. </w:t>
      </w:r>
      <w:r w:rsidR="00A63B79" w:rsidRPr="00A63B79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Саянск, </w:t>
      </w:r>
      <w:proofErr w:type="spellStart"/>
      <w:r w:rsidR="00A63B79" w:rsidRPr="00A63B79">
        <w:rPr>
          <w:rFonts w:ascii="Times New Roman" w:hAnsi="Times New Roman" w:cs="Times New Roman"/>
          <w:b/>
          <w:color w:val="FF0000"/>
          <w:sz w:val="36"/>
          <w:szCs w:val="36"/>
        </w:rPr>
        <w:t>мкр</w:t>
      </w:r>
      <w:proofErr w:type="spellEnd"/>
      <w:r w:rsidR="00A63B79" w:rsidRPr="00A63B79">
        <w:rPr>
          <w:rFonts w:ascii="Times New Roman" w:hAnsi="Times New Roman" w:cs="Times New Roman"/>
          <w:b/>
          <w:color w:val="FF0000"/>
          <w:sz w:val="36"/>
          <w:szCs w:val="36"/>
        </w:rPr>
        <w:t>. Юбилейный, д.19</w:t>
      </w:r>
      <w:r w:rsidR="00A63B79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, </w:t>
      </w:r>
      <w:r w:rsidR="001819E9" w:rsidRPr="00A63B79">
        <w:rPr>
          <w:rFonts w:ascii="Times New Roman" w:eastAsia="Calibri" w:hAnsi="Times New Roman" w:cs="Times New Roman"/>
          <w:b/>
          <w:color w:val="FF0000"/>
          <w:sz w:val="36"/>
          <w:szCs w:val="36"/>
        </w:rPr>
        <w:t xml:space="preserve">телефон горячей линии 8 (800) 200-19-91, </w:t>
      </w:r>
      <w:proofErr w:type="spellStart"/>
      <w:r w:rsidR="002619D5" w:rsidRPr="00A63B79">
        <w:rPr>
          <w:rFonts w:ascii="Times New Roman" w:eastAsia="Calibri" w:hAnsi="Times New Roman" w:cs="Times New Roman"/>
          <w:b/>
          <w:color w:val="FF0000"/>
          <w:sz w:val="36"/>
          <w:szCs w:val="36"/>
        </w:rPr>
        <w:t>вн</w:t>
      </w:r>
      <w:proofErr w:type="spellEnd"/>
      <w:r w:rsidR="008B1A56" w:rsidRPr="00A63B79">
        <w:rPr>
          <w:rFonts w:ascii="Times New Roman" w:eastAsia="Calibri" w:hAnsi="Times New Roman" w:cs="Times New Roman"/>
          <w:b/>
          <w:color w:val="FF0000"/>
          <w:sz w:val="36"/>
          <w:szCs w:val="36"/>
        </w:rPr>
        <w:t>. 3207</w:t>
      </w:r>
    </w:p>
    <w:p w:rsidR="005F426E" w:rsidRPr="00A63B79" w:rsidRDefault="005F426E" w:rsidP="005F426E">
      <w:pPr>
        <w:tabs>
          <w:tab w:val="num" w:pos="-187"/>
        </w:tabs>
        <w:suppressAutoHyphens/>
        <w:spacing w:after="0"/>
        <w:contextualSpacing/>
        <w:jc w:val="center"/>
        <w:rPr>
          <w:rFonts w:ascii="Times New Roman" w:eastAsia="Calibri" w:hAnsi="Times New Roman" w:cs="Times New Roman"/>
          <w:b/>
          <w:color w:val="FF0000"/>
          <w:sz w:val="36"/>
          <w:szCs w:val="36"/>
        </w:rPr>
      </w:pPr>
      <w:r w:rsidRPr="00A63B79">
        <w:rPr>
          <w:rFonts w:ascii="Times New Roman" w:eastAsia="Calibri" w:hAnsi="Times New Roman" w:cs="Times New Roman"/>
          <w:b/>
          <w:color w:val="FF0000"/>
          <w:sz w:val="36"/>
          <w:szCs w:val="36"/>
          <w:lang w:val="en-US"/>
        </w:rPr>
        <w:t>Telegram</w:t>
      </w:r>
      <w:r w:rsidRPr="00A63B79">
        <w:rPr>
          <w:rFonts w:ascii="Times New Roman" w:eastAsia="Calibri" w:hAnsi="Times New Roman" w:cs="Times New Roman"/>
          <w:b/>
          <w:color w:val="FF0000"/>
          <w:sz w:val="36"/>
          <w:szCs w:val="36"/>
        </w:rPr>
        <w:t xml:space="preserve">, эл. почта: </w:t>
      </w:r>
      <w:proofErr w:type="spellStart"/>
      <w:r w:rsidRPr="00A63B79">
        <w:rPr>
          <w:rFonts w:ascii="Times New Roman" w:eastAsia="Calibri" w:hAnsi="Times New Roman" w:cs="Times New Roman"/>
          <w:b/>
          <w:color w:val="FF0000"/>
          <w:sz w:val="36"/>
          <w:szCs w:val="36"/>
          <w:lang w:val="en-US"/>
        </w:rPr>
        <w:t>czn</w:t>
      </w:r>
      <w:proofErr w:type="spellEnd"/>
      <w:r w:rsidRPr="00A63B79">
        <w:rPr>
          <w:rFonts w:ascii="Times New Roman" w:eastAsia="Calibri" w:hAnsi="Times New Roman" w:cs="Times New Roman"/>
          <w:b/>
          <w:color w:val="FF0000"/>
          <w:sz w:val="36"/>
          <w:szCs w:val="36"/>
        </w:rPr>
        <w:t>_</w:t>
      </w:r>
      <w:proofErr w:type="spellStart"/>
      <w:r w:rsidRPr="00A63B79">
        <w:rPr>
          <w:rFonts w:ascii="Times New Roman" w:eastAsia="Calibri" w:hAnsi="Times New Roman" w:cs="Times New Roman"/>
          <w:b/>
          <w:color w:val="FF0000"/>
          <w:sz w:val="36"/>
          <w:szCs w:val="36"/>
          <w:lang w:val="en-US"/>
        </w:rPr>
        <w:t>sayansk</w:t>
      </w:r>
      <w:proofErr w:type="spellEnd"/>
      <w:r w:rsidRPr="00A63B79">
        <w:rPr>
          <w:rFonts w:ascii="Times New Roman" w:eastAsia="Calibri" w:hAnsi="Times New Roman" w:cs="Times New Roman"/>
          <w:b/>
          <w:color w:val="FF0000"/>
          <w:sz w:val="36"/>
          <w:szCs w:val="36"/>
        </w:rPr>
        <w:t>@</w:t>
      </w:r>
      <w:r w:rsidRPr="00A63B79">
        <w:rPr>
          <w:rFonts w:ascii="Times New Roman" w:eastAsia="Calibri" w:hAnsi="Times New Roman" w:cs="Times New Roman"/>
          <w:b/>
          <w:color w:val="FF0000"/>
          <w:sz w:val="36"/>
          <w:szCs w:val="36"/>
          <w:lang w:val="en-US"/>
        </w:rPr>
        <w:t>mail</w:t>
      </w:r>
      <w:r w:rsidRPr="00A63B79">
        <w:rPr>
          <w:rFonts w:ascii="Times New Roman" w:eastAsia="Calibri" w:hAnsi="Times New Roman" w:cs="Times New Roman"/>
          <w:b/>
          <w:color w:val="FF0000"/>
          <w:sz w:val="36"/>
          <w:szCs w:val="36"/>
        </w:rPr>
        <w:t>.</w:t>
      </w:r>
      <w:proofErr w:type="spellStart"/>
      <w:r w:rsidRPr="00A63B79">
        <w:rPr>
          <w:rFonts w:ascii="Times New Roman" w:eastAsia="Calibri" w:hAnsi="Times New Roman" w:cs="Times New Roman"/>
          <w:b/>
          <w:color w:val="FF0000"/>
          <w:sz w:val="36"/>
          <w:szCs w:val="36"/>
          <w:lang w:val="en-US"/>
        </w:rPr>
        <w:t>ru</w:t>
      </w:r>
      <w:proofErr w:type="spellEnd"/>
      <w:r w:rsidRPr="00A63B79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</w:t>
      </w:r>
    </w:p>
    <w:p w:rsidR="00AD1B15" w:rsidRPr="00C44C27" w:rsidRDefault="00AD1B15" w:rsidP="005F426E">
      <w:pPr>
        <w:spacing w:after="0"/>
        <w:contextualSpacing/>
        <w:jc w:val="center"/>
        <w:rPr>
          <w:rFonts w:ascii="Times New Roman" w:eastAsia="Calibri" w:hAnsi="Times New Roman" w:cs="Times New Roman"/>
          <w:color w:val="FF0000"/>
          <w:sz w:val="36"/>
          <w:szCs w:val="36"/>
        </w:rPr>
      </w:pPr>
    </w:p>
    <w:sectPr w:rsidR="00AD1B15" w:rsidRPr="00C44C27" w:rsidSect="00F15BF9">
      <w:pgSz w:w="11906" w:h="16838"/>
      <w:pgMar w:top="284" w:right="566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A7BC8"/>
    <w:multiLevelType w:val="multilevel"/>
    <w:tmpl w:val="DAB4E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413E52"/>
    <w:multiLevelType w:val="hybridMultilevel"/>
    <w:tmpl w:val="32FA15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73B47"/>
    <w:multiLevelType w:val="hybridMultilevel"/>
    <w:tmpl w:val="925E9060"/>
    <w:lvl w:ilvl="0" w:tplc="AC8616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813807"/>
    <w:multiLevelType w:val="hybridMultilevel"/>
    <w:tmpl w:val="A7AAD5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055D31"/>
    <w:multiLevelType w:val="hybridMultilevel"/>
    <w:tmpl w:val="9EE66FB0"/>
    <w:lvl w:ilvl="0" w:tplc="04190009">
      <w:start w:val="1"/>
      <w:numFmt w:val="bullet"/>
      <w:lvlText w:val="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122D0F"/>
    <w:multiLevelType w:val="hybridMultilevel"/>
    <w:tmpl w:val="7FE4DAA6"/>
    <w:lvl w:ilvl="0" w:tplc="869A431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3A0977"/>
    <w:multiLevelType w:val="hybridMultilevel"/>
    <w:tmpl w:val="9F2AB3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94127F"/>
    <w:multiLevelType w:val="hybridMultilevel"/>
    <w:tmpl w:val="7C065644"/>
    <w:lvl w:ilvl="0" w:tplc="AC8616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445535"/>
    <w:multiLevelType w:val="hybridMultilevel"/>
    <w:tmpl w:val="0E1478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"/>
  </w:num>
  <w:num w:numId="4">
    <w:abstractNumId w:val="8"/>
  </w:num>
  <w:num w:numId="5">
    <w:abstractNumId w:val="3"/>
  </w:num>
  <w:num w:numId="6">
    <w:abstractNumId w:val="7"/>
  </w:num>
  <w:num w:numId="7">
    <w:abstractNumId w:val="2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59D"/>
    <w:rsid w:val="000002CA"/>
    <w:rsid w:val="00023C47"/>
    <w:rsid w:val="000C48C2"/>
    <w:rsid w:val="000D6E25"/>
    <w:rsid w:val="000F05A0"/>
    <w:rsid w:val="000F1F28"/>
    <w:rsid w:val="000F4019"/>
    <w:rsid w:val="00102AD0"/>
    <w:rsid w:val="00104B54"/>
    <w:rsid w:val="00112CF3"/>
    <w:rsid w:val="001133E7"/>
    <w:rsid w:val="001403C2"/>
    <w:rsid w:val="00152FEE"/>
    <w:rsid w:val="0016687C"/>
    <w:rsid w:val="001819E9"/>
    <w:rsid w:val="001C2816"/>
    <w:rsid w:val="001C6C8C"/>
    <w:rsid w:val="001F4E60"/>
    <w:rsid w:val="002001FE"/>
    <w:rsid w:val="00215F1D"/>
    <w:rsid w:val="002261FA"/>
    <w:rsid w:val="00230D63"/>
    <w:rsid w:val="0024302D"/>
    <w:rsid w:val="002619D5"/>
    <w:rsid w:val="002746F7"/>
    <w:rsid w:val="002A12E7"/>
    <w:rsid w:val="002C4F42"/>
    <w:rsid w:val="002C5345"/>
    <w:rsid w:val="002C7021"/>
    <w:rsid w:val="002E1308"/>
    <w:rsid w:val="002E18B7"/>
    <w:rsid w:val="002F2BC3"/>
    <w:rsid w:val="003323F5"/>
    <w:rsid w:val="00355DB4"/>
    <w:rsid w:val="00375C4F"/>
    <w:rsid w:val="00390ABF"/>
    <w:rsid w:val="00397A2F"/>
    <w:rsid w:val="004256B4"/>
    <w:rsid w:val="00451B0D"/>
    <w:rsid w:val="00476AA8"/>
    <w:rsid w:val="004A3433"/>
    <w:rsid w:val="004A41ED"/>
    <w:rsid w:val="004C1A19"/>
    <w:rsid w:val="004C3894"/>
    <w:rsid w:val="004D5812"/>
    <w:rsid w:val="004D59CB"/>
    <w:rsid w:val="004D6125"/>
    <w:rsid w:val="004F066A"/>
    <w:rsid w:val="004F7135"/>
    <w:rsid w:val="005374D7"/>
    <w:rsid w:val="00537DCC"/>
    <w:rsid w:val="00543301"/>
    <w:rsid w:val="005714AC"/>
    <w:rsid w:val="00595F00"/>
    <w:rsid w:val="005D0750"/>
    <w:rsid w:val="005D6718"/>
    <w:rsid w:val="005E068A"/>
    <w:rsid w:val="005F01EA"/>
    <w:rsid w:val="005F426E"/>
    <w:rsid w:val="005F4472"/>
    <w:rsid w:val="00612BCD"/>
    <w:rsid w:val="00632E32"/>
    <w:rsid w:val="00634CE6"/>
    <w:rsid w:val="00654106"/>
    <w:rsid w:val="006A2D9D"/>
    <w:rsid w:val="006F2653"/>
    <w:rsid w:val="00703CAC"/>
    <w:rsid w:val="007114D2"/>
    <w:rsid w:val="0072720D"/>
    <w:rsid w:val="0076321A"/>
    <w:rsid w:val="007875DA"/>
    <w:rsid w:val="007C1938"/>
    <w:rsid w:val="0082491B"/>
    <w:rsid w:val="00844953"/>
    <w:rsid w:val="008907AB"/>
    <w:rsid w:val="008B1A56"/>
    <w:rsid w:val="008C07A5"/>
    <w:rsid w:val="00950E1E"/>
    <w:rsid w:val="00954017"/>
    <w:rsid w:val="00960FBB"/>
    <w:rsid w:val="00993D31"/>
    <w:rsid w:val="009A1785"/>
    <w:rsid w:val="009B30BE"/>
    <w:rsid w:val="009E40E6"/>
    <w:rsid w:val="00A4481B"/>
    <w:rsid w:val="00A63B79"/>
    <w:rsid w:val="00A7565A"/>
    <w:rsid w:val="00A86736"/>
    <w:rsid w:val="00AA783D"/>
    <w:rsid w:val="00AD1B15"/>
    <w:rsid w:val="00AD30F4"/>
    <w:rsid w:val="00B01C6B"/>
    <w:rsid w:val="00B03280"/>
    <w:rsid w:val="00B57E02"/>
    <w:rsid w:val="00B919BB"/>
    <w:rsid w:val="00BE32AF"/>
    <w:rsid w:val="00BE5270"/>
    <w:rsid w:val="00C36588"/>
    <w:rsid w:val="00C44C27"/>
    <w:rsid w:val="00C532E6"/>
    <w:rsid w:val="00C5665F"/>
    <w:rsid w:val="00C64880"/>
    <w:rsid w:val="00C96D32"/>
    <w:rsid w:val="00CB0B39"/>
    <w:rsid w:val="00CD4D34"/>
    <w:rsid w:val="00CF3153"/>
    <w:rsid w:val="00CF4096"/>
    <w:rsid w:val="00D17623"/>
    <w:rsid w:val="00D63DAC"/>
    <w:rsid w:val="00D77E69"/>
    <w:rsid w:val="00D9059D"/>
    <w:rsid w:val="00D90B2B"/>
    <w:rsid w:val="00DD4CC7"/>
    <w:rsid w:val="00DD594C"/>
    <w:rsid w:val="00E33FF1"/>
    <w:rsid w:val="00EB3C7D"/>
    <w:rsid w:val="00EC4898"/>
    <w:rsid w:val="00ED0C2E"/>
    <w:rsid w:val="00F15BF9"/>
    <w:rsid w:val="00F52655"/>
    <w:rsid w:val="00F60C48"/>
    <w:rsid w:val="00F7383F"/>
    <w:rsid w:val="00FA5F2B"/>
    <w:rsid w:val="00FA78D9"/>
    <w:rsid w:val="00FB1A2C"/>
    <w:rsid w:val="00FC0D3D"/>
    <w:rsid w:val="00FC0DB0"/>
    <w:rsid w:val="00FF6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A3384"/>
  <w15:docId w15:val="{8E93B1FA-6FBF-4400-AB68-AC517A832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D1B15"/>
  </w:style>
  <w:style w:type="paragraph" w:styleId="1">
    <w:name w:val="heading 1"/>
    <w:basedOn w:val="a"/>
    <w:next w:val="a"/>
    <w:link w:val="10"/>
    <w:uiPriority w:val="9"/>
    <w:qFormat/>
    <w:rsid w:val="00D9059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05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D9059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E52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5270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BE5270"/>
    <w:rPr>
      <w:b/>
      <w:bCs/>
    </w:rPr>
  </w:style>
  <w:style w:type="paragraph" w:styleId="a7">
    <w:name w:val="List Paragraph"/>
    <w:basedOn w:val="a"/>
    <w:uiPriority w:val="34"/>
    <w:qFormat/>
    <w:rsid w:val="00A7565A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5714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Гипертекстовая ссылка"/>
    <w:basedOn w:val="a0"/>
    <w:uiPriority w:val="99"/>
    <w:rsid w:val="005714AC"/>
    <w:rPr>
      <w:rFonts w:cs="Times New Roman"/>
      <w:b w:val="0"/>
      <w:color w:val="106BBE"/>
    </w:rPr>
  </w:style>
  <w:style w:type="paragraph" w:styleId="aa">
    <w:name w:val="Body Text"/>
    <w:basedOn w:val="a"/>
    <w:link w:val="ab"/>
    <w:uiPriority w:val="1"/>
    <w:qFormat/>
    <w:rsid w:val="007875D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b">
    <w:name w:val="Основной текст Знак"/>
    <w:basedOn w:val="a0"/>
    <w:link w:val="aa"/>
    <w:uiPriority w:val="1"/>
    <w:rsid w:val="007875DA"/>
    <w:rPr>
      <w:rFonts w:ascii="Times New Roman" w:eastAsia="Times New Roman" w:hAnsi="Times New Roman" w:cs="Times New Roman"/>
      <w:sz w:val="28"/>
      <w:szCs w:val="28"/>
    </w:rPr>
  </w:style>
  <w:style w:type="table" w:styleId="ac">
    <w:name w:val="Table Grid"/>
    <w:basedOn w:val="a1"/>
    <w:uiPriority w:val="39"/>
    <w:rsid w:val="00E33F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Emphasis"/>
    <w:basedOn w:val="a0"/>
    <w:uiPriority w:val="20"/>
    <w:qFormat/>
    <w:rsid w:val="005374D7"/>
    <w:rPr>
      <w:i/>
      <w:iCs/>
    </w:rPr>
  </w:style>
  <w:style w:type="character" w:styleId="ae">
    <w:name w:val="Unresolved Mention"/>
    <w:basedOn w:val="a0"/>
    <w:uiPriority w:val="99"/>
    <w:semiHidden/>
    <w:unhideWhenUsed/>
    <w:rsid w:val="00D176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0948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1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2000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09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896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9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8797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8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17590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80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123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34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13100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6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70590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0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3885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2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55493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24278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78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5688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59270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0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47666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21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7600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9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83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37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49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0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65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48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456A34-239B-4F70-B9B0-7BA5D65C1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569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13</cp:revision>
  <cp:lastPrinted>2025-04-16T02:34:00Z</cp:lastPrinted>
  <dcterms:created xsi:type="dcterms:W3CDTF">2026-01-15T01:37:00Z</dcterms:created>
  <dcterms:modified xsi:type="dcterms:W3CDTF">2026-01-15T02:29:00Z</dcterms:modified>
</cp:coreProperties>
</file>