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E2BF8" w:rsidP="00840398">
            <w:pPr>
              <w:rPr>
                <w:sz w:val="22"/>
                <w:szCs w:val="22"/>
              </w:rPr>
            </w:pPr>
            <w:r>
              <w:rPr>
                <w:sz w:val="22"/>
                <w:szCs w:val="22"/>
              </w:rPr>
              <w:t>01.04.2025</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E2BF8" w:rsidP="00840398">
            <w:pPr>
              <w:rPr>
                <w:sz w:val="22"/>
                <w:szCs w:val="22"/>
              </w:rPr>
            </w:pPr>
            <w:r>
              <w:rPr>
                <w:sz w:val="22"/>
                <w:szCs w:val="22"/>
              </w:rPr>
              <w:t>110-37-428-25</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114851">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hyperlink r:id="rId9" w:history="1">
        <w:r w:rsidR="005D2418">
          <w:rPr>
            <w:sz w:val="28"/>
            <w:szCs w:val="28"/>
          </w:rPr>
          <w:t>статьями</w:t>
        </w:r>
        <w:r>
          <w:rPr>
            <w:sz w:val="28"/>
            <w:szCs w:val="28"/>
          </w:rPr>
          <w:t xml:space="preserve"> </w:t>
        </w:r>
        <w:r w:rsidRPr="00314720">
          <w:rPr>
            <w:sz w:val="28"/>
            <w:szCs w:val="28"/>
          </w:rPr>
          <w:t>135</w:t>
        </w:r>
      </w:hyperlink>
      <w:r w:rsidRPr="00314720">
        <w:rPr>
          <w:sz w:val="28"/>
          <w:szCs w:val="28"/>
        </w:rPr>
        <w:t xml:space="preserve">, </w:t>
      </w:r>
      <w:hyperlink r:id="rId10"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1"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2"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114851" w:rsidRPr="00314720" w:rsidRDefault="00114851" w:rsidP="00B7435F">
      <w:pPr>
        <w:autoSpaceDE w:val="0"/>
        <w:autoSpaceDN w:val="0"/>
        <w:adjustRightInd w:val="0"/>
        <w:ind w:firstLine="72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114851">
        <w:rPr>
          <w:sz w:val="28"/>
          <w:szCs w:val="28"/>
        </w:rPr>
        <w:t xml:space="preserve"> </w:t>
      </w:r>
      <w:proofErr w:type="gramStart"/>
      <w:r w:rsidR="00114851">
        <w:rPr>
          <w:sz w:val="28"/>
          <w:szCs w:val="28"/>
        </w:rPr>
        <w:t>Внести в приложение</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C21CA4">
        <w:rPr>
          <w:rFonts w:eastAsia="Calibri"/>
          <w:sz w:val="28"/>
          <w:szCs w:val="28"/>
          <w:lang w:eastAsia="en-US"/>
        </w:rPr>
        <w:t xml:space="preserve">- </w:t>
      </w:r>
      <w:r w:rsidR="00386E97">
        <w:rPr>
          <w:rFonts w:eastAsia="Calibri"/>
          <w:sz w:val="28"/>
          <w:szCs w:val="28"/>
          <w:lang w:eastAsia="en-US"/>
        </w:rPr>
        <w:t>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(в редакции от 09.01.2024 №110-37-3-24</w:t>
      </w:r>
      <w:r w:rsidR="00114851">
        <w:rPr>
          <w:rFonts w:eastAsia="Calibri"/>
          <w:sz w:val="28"/>
          <w:szCs w:val="28"/>
          <w:lang w:eastAsia="en-US"/>
        </w:rPr>
        <w:t xml:space="preserve">, </w:t>
      </w:r>
      <w:r w:rsidR="00D86EBD">
        <w:rPr>
          <w:rFonts w:eastAsia="Calibri"/>
          <w:sz w:val="28"/>
          <w:szCs w:val="28"/>
          <w:lang w:eastAsia="en-US"/>
        </w:rPr>
        <w:t>от 21.01.2025 №110-37-56-25</w:t>
      </w:r>
      <w:r w:rsidR="00DD1C86">
        <w:rPr>
          <w:rFonts w:eastAsia="Calibri"/>
          <w:sz w:val="28"/>
          <w:szCs w:val="28"/>
          <w:lang w:eastAsia="en-US"/>
        </w:rPr>
        <w:t xml:space="preserve">) </w:t>
      </w:r>
      <w:r w:rsidR="003D0934">
        <w:rPr>
          <w:rFonts w:eastAsia="Calibri"/>
          <w:sz w:val="28"/>
          <w:szCs w:val="28"/>
          <w:lang w:eastAsia="en-US"/>
        </w:rPr>
        <w:t>(</w:t>
      </w:r>
      <w:r w:rsidR="00DD1C86" w:rsidRPr="00DD1C86">
        <w:rPr>
          <w:sz w:val="28"/>
          <w:szCs w:val="28"/>
        </w:rPr>
        <w:t xml:space="preserve">опубликовано в газете </w:t>
      </w:r>
      <w:r w:rsidR="00111203">
        <w:rPr>
          <w:sz w:val="28"/>
          <w:szCs w:val="28"/>
        </w:rPr>
        <w:t>«</w:t>
      </w:r>
      <w:r w:rsidR="00111203" w:rsidRPr="00111203">
        <w:rPr>
          <w:sz w:val="28"/>
          <w:szCs w:val="28"/>
        </w:rPr>
        <w:t>Саянские зори</w:t>
      </w:r>
      <w:r w:rsidR="00111203">
        <w:rPr>
          <w:sz w:val="28"/>
          <w:szCs w:val="28"/>
        </w:rPr>
        <w:t>»</w:t>
      </w:r>
      <w:r w:rsidR="00111203" w:rsidRPr="00111203">
        <w:rPr>
          <w:sz w:val="28"/>
          <w:szCs w:val="28"/>
        </w:rPr>
        <w:t>,   от 18.01.2024 г.,   № 2  стр. 17 вкладыша</w:t>
      </w:r>
      <w:r w:rsidR="004220D6">
        <w:rPr>
          <w:sz w:val="28"/>
          <w:szCs w:val="28"/>
        </w:rPr>
        <w:t>,</w:t>
      </w:r>
      <w:r w:rsidR="008462F0">
        <w:rPr>
          <w:sz w:val="28"/>
          <w:szCs w:val="28"/>
        </w:rPr>
        <w:t xml:space="preserve"> от 30.01.2025г, №4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w:t>
      </w:r>
      <w:proofErr w:type="gramEnd"/>
      <w:r w:rsidR="004E3A3F" w:rsidRPr="004E3A3F">
        <w:rPr>
          <w:rFonts w:eastAsia="Calibri"/>
          <w:sz w:val="28"/>
          <w:szCs w:val="28"/>
          <w:lang w:eastAsia="en-US"/>
        </w:rPr>
        <w:t xml:space="preserve"> изменения:</w:t>
      </w:r>
    </w:p>
    <w:p w:rsidR="00D30B42" w:rsidRDefault="00AF315A" w:rsidP="004220D6">
      <w:pPr>
        <w:ind w:firstLine="567"/>
        <w:contextualSpacing/>
        <w:jc w:val="both"/>
        <w:rPr>
          <w:rFonts w:eastAsia="Calibri"/>
          <w:sz w:val="28"/>
          <w:szCs w:val="28"/>
          <w:lang w:eastAsia="en-US"/>
        </w:rPr>
      </w:pPr>
      <w:r>
        <w:rPr>
          <w:rFonts w:eastAsia="Calibri"/>
          <w:sz w:val="28"/>
          <w:szCs w:val="28"/>
          <w:lang w:eastAsia="en-US"/>
        </w:rPr>
        <w:t xml:space="preserve">1.1. </w:t>
      </w:r>
      <w:r w:rsidR="004220D6">
        <w:rPr>
          <w:rFonts w:eastAsia="Calibri"/>
          <w:sz w:val="28"/>
          <w:szCs w:val="28"/>
          <w:lang w:eastAsia="en-US"/>
        </w:rPr>
        <w:t xml:space="preserve">Пункт 37 положения изложить в следующей редакции: </w:t>
      </w:r>
    </w:p>
    <w:p w:rsidR="004220D6" w:rsidRDefault="004220D6" w:rsidP="004220D6">
      <w:pPr>
        <w:tabs>
          <w:tab w:val="left" w:pos="1134"/>
        </w:tabs>
        <w:ind w:firstLine="567"/>
        <w:jc w:val="both"/>
        <w:rPr>
          <w:sz w:val="28"/>
          <w:szCs w:val="28"/>
        </w:rPr>
      </w:pPr>
      <w:r>
        <w:rPr>
          <w:rFonts w:eastAsia="Calibri"/>
          <w:sz w:val="28"/>
          <w:szCs w:val="28"/>
          <w:lang w:eastAsia="en-US"/>
        </w:rPr>
        <w:t>«37.</w:t>
      </w:r>
      <w:r w:rsidRPr="004220D6">
        <w:rPr>
          <w:sz w:val="28"/>
          <w:szCs w:val="28"/>
        </w:rPr>
        <w:t xml:space="preserve"> </w:t>
      </w:r>
      <w:r w:rsidRPr="004C39E4">
        <w:rPr>
          <w:sz w:val="28"/>
          <w:szCs w:val="28"/>
        </w:rPr>
        <w:t>Выплаты стимулирующего характера за качество выполняемых работ тренерам - преподавателям, устанавливаются</w:t>
      </w:r>
      <w:r>
        <w:rPr>
          <w:sz w:val="28"/>
          <w:szCs w:val="28"/>
        </w:rPr>
        <w:t xml:space="preserve"> суммарно до 100%</w:t>
      </w:r>
      <w:r w:rsidRPr="004C39E4">
        <w:rPr>
          <w:sz w:val="28"/>
          <w:szCs w:val="28"/>
        </w:rPr>
        <w:t xml:space="preserve"> от минимального размера оклада, согл</w:t>
      </w:r>
      <w:r w:rsidR="0008570E">
        <w:rPr>
          <w:sz w:val="28"/>
          <w:szCs w:val="28"/>
        </w:rPr>
        <w:t>асно приложению 9 к настоящему п</w:t>
      </w:r>
      <w:r w:rsidRPr="004C39E4">
        <w:rPr>
          <w:sz w:val="28"/>
          <w:szCs w:val="28"/>
        </w:rPr>
        <w:t>оложению. Выплата за качество выполняемых работ рассма</w:t>
      </w:r>
      <w:r>
        <w:rPr>
          <w:sz w:val="28"/>
          <w:szCs w:val="28"/>
        </w:rPr>
        <w:t>тривае</w:t>
      </w:r>
      <w:r w:rsidRPr="004C39E4">
        <w:rPr>
          <w:sz w:val="28"/>
          <w:szCs w:val="28"/>
        </w:rPr>
        <w:t xml:space="preserve">тся два раза в год (сентябрь, январь) и </w:t>
      </w:r>
      <w:r w:rsidR="00F67983">
        <w:rPr>
          <w:sz w:val="28"/>
          <w:szCs w:val="28"/>
        </w:rPr>
        <w:t>утверждается приказом директора</w:t>
      </w:r>
      <w:r>
        <w:rPr>
          <w:sz w:val="28"/>
          <w:szCs w:val="28"/>
        </w:rPr>
        <w:t>»</w:t>
      </w:r>
      <w:r w:rsidR="00F67983">
        <w:rPr>
          <w:sz w:val="28"/>
          <w:szCs w:val="28"/>
        </w:rPr>
        <w:t>.</w:t>
      </w:r>
    </w:p>
    <w:p w:rsidR="0008570E" w:rsidRPr="005F5DB5" w:rsidRDefault="0008570E" w:rsidP="00295656">
      <w:pPr>
        <w:pStyle w:val="Default"/>
        <w:ind w:firstLine="567"/>
        <w:jc w:val="both"/>
      </w:pPr>
      <w:r>
        <w:rPr>
          <w:sz w:val="28"/>
          <w:szCs w:val="28"/>
        </w:rPr>
        <w:t>1.2.</w:t>
      </w:r>
      <w:r w:rsidR="005F5DB5" w:rsidRPr="005F5DB5">
        <w:t xml:space="preserve"> </w:t>
      </w:r>
      <w:r w:rsidR="00295656">
        <w:rPr>
          <w:sz w:val="28"/>
          <w:szCs w:val="28"/>
        </w:rPr>
        <w:t xml:space="preserve">Приложение </w:t>
      </w:r>
      <w:r w:rsidR="008C0C32">
        <w:rPr>
          <w:sz w:val="28"/>
          <w:szCs w:val="28"/>
        </w:rPr>
        <w:t xml:space="preserve">9 </w:t>
      </w:r>
      <w:r w:rsidR="005F5DB5">
        <w:rPr>
          <w:sz w:val="28"/>
          <w:szCs w:val="28"/>
        </w:rPr>
        <w:t xml:space="preserve">к </w:t>
      </w:r>
      <w:r w:rsidR="00295656">
        <w:rPr>
          <w:sz w:val="28"/>
          <w:szCs w:val="28"/>
        </w:rPr>
        <w:t xml:space="preserve">положению изложить в редакции приложения 1 </w:t>
      </w:r>
      <w:r w:rsidR="005F5DB5">
        <w:rPr>
          <w:sz w:val="28"/>
          <w:szCs w:val="28"/>
        </w:rPr>
        <w:t>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lastRenderedPageBreak/>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CB216E">
        <w:rPr>
          <w:sz w:val="28"/>
          <w:szCs w:val="28"/>
        </w:rPr>
        <w:t>01.04</w:t>
      </w:r>
      <w:r w:rsidR="00852CE7">
        <w:rPr>
          <w:sz w:val="28"/>
          <w:szCs w:val="28"/>
        </w:rPr>
        <w:t>.2025</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r w:rsidR="00965F3C">
        <w:rPr>
          <w:sz w:val="22"/>
          <w:szCs w:val="22"/>
        </w:rPr>
        <w:t xml:space="preserve">. </w:t>
      </w:r>
      <w:r w:rsidRPr="00840398">
        <w:rPr>
          <w:sz w:val="22"/>
          <w:szCs w:val="22"/>
        </w:rPr>
        <w:t>Тел.5-</w:t>
      </w:r>
      <w:r w:rsidR="00BA0D19">
        <w:rPr>
          <w:sz w:val="22"/>
          <w:szCs w:val="22"/>
        </w:rPr>
        <w:t>68-25</w:t>
      </w:r>
    </w:p>
    <w:p w:rsidR="001A3C9A" w:rsidRPr="000C1E8D" w:rsidRDefault="001A3C9A" w:rsidP="000C443A">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 xml:space="preserve">от </w:t>
      </w:r>
      <w:r w:rsidR="00C4645A">
        <w:rPr>
          <w:spacing w:val="-6"/>
          <w:sz w:val="28"/>
          <w:szCs w:val="28"/>
        </w:rPr>
        <w:t xml:space="preserve">01.04.2025 </w:t>
      </w:r>
      <w:r>
        <w:rPr>
          <w:spacing w:val="-6"/>
          <w:sz w:val="28"/>
          <w:szCs w:val="28"/>
        </w:rPr>
        <w:t>№</w:t>
      </w:r>
      <w:r w:rsidR="00C4645A">
        <w:rPr>
          <w:spacing w:val="-6"/>
          <w:sz w:val="28"/>
          <w:szCs w:val="28"/>
        </w:rPr>
        <w:t xml:space="preserve"> 110-37-428-25</w:t>
      </w:r>
    </w:p>
    <w:p w:rsidR="001A3C9A" w:rsidRPr="000C1E8D" w:rsidRDefault="001A3C9A" w:rsidP="006611E7">
      <w:pPr>
        <w:ind w:left="4394"/>
        <w:jc w:val="right"/>
        <w:rPr>
          <w:spacing w:val="-6"/>
          <w:sz w:val="28"/>
          <w:szCs w:val="28"/>
        </w:rPr>
      </w:pPr>
    </w:p>
    <w:p w:rsidR="008942BA" w:rsidRDefault="008942BA" w:rsidP="008942BA">
      <w:pPr>
        <w:ind w:left="1211"/>
        <w:rPr>
          <w:bCs/>
          <w:iCs/>
          <w:sz w:val="28"/>
          <w:szCs w:val="28"/>
        </w:rPr>
      </w:pPr>
      <w:r>
        <w:rPr>
          <w:bCs/>
          <w:iCs/>
          <w:sz w:val="28"/>
          <w:szCs w:val="28"/>
        </w:rPr>
        <w:t>Размер выплат стимулирующего характера за качество выполненных работ тренерам-преподавателям</w:t>
      </w:r>
    </w:p>
    <w:p w:rsidR="008942BA" w:rsidRDefault="008942BA" w:rsidP="008942BA">
      <w:pPr>
        <w:ind w:left="1211"/>
        <w:jc w:val="center"/>
        <w:rPr>
          <w:bCs/>
          <w:iCs/>
          <w:sz w:val="28"/>
          <w:szCs w:val="28"/>
        </w:rPr>
      </w:pPr>
    </w:p>
    <w:tbl>
      <w:tblPr>
        <w:tblW w:w="927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88"/>
        <w:gridCol w:w="3550"/>
      </w:tblGrid>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 xml:space="preserve">№ </w:t>
            </w:r>
            <w:proofErr w:type="gramStart"/>
            <w:r w:rsidRPr="008942BA">
              <w:rPr>
                <w:rFonts w:eastAsia="Calibri"/>
                <w:bCs/>
                <w:iCs/>
                <w:sz w:val="24"/>
                <w:szCs w:val="24"/>
              </w:rPr>
              <w:t>п</w:t>
            </w:r>
            <w:proofErr w:type="gramEnd"/>
            <w:r w:rsidRPr="008942BA">
              <w:rPr>
                <w:rFonts w:eastAsia="Calibri"/>
                <w:bCs/>
                <w:iCs/>
                <w:sz w:val="24"/>
                <w:szCs w:val="24"/>
              </w:rPr>
              <w:t>/п</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Критерии оценки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 xml:space="preserve"> Размер выплат, проценты</w:t>
            </w:r>
          </w:p>
        </w:tc>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1</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Включение спортсмена  в составы спортивных сборных команд Иркутской области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До 10 человек - 10</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Свыше 10 человек - 5</w:t>
            </w:r>
          </w:p>
        </w:tc>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bookmarkStart w:id="0" w:name="_Hlk192840165"/>
            <w:r w:rsidRPr="008942BA">
              <w:rPr>
                <w:rFonts w:eastAsia="Calibri"/>
                <w:bCs/>
                <w:iCs/>
                <w:sz w:val="24"/>
                <w:szCs w:val="24"/>
              </w:rPr>
              <w:t>2</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Включение</w:t>
            </w:r>
            <w:r w:rsidR="003715BC">
              <w:rPr>
                <w:rFonts w:eastAsia="Calibri"/>
                <w:bCs/>
                <w:iCs/>
                <w:sz w:val="24"/>
                <w:szCs w:val="24"/>
              </w:rPr>
              <w:t xml:space="preserve"> спортсмена в составы спортивны</w:t>
            </w:r>
            <w:r w:rsidRPr="008942BA">
              <w:rPr>
                <w:rFonts w:eastAsia="Calibri"/>
                <w:bCs/>
                <w:iCs/>
                <w:sz w:val="24"/>
                <w:szCs w:val="24"/>
              </w:rPr>
              <w:t>х сборных команд Российской Федерации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первого (обучающегося) спортсмена- 50</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второго и последующих обучающихся (спортсменов) - 25</w:t>
            </w:r>
          </w:p>
        </w:tc>
        <w:bookmarkEnd w:id="0"/>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3</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 xml:space="preserve">Включение спортсмена в резервный состав сборных команд Российской Федерации </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первого (обучающегося) спортсмена- 25</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второго и последующих обучающихся (спортсменов) - 15</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Участие тренера-преподавателя в подготовке спортсмена не менее двух лет, достигшего значимый спортивный результат на официальных международ</w:t>
            </w:r>
            <w:r w:rsidR="003715BC">
              <w:rPr>
                <w:rFonts w:eastAsia="Calibri"/>
                <w:bCs/>
                <w:iCs/>
                <w:sz w:val="24"/>
                <w:szCs w:val="24"/>
              </w:rPr>
              <w:t>ных спортивных соревнованиях,</w:t>
            </w:r>
            <w:r w:rsidR="003A731D">
              <w:rPr>
                <w:rFonts w:eastAsia="Calibri"/>
                <w:bCs/>
                <w:iCs/>
                <w:sz w:val="24"/>
                <w:szCs w:val="24"/>
              </w:rPr>
              <w:t xml:space="preserve"> </w:t>
            </w:r>
            <w:r w:rsidRPr="008942BA">
              <w:rPr>
                <w:rFonts w:eastAsia="Calibri"/>
                <w:bCs/>
                <w:iCs/>
                <w:sz w:val="24"/>
                <w:szCs w:val="24"/>
              </w:rPr>
              <w:t>в случаях перехода данного спортсмена к другому тренеру-преподавателю и (или) в другое учреждение, осуществляющее спортивную подготовку</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25</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спортивно-оздоровительном этапе и этапе начальной подготовки</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Стабильность состава спортсменов, регулярность посещения ими тренировочных занятий (не менее 70% из числа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Повышение спортсменами спортивных разрядов (не менее чем у 60%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тренировочном этапе (этапе спортивной специализации)</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7</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Стабильность состава спортсменов, регулярность посещения ими тренировочных занятий (не менее 80% из числа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8</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Результаты участия спортсменов в спортивных соревнованиях (повышение спортивных разрядов не мене чем у 80% занимающихся в группе в сравнении с предыдущим периодом)</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20</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этапе совершенствования спортивного мастерства</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9</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 xml:space="preserve">Положительная динамика спортивных </w:t>
            </w:r>
            <w:r w:rsidRPr="008942BA">
              <w:rPr>
                <w:rFonts w:eastAsia="Calibri"/>
                <w:bCs/>
                <w:iCs/>
                <w:sz w:val="24"/>
                <w:szCs w:val="24"/>
              </w:rPr>
              <w:lastRenderedPageBreak/>
              <w:t>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lastRenderedPageBreak/>
              <w:t>20</w:t>
            </w:r>
          </w:p>
        </w:tc>
      </w:tr>
    </w:tbl>
    <w:p w:rsidR="008942BA" w:rsidRDefault="008942BA" w:rsidP="00CA7FB4">
      <w:pPr>
        <w:ind w:left="1211"/>
        <w:rPr>
          <w:bCs/>
          <w:iCs/>
        </w:rPr>
      </w:pPr>
    </w:p>
    <w:p w:rsidR="008942BA" w:rsidRDefault="008942BA"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r w:rsidR="003715BC">
        <w:rPr>
          <w:sz w:val="28"/>
          <w:szCs w:val="28"/>
        </w:rPr>
        <w:t xml:space="preserve">  </w:t>
      </w:r>
      <w:r w:rsidRPr="00B33E3D">
        <w:rPr>
          <w:sz w:val="28"/>
          <w:szCs w:val="28"/>
        </w:rPr>
        <w:t xml:space="preserve">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bookmarkStart w:id="1" w:name="_GoBack"/>
      <w:bookmarkEnd w:id="1"/>
    </w:p>
    <w:sectPr w:rsidR="00C74A31" w:rsidRPr="004C39E4" w:rsidSect="00C4645A">
      <w:headerReference w:type="default" r:id="rId13"/>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EB" w:rsidRDefault="00D309EB">
      <w:r>
        <w:separator/>
      </w:r>
    </w:p>
  </w:endnote>
  <w:endnote w:type="continuationSeparator" w:id="0">
    <w:p w:rsidR="00D309EB" w:rsidRDefault="00D3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EB" w:rsidRDefault="00D309EB">
      <w:r>
        <w:separator/>
      </w:r>
    </w:p>
  </w:footnote>
  <w:footnote w:type="continuationSeparator" w:id="0">
    <w:p w:rsidR="00D309EB" w:rsidRDefault="00D3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C32" w:rsidRPr="00520F62" w:rsidRDefault="008C0C32">
    <w:pPr>
      <w:pStyle w:val="af5"/>
      <w:jc w:val="center"/>
    </w:pPr>
  </w:p>
  <w:p w:rsidR="008C0C32" w:rsidRDefault="008C0C32"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5F773D9"/>
    <w:multiLevelType w:val="multilevel"/>
    <w:tmpl w:val="871A5112"/>
    <w:lvl w:ilvl="0">
      <w:start w:val="1"/>
      <w:numFmt w:val="decimal"/>
      <w:lvlText w:val="%1."/>
      <w:lvlJc w:val="left"/>
      <w:pPr>
        <w:ind w:left="510" w:hanging="510"/>
      </w:pPr>
      <w:rPr>
        <w:rFonts w:hint="default"/>
      </w:rPr>
    </w:lvl>
    <w:lvl w:ilvl="1">
      <w:start w:val="1"/>
      <w:numFmt w:val="decimal"/>
      <w:lvlText w:val="%2."/>
      <w:lvlJc w:val="left"/>
      <w:pPr>
        <w:ind w:left="1146" w:hanging="720"/>
      </w:pPr>
      <w:rPr>
        <w:rFonts w:ascii="Times New Roman" w:eastAsia="Times New Roman" w:hAnsi="Times New Roman" w:cs="Times New Roman"/>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4">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num>
  <w:num w:numId="2">
    <w:abstractNumId w:val="4"/>
  </w:num>
  <w:num w:numId="3">
    <w:abstractNumId w:val="10"/>
  </w:num>
  <w:num w:numId="4">
    <w:abstractNumId w:val="14"/>
  </w:num>
  <w:num w:numId="5">
    <w:abstractNumId w:val="15"/>
  </w:num>
  <w:num w:numId="6">
    <w:abstractNumId w:val="17"/>
  </w:num>
  <w:num w:numId="7">
    <w:abstractNumId w:val="19"/>
  </w:num>
  <w:num w:numId="8">
    <w:abstractNumId w:val="11"/>
  </w:num>
  <w:num w:numId="9">
    <w:abstractNumId w:val="21"/>
  </w:num>
  <w:num w:numId="10">
    <w:abstractNumId w:val="20"/>
  </w:num>
  <w:num w:numId="11">
    <w:abstractNumId w:val="16"/>
  </w:num>
  <w:num w:numId="12">
    <w:abstractNumId w:val="5"/>
  </w:num>
  <w:num w:numId="13">
    <w:abstractNumId w:val="13"/>
  </w:num>
  <w:num w:numId="14">
    <w:abstractNumId w:val="8"/>
  </w:num>
  <w:num w:numId="15">
    <w:abstractNumId w:val="7"/>
  </w:num>
  <w:num w:numId="16">
    <w:abstractNumId w:val="18"/>
  </w:num>
  <w:num w:numId="17">
    <w:abstractNumId w:val="9"/>
  </w:num>
  <w:num w:numId="18">
    <w:abstractNumId w:val="2"/>
  </w:num>
  <w:num w:numId="19">
    <w:abstractNumId w:val="6"/>
  </w:num>
  <w:num w:numId="20">
    <w:abstractNumId w:val="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70E"/>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4851"/>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95656"/>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5BC"/>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A731D"/>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0D6"/>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241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5DB5"/>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0A3C"/>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06C8"/>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62F0"/>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2BA"/>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0C32"/>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2BF8"/>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1CA4"/>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45A"/>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5C88"/>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A7FB4"/>
    <w:rsid w:val="00CB216E"/>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9EB"/>
    <w:rsid w:val="00D30B42"/>
    <w:rsid w:val="00D334CC"/>
    <w:rsid w:val="00D340B4"/>
    <w:rsid w:val="00D35363"/>
    <w:rsid w:val="00D35B22"/>
    <w:rsid w:val="00D367DF"/>
    <w:rsid w:val="00D4300B"/>
    <w:rsid w:val="00D4353A"/>
    <w:rsid w:val="00D460E0"/>
    <w:rsid w:val="00D461B9"/>
    <w:rsid w:val="00D50B40"/>
    <w:rsid w:val="00D51087"/>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6EBD"/>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983"/>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1"/>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1"/>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687F6-07F3-49F5-BF15-557612AA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4650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2025-03-20T03:43:00Z</cp:lastPrinted>
  <dcterms:created xsi:type="dcterms:W3CDTF">2025-03-31T08:36:00Z</dcterms:created>
  <dcterms:modified xsi:type="dcterms:W3CDTF">2025-03-31T08:36:00Z</dcterms:modified>
</cp:coreProperties>
</file>