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5839" w:rsidRPr="00C06DA2" w:rsidTr="0050467F">
        <w:trPr>
          <w:cantSplit/>
          <w:trHeight w:val="220"/>
        </w:trPr>
        <w:tc>
          <w:tcPr>
            <w:tcW w:w="534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C06DA2" w:rsidRDefault="009F1A47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23.11.2022</w:t>
            </w:r>
          </w:p>
        </w:tc>
        <w:tc>
          <w:tcPr>
            <w:tcW w:w="449" w:type="dxa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C06DA2" w:rsidRDefault="009F1A47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110-37-1330-22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39" w:rsidRPr="00C06DA2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FE5839" w:rsidRPr="00C06DA2" w:rsidTr="0050467F">
        <w:trPr>
          <w:cantSplit/>
        </w:trPr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FE5839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FE5839" w:rsidRDefault="00FE5839" w:rsidP="0050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="00EB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городского округа муниципального образования «город Саянск»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50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39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й 17.1 Федерального закона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2003 № 131-ФЗ «Об общих принципах организации местного самоуправления в Российской Федерации», 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статьёй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44 Федерального закона                                                от 31</w:t>
      </w:r>
      <w:r w:rsidR="009C597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</w:t>
      </w:r>
      <w:r w:rsidR="00BE18C9">
        <w:rPr>
          <w:rFonts w:ascii="Times New Roman" w:hAnsi="Times New Roman" w:cs="Times New Roman"/>
          <w:sz w:val="28"/>
          <w:szCs w:val="28"/>
        </w:rPr>
        <w:t>вания «город Саянск»</w:t>
      </w:r>
    </w:p>
    <w:p w:rsidR="00BE0EC7" w:rsidRDefault="00BE18C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0EC7" w:rsidRDefault="00FE5839" w:rsidP="00BE0E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</w:rPr>
        <w:t>1. Утвердить прилагаемую</w:t>
      </w:r>
      <w:r w:rsidR="003C102B">
        <w:rPr>
          <w:rFonts w:ascii="Times New Roman" w:hAnsi="Times New Roman" w:cs="Times New Roman"/>
          <w:sz w:val="28"/>
          <w:szCs w:val="28"/>
        </w:rPr>
        <w:t xml:space="preserve"> 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EC7" w:rsidRDefault="00FE583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2</w:t>
      </w:r>
      <w:r w:rsidR="00BE0EC7">
        <w:rPr>
          <w:rFonts w:ascii="Times New Roman" w:hAnsi="Times New Roman" w:cs="Times New Roman"/>
          <w:sz w:val="28"/>
          <w:szCs w:val="28"/>
        </w:rPr>
        <w:t xml:space="preserve">. </w:t>
      </w:r>
      <w:r w:rsidR="00BE18C9" w:rsidRPr="00BE1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BE18C9" w:rsidRPr="009C116A">
        <w:rPr>
          <w:rFonts w:ascii="Times New Roman" w:hAnsi="Times New Roman" w:cs="Times New Roman"/>
          <w:sz w:val="28"/>
          <w:szCs w:val="28"/>
        </w:rPr>
        <w:t>Саянск» (</w:t>
      </w:r>
      <w:hyperlink r:id="rId5" w:history="1">
        <w:r w:rsidR="00BE18C9" w:rsidRPr="009C11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http://sayansk-pravo.ru),</w:t>
        </w:r>
      </w:hyperlink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839" w:rsidRPr="00BE0EC7">
        <w:rPr>
          <w:rFonts w:ascii="Times New Roman" w:hAnsi="Times New Roman" w:cs="Times New Roman"/>
          <w:sz w:val="28"/>
          <w:szCs w:val="28"/>
        </w:rPr>
        <w:t>. </w:t>
      </w:r>
      <w:r w:rsidR="00BE18C9" w:rsidRPr="00BE0EC7">
        <w:rPr>
          <w:rFonts w:ascii="Times New Roman" w:hAnsi="Times New Roman" w:cs="Times New Roman"/>
          <w:sz w:val="28"/>
          <w:szCs w:val="28"/>
        </w:rPr>
        <w:t>Контроль   исполнения   настоящего   постановления   возложить  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E18C9" w:rsidRP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8C9" w:rsidRPr="00BE0EC7">
        <w:rPr>
          <w:rFonts w:ascii="Times New Roman" w:hAnsi="Times New Roman" w:cs="Times New Roman"/>
          <w:sz w:val="28"/>
          <w:szCs w:val="28"/>
        </w:rPr>
        <w:t>.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5839" w:rsidRPr="00BE0EC7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839" w:rsidRPr="00FE5839" w:rsidRDefault="005051C3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сп. </w:t>
      </w:r>
      <w:r>
        <w:rPr>
          <w:rFonts w:ascii="Times New Roman" w:eastAsia="Times New Roman" w:hAnsi="Times New Roman" w:cs="Times New Roman"/>
          <w:lang w:eastAsia="ru-RU"/>
        </w:rPr>
        <w:t xml:space="preserve">Е.В.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Прокопьева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B78">
        <w:rPr>
          <w:rFonts w:ascii="Times New Roman" w:eastAsia="Times New Roman" w:hAnsi="Times New Roman" w:cs="Times New Roman"/>
          <w:lang w:eastAsia="ru-RU"/>
        </w:rPr>
        <w:t>тел.</w:t>
      </w:r>
      <w:proofErr w:type="gramEnd"/>
      <w:r w:rsidR="00372B78">
        <w:rPr>
          <w:rFonts w:ascii="Times New Roman" w:eastAsia="Times New Roman" w:hAnsi="Times New Roman" w:cs="Times New Roman"/>
          <w:lang w:eastAsia="ru-RU"/>
        </w:rPr>
        <w:t>:</w:t>
      </w:r>
      <w:r w:rsidR="00FE5839">
        <w:rPr>
          <w:rFonts w:ascii="Times New Roman" w:eastAsia="Times New Roman" w:hAnsi="Times New Roman" w:cs="Times New Roman"/>
          <w:lang w:eastAsia="ru-RU"/>
        </w:rPr>
        <w:t>8 (39553) 52421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8C9" w:rsidRPr="009C116A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="00263E6D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E5839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в сфере благоустройства на территории городского округа муниципального образования «город Саянск» на 202</w:t>
      </w:r>
      <w:r w:rsidR="00505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FE5839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63E6D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Аналитическая часть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E03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3C102B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</w:t>
      </w:r>
      <w:proofErr w:type="gramStart"/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31</w:t>
      </w:r>
      <w:r w:rsidR="00DB38D3" w:rsidRPr="009C116A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</w:t>
      </w:r>
      <w:r w:rsidR="005051C3">
        <w:rPr>
          <w:rFonts w:ascii="Times New Roman" w:hAnsi="Times New Roman" w:cs="Times New Roman"/>
          <w:sz w:val="28"/>
          <w:szCs w:val="28"/>
          <w:lang w:eastAsia="ru-RU"/>
        </w:rPr>
        <w:t>онтроле в Российской Федерации».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E5839" w:rsidRPr="009C116A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за соблюдением Правил благоустройства территории муниципального образования «город Саянск»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263E6D" w:rsidRPr="009C116A" w:rsidRDefault="00263E6D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Программа профилактики реализуется в 202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содержит описание текущего состояния контролируемой сферы и показатели оценки реализации Программы профилактики.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 оценка состояния подконтрольной сферы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Одним из направлений деятельности органов местного самоуправления является контроль за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полномочия реализуются органами местного самоуправления 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исполнения муниципальной функции по осуществлению муниципального контроля за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благоустройства.</w:t>
      </w:r>
    </w:p>
    <w:p w:rsidR="00BE18C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(далее - город Саянск).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физические лица.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осуществления мероприятий по муниципальному контролю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проведена следующая работа.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марта 2022 № 336 «Об особенностях организации и осуществления государственного контроля (надзора), муниципального контроля» проверки соблюдения земельного законодательства в 2022 году не проводились.</w:t>
      </w:r>
    </w:p>
    <w:p w:rsidR="005549A1" w:rsidRPr="009C116A" w:rsidRDefault="00FE5839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профилактики нарушений обязательных требований были 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5549A1" w:rsidRPr="009C116A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Pr="009C116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размещены 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нормативно правовых актов или их отдельных частей, содержащих обязательные требования, оценка соблюдения которых является </w:t>
      </w:r>
      <w:proofErr w:type="gramStart"/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  муниципального</w:t>
      </w:r>
      <w:proofErr w:type="gramEnd"/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контроля, а также текстов соответствующих нормативных правовых актов;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="002F281C"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 w:rsidR="002F281C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утверждённый проверочный лист;</w:t>
      </w:r>
    </w:p>
    <w:p w:rsidR="005051C3" w:rsidRPr="005051C3" w:rsidRDefault="002F281C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051C3" w:rsidRPr="005051C3" w:rsidRDefault="005051C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="002F281C"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 w:rsidR="002F281C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051C3" w:rsidRPr="005051C3" w:rsidRDefault="005051C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проводится информирование 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юридических лиц, индивидуальных предпринимателей,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соблюдения обязательных требований по средствам почтовой связи</w:t>
      </w:r>
      <w:r w:rsidR="002D01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электронной почты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программы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достижение следующих основных целей: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рисков причинения вреда объектам контроля;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9C116A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Проведение профилактических мероприятий позволит решить следующие задачи: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требований, пут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мероприятий по профилактике нарушений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Default="00FE5839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 по профилактике нарушений на 202</w:t>
      </w:r>
      <w:r w:rsidR="002F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0"/>
        <w:gridCol w:w="3014"/>
        <w:gridCol w:w="1959"/>
        <w:gridCol w:w="1507"/>
      </w:tblGrid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Информирование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размещения информации на официальном сайте администрации городского округа, в газете «Саянские зори», направление информационных сообщений (уведомлений)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юридическим лицам, индивидуальным предпринимателям, гражданам</w:t>
            </w: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средством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почтовой связи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электронной почты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  <w:tr w:rsidR="002D016C" w:rsidRPr="002D016C" w:rsidTr="00DB22C7"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Консультирование по вопросам: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компетенция органа, осуществляющего муниципальный земельный контроль;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обязательные требования, оценка соблюдения которых осуществляется в рамках муниципального земельного контроля;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порядок проведения контрольных (надзорных) мероприятий;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D016C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D016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ответственность за нарушение земельного законодательства</w:t>
            </w: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-порядок обжалования решений, действий (бездействий)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осуществляющих                                                                                                                                                           муниципальный земельный контроль.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DA6560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устной форме </w:t>
            </w:r>
            <w:r w:rsidR="002D016C"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письменной форме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</w:tbl>
    <w:p w:rsidR="002D016C" w:rsidRPr="00FE5839" w:rsidRDefault="002D016C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программы</w:t>
      </w:r>
      <w:r w:rsidR="0069632F"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2139AF" w:rsidRDefault="0069632F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реализации Программы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по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тным показателям, указанным в пункте </w:t>
      </w:r>
      <w:r w:rsidR="00185B07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показатели отражаются в Программе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 по итогам календарного года.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эффективной в случае, если все мероприятия, запланированные на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год, выполнены в полном объ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 Если реализация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отвечает вышеуказанному критерию, уровень эффективности е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признается неудовлетворительным.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B07" w:rsidRPr="002139AF" w:rsidRDefault="00185B07" w:rsidP="0018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Отчётные показатели оценки эффективности Программы профилактики 202</w:t>
      </w:r>
      <w:r w:rsid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85B07" w:rsidRPr="002139AF" w:rsidRDefault="00185B07" w:rsidP="00185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812"/>
        <w:gridCol w:w="1841"/>
      </w:tblGrid>
      <w:tr w:rsidR="00185B07" w:rsidRPr="002139AF" w:rsidTr="00185B07">
        <w:trPr>
          <w:trHeight w:val="5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85B07" w:rsidRPr="002139AF" w:rsidTr="00185B07">
        <w:trPr>
          <w:trHeight w:val="921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324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149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раз</w:t>
            </w:r>
          </w:p>
        </w:tc>
      </w:tr>
    </w:tbl>
    <w:p w:rsidR="00185B07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39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 оценки эффективности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9632F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7"/>
        <w:gridCol w:w="1517"/>
      </w:tblGrid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 в 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информации, обязательной к размещению на официальном сайте администрации городского округа муниципального образования «город Саянск» 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массовых информации,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раза.</w:t>
            </w:r>
          </w:p>
        </w:tc>
      </w:tr>
    </w:tbl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A9" w:rsidRPr="002139AF" w:rsidRDefault="007D55A9" w:rsidP="00301284">
      <w:pPr>
        <w:jc w:val="both"/>
        <w:rPr>
          <w:sz w:val="28"/>
          <w:szCs w:val="28"/>
        </w:rPr>
      </w:pPr>
    </w:p>
    <w:p w:rsidR="0069632F" w:rsidRPr="002139A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9632F" w:rsidRPr="002139A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О.В. Боровский</w:t>
      </w: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9C116A" w:rsidRDefault="009C116A" w:rsidP="00301284">
      <w:pPr>
        <w:jc w:val="both"/>
      </w:pPr>
    </w:p>
    <w:p w:rsidR="009C116A" w:rsidRDefault="009C116A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301284" w:rsidRDefault="00301284" w:rsidP="00301284">
      <w:pPr>
        <w:jc w:val="both"/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7"/>
        <w:gridCol w:w="346"/>
        <w:gridCol w:w="1906"/>
        <w:gridCol w:w="6"/>
        <w:gridCol w:w="462"/>
        <w:gridCol w:w="1963"/>
        <w:gridCol w:w="101"/>
        <w:gridCol w:w="20"/>
        <w:gridCol w:w="1955"/>
        <w:gridCol w:w="449"/>
      </w:tblGrid>
      <w:tr w:rsidR="004D1419" w:rsidRPr="004D1419" w:rsidTr="002139AF">
        <w:trPr>
          <w:trHeight w:val="1227"/>
        </w:trPr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мэра городского округа по вопросам жизнеобеспечения города - председателя Комитета по </w:t>
            </w:r>
            <w:proofErr w:type="spellStart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коммунальному хозяйству, транспорту </w:t>
            </w:r>
            <w:proofErr w:type="gramStart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и  связи</w:t>
            </w:r>
            <w:proofErr w:type="gramEnd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округа    муниципального образования «город Саянск»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М.Ф. Данилова</w:t>
            </w: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дата</w:t>
            </w:r>
          </w:p>
        </w:tc>
        <w:tc>
          <w:tcPr>
            <w:tcW w:w="686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</w:tr>
      <w:tr w:rsidR="004D1419" w:rsidRPr="004D1419" w:rsidTr="002139AF">
        <w:trPr>
          <w:trHeight w:val="20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1419" w:rsidRPr="004D1419" w:rsidTr="002139AF">
        <w:trPr>
          <w:trHeight w:val="283"/>
        </w:trPr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М.В. Павлова</w:t>
            </w: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дата</w:t>
            </w:r>
          </w:p>
        </w:tc>
        <w:tc>
          <w:tcPr>
            <w:tcW w:w="686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4D1419" w:rsidRPr="004D1419" w:rsidTr="00213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399" w:type="dxa"/>
            <w:gridSpan w:val="3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Председатель – гл.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24" w:type="dxa"/>
            <w:gridSpan w:val="3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Ю.В. Колькина</w:t>
            </w:r>
          </w:p>
        </w:tc>
      </w:tr>
      <w:tr w:rsidR="004D1419" w:rsidRPr="004D1419" w:rsidTr="002139AF">
        <w:trPr>
          <w:gridAfter w:val="1"/>
          <w:wAfter w:w="449" w:type="dxa"/>
          <w:trHeight w:val="2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419" w:rsidRPr="004D1419" w:rsidTr="002139AF">
        <w:trPr>
          <w:gridAfter w:val="1"/>
          <w:wAfter w:w="449" w:type="dxa"/>
          <w:trHeight w:val="20"/>
        </w:trPr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75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39AF" w:rsidRPr="004D1419" w:rsidTr="00213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5" w:type="dxa"/>
            <w:gridSpan w:val="4"/>
          </w:tcPr>
          <w:p w:rsidR="002139AF" w:rsidRPr="004D1419" w:rsidRDefault="002139AF" w:rsidP="00DB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39AF" w:rsidRPr="004D1419" w:rsidRDefault="002139AF" w:rsidP="00DB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председателя </w:t>
            </w: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46" w:type="dxa"/>
            <w:gridSpan w:val="4"/>
            <w:vAlign w:val="bottom"/>
          </w:tcPr>
          <w:p w:rsidR="002139AF" w:rsidRPr="004D1419" w:rsidRDefault="002139AF" w:rsidP="00DB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2404" w:type="dxa"/>
            <w:gridSpan w:val="2"/>
            <w:vAlign w:val="bottom"/>
          </w:tcPr>
          <w:p w:rsidR="002139AF" w:rsidRPr="004D1419" w:rsidRDefault="002139AF" w:rsidP="00DB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Малинова</w:t>
            </w:r>
            <w:proofErr w:type="spellEnd"/>
          </w:p>
        </w:tc>
      </w:tr>
    </w:tbl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в дело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экз. - в комитет по архитектуре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в Саянские зори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4 экз.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правового акта соответствует бумажному носителю.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04"/>
        <w:gridCol w:w="2546"/>
        <w:gridCol w:w="2405"/>
      </w:tblGrid>
      <w:tr w:rsidR="004D1419" w:rsidRPr="004D1419" w:rsidTr="00EB2B40">
        <w:trPr>
          <w:trHeight w:val="828"/>
        </w:trPr>
        <w:tc>
          <w:tcPr>
            <w:tcW w:w="4422" w:type="dxa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1419" w:rsidRPr="004D1419" w:rsidRDefault="002139AF" w:rsidP="0021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специалист в сфере земельных отношений и градостроительства </w:t>
            </w:r>
            <w:r w:rsidR="004D1419"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2414" w:type="dxa"/>
            <w:vAlign w:val="bottom"/>
          </w:tcPr>
          <w:p w:rsidR="004D1419" w:rsidRPr="004D1419" w:rsidRDefault="002139AF" w:rsidP="002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Прокопьева </w:t>
            </w:r>
          </w:p>
        </w:tc>
      </w:tr>
    </w:tbl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sectPr w:rsidR="004D1419" w:rsidRPr="004D1419" w:rsidSect="002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D"/>
    <w:rsid w:val="00185B07"/>
    <w:rsid w:val="001F0D8B"/>
    <w:rsid w:val="002139AF"/>
    <w:rsid w:val="00226494"/>
    <w:rsid w:val="00263E6D"/>
    <w:rsid w:val="002D016C"/>
    <w:rsid w:val="002F281C"/>
    <w:rsid w:val="00301284"/>
    <w:rsid w:val="003214E5"/>
    <w:rsid w:val="00372B78"/>
    <w:rsid w:val="003B232D"/>
    <w:rsid w:val="003C102B"/>
    <w:rsid w:val="0045365C"/>
    <w:rsid w:val="00463CFA"/>
    <w:rsid w:val="004D1419"/>
    <w:rsid w:val="005051C3"/>
    <w:rsid w:val="005549A1"/>
    <w:rsid w:val="0057214F"/>
    <w:rsid w:val="00695F79"/>
    <w:rsid w:val="0069632F"/>
    <w:rsid w:val="006C7239"/>
    <w:rsid w:val="0073431A"/>
    <w:rsid w:val="007C3AED"/>
    <w:rsid w:val="007D55A9"/>
    <w:rsid w:val="008C39F7"/>
    <w:rsid w:val="008E727C"/>
    <w:rsid w:val="00990AD4"/>
    <w:rsid w:val="009C116A"/>
    <w:rsid w:val="009C5976"/>
    <w:rsid w:val="009D3C11"/>
    <w:rsid w:val="009F1A47"/>
    <w:rsid w:val="00BE0EC7"/>
    <w:rsid w:val="00BE18C9"/>
    <w:rsid w:val="00C46864"/>
    <w:rsid w:val="00C6487A"/>
    <w:rsid w:val="00C915FF"/>
    <w:rsid w:val="00CA6455"/>
    <w:rsid w:val="00D9415B"/>
    <w:rsid w:val="00DA6560"/>
    <w:rsid w:val="00DB38D3"/>
    <w:rsid w:val="00E03008"/>
    <w:rsid w:val="00E25C61"/>
    <w:rsid w:val="00E830CE"/>
    <w:rsid w:val="00EB7491"/>
    <w:rsid w:val="00FE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ACF0-1936-40BB-9210-B8CF56D5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9A1"/>
  </w:style>
  <w:style w:type="paragraph" w:styleId="a7">
    <w:name w:val="Balloon Text"/>
    <w:basedOn w:val="a"/>
    <w:link w:val="a8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88B5-6614-4A8E-BAF1-4C23327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2022-09-28T06:19:00Z</cp:lastPrinted>
  <dcterms:created xsi:type="dcterms:W3CDTF">2022-11-28T00:30:00Z</dcterms:created>
  <dcterms:modified xsi:type="dcterms:W3CDTF">2022-11-28T00:30:00Z</dcterms:modified>
</cp:coreProperties>
</file>