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FB" w:rsidRPr="00005009" w:rsidRDefault="00BB31FB" w:rsidP="00005009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405965"/>
          <w:kern w:val="36"/>
          <w:sz w:val="26"/>
          <w:szCs w:val="26"/>
          <w:lang w:eastAsia="ru-RU"/>
        </w:rPr>
      </w:pPr>
      <w:r w:rsidRPr="00005009">
        <w:rPr>
          <w:rFonts w:ascii="Times New Roman" w:eastAsia="Times New Roman" w:hAnsi="Times New Roman" w:cs="Times New Roman"/>
          <w:b/>
          <w:color w:val="405965"/>
          <w:kern w:val="36"/>
          <w:sz w:val="26"/>
          <w:szCs w:val="26"/>
          <w:lang w:eastAsia="ru-RU"/>
        </w:rPr>
        <w:t>173 тыс. компаний с недостоверными сведениями были исключены из ЕГРЮЛ в 2023 году</w:t>
      </w:r>
    </w:p>
    <w:p w:rsidR="00BB31FB" w:rsidRPr="00005009" w:rsidRDefault="00BB31FB" w:rsidP="000050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  <w:r w:rsidRPr="0000500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Более 173 тыс. компаний с недостоверными сведениями были исключены из ЕГРЮЛ в 2023 году. В отношении 275 тыс. организаций в реестр внесены записи о недостоверности данных.</w:t>
      </w:r>
    </w:p>
    <w:p w:rsidR="00BB31FB" w:rsidRPr="00005009" w:rsidRDefault="00BB31FB" w:rsidP="000050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  <w:r w:rsidRPr="0000500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Отражение в Едином государственном реестре юридических лиц достоверных сведений о компаниях снижает риски выбора недобросовестного партнера при ведении бизнеса. Организации могут самостоятельно представить актуальные сведения о себе для внесения в ЕГРЮЛ. Это позволит их руководителям и собственникам в будущем избежать ограничений по участию и управлению ими.</w:t>
      </w:r>
    </w:p>
    <w:p w:rsidR="00BB31FB" w:rsidRPr="00005009" w:rsidRDefault="00BB31FB" w:rsidP="00005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  <w:r w:rsidRPr="0000500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 xml:space="preserve">Если компании данные не представят, то они будут исключены из реестра. Напоминаем, что </w:t>
      </w:r>
      <w:proofErr w:type="spellStart"/>
      <w:r w:rsidRPr="0000500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юрлицо</w:t>
      </w:r>
      <w:proofErr w:type="spellEnd"/>
      <w:r w:rsidRPr="0000500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 xml:space="preserve"> может быть исключено из ЕГРЮЛ в порядке, предусмотренном Федеральным законом </w:t>
      </w:r>
      <w:hyperlink r:id="rId6" w:tgtFrame="_blank" w:history="1">
        <w:r w:rsidRPr="00005009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>от 8 августа 2001 г. № 129-ФЗ</w:t>
        </w:r>
      </w:hyperlink>
      <w:r w:rsidRPr="0000500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, если запись о недостоверности сведений о нем находится в реестре в течение более шести месяцев с момента ее внесения.</w:t>
      </w:r>
    </w:p>
    <w:p w:rsidR="00BB31FB" w:rsidRPr="00005009" w:rsidRDefault="00BB31FB" w:rsidP="0000500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  <w:r w:rsidRPr="0000500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После принятия регистрирующим органом решения о предстоящем исключении из ЕГРЮЛ сведения об этом публикуются в журнале «Вестник государственной регистрации» и на сайте ФНС России. Если через три месяца с момента публикации не поступят возражения от заинтересованных лиц, регистрирующий орган исключает компанию из ЕГРЮЛ.</w:t>
      </w:r>
      <w:bookmarkStart w:id="0" w:name="_GoBack"/>
      <w:bookmarkEnd w:id="0"/>
    </w:p>
    <w:p w:rsidR="00BB31FB" w:rsidRPr="00005009" w:rsidRDefault="00BB31FB" w:rsidP="00005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  <w:r w:rsidRPr="0000500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Проверить статус компании, наличие записи о недостоверности, а также ознакомиться с иной информацией, позволяющей снизить риски при выборе контрагента, можно в сервисе «</w:t>
      </w:r>
      <w:proofErr w:type="spellStart"/>
      <w:r w:rsidRPr="0000500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т</w:t>
      </w:r>
      <w:hyperlink r:id="rId7" w:tgtFrame="_blank" w:history="1">
        <w:r w:rsidRPr="00005009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>Прозрачный</w:t>
        </w:r>
        <w:proofErr w:type="spellEnd"/>
        <w:r w:rsidRPr="00005009">
          <w:rPr>
            <w:rFonts w:ascii="Times New Roman" w:eastAsia="Times New Roman" w:hAnsi="Times New Roman" w:cs="Times New Roman"/>
            <w:color w:val="0066B3"/>
            <w:sz w:val="26"/>
            <w:szCs w:val="26"/>
            <w:lang w:eastAsia="ru-RU"/>
          </w:rPr>
          <w:t xml:space="preserve"> бизнес</w:t>
        </w:r>
      </w:hyperlink>
      <w:r w:rsidRPr="0000500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».</w:t>
      </w:r>
    </w:p>
    <w:p w:rsidR="00BB31FB" w:rsidRPr="00005009" w:rsidRDefault="00BB31FB" w:rsidP="000050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</w:pPr>
      <w:r w:rsidRPr="00005009">
        <w:rPr>
          <w:rFonts w:ascii="Times New Roman" w:eastAsia="Times New Roman" w:hAnsi="Times New Roman" w:cs="Times New Roman"/>
          <w:color w:val="405965"/>
          <w:sz w:val="26"/>
          <w:szCs w:val="26"/>
          <w:lang w:eastAsia="ru-RU"/>
        </w:rPr>
        <w:t> </w:t>
      </w:r>
    </w:p>
    <w:p w:rsidR="002B0BB2" w:rsidRDefault="002B0BB2"/>
    <w:sectPr w:rsidR="002B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31E9"/>
    <w:multiLevelType w:val="multilevel"/>
    <w:tmpl w:val="DE28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FB"/>
    <w:rsid w:val="00005009"/>
    <w:rsid w:val="002B0BB2"/>
    <w:rsid w:val="00B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31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7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522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8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7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77474714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8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80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b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392190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Красько Надежда Владимировна</cp:lastModifiedBy>
  <cp:revision>2</cp:revision>
  <dcterms:created xsi:type="dcterms:W3CDTF">2024-02-02T06:08:00Z</dcterms:created>
  <dcterms:modified xsi:type="dcterms:W3CDTF">2024-02-02T06:08:00Z</dcterms:modified>
</cp:coreProperties>
</file>